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7A42" w14:textId="77777777" w:rsidR="00516BF2" w:rsidRPr="00B23EFD" w:rsidRDefault="00000000" w:rsidP="00574533">
      <w:pPr>
        <w:spacing w:before="72"/>
        <w:ind w:left="2162" w:right="1439"/>
        <w:jc w:val="center"/>
        <w:rPr>
          <w:rFonts w:asciiTheme="minorHAnsi" w:eastAsia="Helvetica Neue" w:hAnsiTheme="minorHAnsi" w:cstheme="minorHAnsi"/>
          <w:b/>
          <w:sz w:val="34"/>
          <w:szCs w:val="34"/>
        </w:rPr>
      </w:pPr>
      <w:r w:rsidRPr="00B23EFD">
        <w:rPr>
          <w:rFonts w:asciiTheme="minorHAnsi" w:eastAsia="Helvetica Neue" w:hAnsiTheme="minorHAnsi" w:cstheme="minorHAnsi"/>
          <w:b/>
          <w:color w:val="4F5252"/>
          <w:sz w:val="34"/>
          <w:szCs w:val="34"/>
        </w:rPr>
        <w:t>Guion para recursos interactivos</w:t>
      </w:r>
    </w:p>
    <w:p w14:paraId="559E24DF" w14:textId="77777777" w:rsidR="00516BF2" w:rsidRPr="00B23EFD" w:rsidRDefault="00516BF2">
      <w:pPr>
        <w:pBdr>
          <w:top w:val="nil"/>
          <w:left w:val="nil"/>
          <w:bottom w:val="nil"/>
          <w:right w:val="nil"/>
          <w:between w:val="nil"/>
        </w:pBdr>
        <w:spacing w:before="3" w:after="1"/>
        <w:rPr>
          <w:rFonts w:asciiTheme="minorHAnsi" w:eastAsia="Helvetica Neue" w:hAnsiTheme="minorHAnsi" w:cstheme="minorHAnsi"/>
          <w:b/>
          <w:color w:val="000000"/>
        </w:rPr>
      </w:pPr>
    </w:p>
    <w:tbl>
      <w:tblPr>
        <w:tblStyle w:val="a3"/>
        <w:tblW w:w="13609" w:type="dxa"/>
        <w:tblInd w:w="-714" w:type="dxa"/>
        <w:tblBorders>
          <w:top w:val="single" w:sz="4" w:space="0" w:color="00685F"/>
          <w:left w:val="single" w:sz="4" w:space="0" w:color="00685F"/>
          <w:bottom w:val="single" w:sz="4" w:space="0" w:color="00685F"/>
          <w:right w:val="single" w:sz="4" w:space="0" w:color="00685F"/>
          <w:insideH w:val="single" w:sz="4" w:space="0" w:color="00685F"/>
          <w:insideV w:val="single" w:sz="4" w:space="0" w:color="00685F"/>
        </w:tblBorders>
        <w:tblLayout w:type="fixed"/>
        <w:tblLook w:val="0000" w:firstRow="0" w:lastRow="0" w:firstColumn="0" w:lastColumn="0" w:noHBand="0" w:noVBand="0"/>
      </w:tblPr>
      <w:tblGrid>
        <w:gridCol w:w="2865"/>
        <w:gridCol w:w="10744"/>
      </w:tblGrid>
      <w:tr w:rsidR="00CD23AA" w:rsidRPr="00B23EFD" w14:paraId="72A5DBA8" w14:textId="77777777" w:rsidTr="00574533">
        <w:trPr>
          <w:trHeight w:val="362"/>
        </w:trPr>
        <w:tc>
          <w:tcPr>
            <w:tcW w:w="2865" w:type="dxa"/>
            <w:shd w:val="clear" w:color="auto" w:fill="00AFAA"/>
          </w:tcPr>
          <w:p w14:paraId="2EF95242" w14:textId="77777777" w:rsidR="00CD23AA" w:rsidRPr="00B23EFD" w:rsidRDefault="00CD23AA" w:rsidP="00CD23AA">
            <w:pPr>
              <w:widowControl w:val="0"/>
              <w:spacing w:before="46"/>
              <w:ind w:left="80"/>
              <w:rPr>
                <w:rFonts w:asciiTheme="minorHAnsi" w:eastAsia="Helvetica Neue" w:hAnsiTheme="minorHAnsi" w:cstheme="minorHAnsi"/>
                <w:b/>
                <w:sz w:val="20"/>
                <w:szCs w:val="20"/>
              </w:rPr>
            </w:pPr>
            <w:r w:rsidRPr="00B23EFD">
              <w:rPr>
                <w:rFonts w:asciiTheme="minorHAnsi" w:eastAsia="Helvetica Neue" w:hAnsiTheme="minorHAnsi" w:cstheme="minorHAnsi"/>
                <w:b/>
                <w:color w:val="FFFFFF"/>
                <w:sz w:val="20"/>
                <w:szCs w:val="20"/>
              </w:rPr>
              <w:t>Asignatura y código:</w:t>
            </w:r>
          </w:p>
        </w:tc>
        <w:tc>
          <w:tcPr>
            <w:tcW w:w="10744" w:type="dxa"/>
            <w:vAlign w:val="center"/>
          </w:tcPr>
          <w:p w14:paraId="2DD58040" w14:textId="7FEDADB5" w:rsidR="00CD23AA" w:rsidRPr="00B23EFD" w:rsidRDefault="00CD23AA" w:rsidP="00CD23AA">
            <w:pPr>
              <w:ind w:left="130"/>
              <w:rPr>
                <w:rFonts w:asciiTheme="minorHAnsi" w:hAnsiTheme="minorHAnsi" w:cstheme="minorHAnsi"/>
                <w:sz w:val="22"/>
                <w:szCs w:val="22"/>
              </w:rPr>
            </w:pPr>
            <w:r>
              <w:t>Fundamentos de Base de Datos | DRBD_2008</w:t>
            </w:r>
          </w:p>
        </w:tc>
      </w:tr>
      <w:tr w:rsidR="00CD23AA" w:rsidRPr="00B23EFD" w14:paraId="52784F0F" w14:textId="77777777" w:rsidTr="00574533">
        <w:trPr>
          <w:trHeight w:val="362"/>
        </w:trPr>
        <w:tc>
          <w:tcPr>
            <w:tcW w:w="2865" w:type="dxa"/>
            <w:shd w:val="clear" w:color="auto" w:fill="00AFAA"/>
          </w:tcPr>
          <w:p w14:paraId="5FE8B603" w14:textId="77777777" w:rsidR="00CD23AA" w:rsidRPr="00B23EFD" w:rsidRDefault="00CD23AA" w:rsidP="00CD23AA">
            <w:pPr>
              <w:widowControl w:val="0"/>
              <w:spacing w:before="46"/>
              <w:ind w:left="80"/>
              <w:rPr>
                <w:rFonts w:asciiTheme="minorHAnsi" w:eastAsia="Helvetica Neue" w:hAnsiTheme="minorHAnsi" w:cstheme="minorHAnsi"/>
                <w:b/>
                <w:sz w:val="20"/>
                <w:szCs w:val="20"/>
              </w:rPr>
            </w:pPr>
            <w:r w:rsidRPr="00B23EFD">
              <w:rPr>
                <w:rFonts w:asciiTheme="minorHAnsi" w:eastAsia="Helvetica Neue" w:hAnsiTheme="minorHAnsi" w:cstheme="minorHAnsi"/>
                <w:b/>
                <w:color w:val="FFFFFF"/>
                <w:sz w:val="20"/>
                <w:szCs w:val="20"/>
              </w:rPr>
              <w:t>Profesor:</w:t>
            </w:r>
          </w:p>
        </w:tc>
        <w:tc>
          <w:tcPr>
            <w:tcW w:w="10744" w:type="dxa"/>
            <w:vAlign w:val="center"/>
          </w:tcPr>
          <w:p w14:paraId="7D9B8633" w14:textId="6B559982" w:rsidR="00CD23AA" w:rsidRPr="00B23EFD" w:rsidRDefault="00CD23AA" w:rsidP="00CD23AA">
            <w:pPr>
              <w:ind w:left="130"/>
              <w:rPr>
                <w:rFonts w:asciiTheme="minorHAnsi" w:hAnsiTheme="minorHAnsi" w:cstheme="minorHAnsi"/>
                <w:sz w:val="22"/>
                <w:szCs w:val="22"/>
              </w:rPr>
            </w:pPr>
            <w:r>
              <w:t>Juan Carlos Morocho Yunga</w:t>
            </w:r>
          </w:p>
        </w:tc>
      </w:tr>
      <w:tr w:rsidR="00516BF2" w:rsidRPr="00B23EFD" w14:paraId="223B6B40" w14:textId="77777777" w:rsidTr="00574533">
        <w:trPr>
          <w:trHeight w:val="362"/>
        </w:trPr>
        <w:tc>
          <w:tcPr>
            <w:tcW w:w="2865" w:type="dxa"/>
            <w:shd w:val="clear" w:color="auto" w:fill="00AFAA"/>
          </w:tcPr>
          <w:p w14:paraId="6C7DC817" w14:textId="77777777" w:rsidR="00516BF2" w:rsidRPr="00B23EFD" w:rsidRDefault="00000000">
            <w:pPr>
              <w:widowControl w:val="0"/>
              <w:spacing w:before="46"/>
              <w:ind w:left="80"/>
              <w:rPr>
                <w:rFonts w:asciiTheme="minorHAnsi" w:eastAsia="Helvetica Neue" w:hAnsiTheme="minorHAnsi" w:cstheme="minorHAnsi"/>
                <w:b/>
                <w:sz w:val="20"/>
                <w:szCs w:val="20"/>
              </w:rPr>
            </w:pPr>
            <w:r w:rsidRPr="00B23EFD">
              <w:rPr>
                <w:rFonts w:asciiTheme="minorHAnsi" w:eastAsia="Helvetica Neue" w:hAnsiTheme="minorHAnsi" w:cstheme="minorHAnsi"/>
                <w:b/>
                <w:color w:val="FFFFFF"/>
                <w:sz w:val="20"/>
                <w:szCs w:val="20"/>
              </w:rPr>
              <w:t>Semana:</w:t>
            </w:r>
          </w:p>
        </w:tc>
        <w:tc>
          <w:tcPr>
            <w:tcW w:w="10744" w:type="dxa"/>
            <w:vAlign w:val="center"/>
          </w:tcPr>
          <w:p w14:paraId="30720BCC" w14:textId="2419A178" w:rsidR="00516BF2" w:rsidRPr="00B23EFD" w:rsidRDefault="00BC1C6B" w:rsidP="00574533">
            <w:pPr>
              <w:ind w:left="130"/>
              <w:rPr>
                <w:rFonts w:asciiTheme="minorHAnsi" w:hAnsiTheme="minorHAnsi" w:cstheme="minorHAnsi"/>
                <w:sz w:val="22"/>
                <w:szCs w:val="22"/>
              </w:rPr>
            </w:pPr>
            <w:r>
              <w:rPr>
                <w:rFonts w:asciiTheme="minorHAnsi" w:hAnsiTheme="minorHAnsi" w:cstheme="minorHAnsi"/>
                <w:sz w:val="22"/>
                <w:szCs w:val="22"/>
              </w:rPr>
              <w:t>5</w:t>
            </w:r>
          </w:p>
        </w:tc>
      </w:tr>
      <w:tr w:rsidR="00516BF2" w:rsidRPr="00B23EFD" w14:paraId="045E6B29" w14:textId="77777777" w:rsidTr="00574533">
        <w:trPr>
          <w:trHeight w:val="362"/>
        </w:trPr>
        <w:tc>
          <w:tcPr>
            <w:tcW w:w="2865" w:type="dxa"/>
            <w:shd w:val="clear" w:color="auto" w:fill="00AFAA"/>
          </w:tcPr>
          <w:p w14:paraId="5C8E3D6E" w14:textId="77777777" w:rsidR="00516BF2" w:rsidRPr="00B23EFD" w:rsidRDefault="00000000">
            <w:pPr>
              <w:widowControl w:val="0"/>
              <w:spacing w:before="46"/>
              <w:ind w:left="80"/>
              <w:rPr>
                <w:rFonts w:asciiTheme="minorHAnsi" w:eastAsia="Helvetica Neue" w:hAnsiTheme="minorHAnsi" w:cstheme="minorHAnsi"/>
                <w:b/>
                <w:sz w:val="20"/>
                <w:szCs w:val="20"/>
              </w:rPr>
            </w:pPr>
            <w:r w:rsidRPr="00B23EFD">
              <w:rPr>
                <w:rFonts w:asciiTheme="minorHAnsi" w:eastAsia="Helvetica Neue" w:hAnsiTheme="minorHAnsi" w:cstheme="minorHAnsi"/>
                <w:b/>
                <w:color w:val="FFFFFF"/>
                <w:sz w:val="20"/>
                <w:szCs w:val="20"/>
              </w:rPr>
              <w:t xml:space="preserve">Recurso de referencia: </w:t>
            </w:r>
            <w:r w:rsidRPr="00B23EFD">
              <w:rPr>
                <w:rFonts w:asciiTheme="minorHAnsi" w:eastAsia="Helvetica Neue" w:hAnsiTheme="minorHAnsi" w:cstheme="minorHAnsi"/>
                <w:b/>
                <w:color w:val="FF0000"/>
                <w:sz w:val="20"/>
                <w:szCs w:val="20"/>
              </w:rPr>
              <w:t>(opcional)</w:t>
            </w:r>
          </w:p>
        </w:tc>
        <w:tc>
          <w:tcPr>
            <w:tcW w:w="10744" w:type="dxa"/>
            <w:vAlign w:val="center"/>
          </w:tcPr>
          <w:p w14:paraId="57D7943A" w14:textId="77777777" w:rsidR="00516BF2" w:rsidRPr="00B23EFD" w:rsidRDefault="00574533" w:rsidP="00574533">
            <w:pPr>
              <w:ind w:left="130"/>
              <w:rPr>
                <w:rFonts w:asciiTheme="minorHAnsi" w:hAnsiTheme="minorHAnsi" w:cstheme="minorHAnsi"/>
                <w:sz w:val="22"/>
                <w:szCs w:val="22"/>
                <w:highlight w:val="red"/>
              </w:rPr>
            </w:pPr>
            <w:r w:rsidRPr="00B23EFD">
              <w:rPr>
                <w:rFonts w:asciiTheme="minorHAnsi" w:hAnsiTheme="minorHAnsi" w:cstheme="minorHAnsi"/>
                <w:sz w:val="22"/>
                <w:szCs w:val="22"/>
              </w:rPr>
              <w:t xml:space="preserve">Caso de estudio – Quiz: </w:t>
            </w:r>
            <w:hyperlink r:id="rId6" w:history="1">
              <w:r w:rsidRPr="00B23EFD">
                <w:rPr>
                  <w:rStyle w:val="Hipervnculo"/>
                  <w:rFonts w:asciiTheme="minorHAnsi" w:hAnsiTheme="minorHAnsi" w:cstheme="minorHAnsi"/>
                  <w:sz w:val="22"/>
                  <w:szCs w:val="22"/>
                </w:rPr>
                <w:t>https://view.genially.com/68af84c0a3cd32b1dc86344e/interactive-content-caso-de-estudio-practico</w:t>
              </w:r>
            </w:hyperlink>
            <w:r w:rsidRPr="00B23EFD">
              <w:rPr>
                <w:rFonts w:asciiTheme="minorHAnsi" w:hAnsiTheme="minorHAnsi" w:cstheme="minorHAnsi"/>
                <w:color w:val="000000"/>
                <w:sz w:val="22"/>
                <w:szCs w:val="22"/>
              </w:rPr>
              <w:t xml:space="preserve"> </w:t>
            </w:r>
          </w:p>
        </w:tc>
      </w:tr>
      <w:tr w:rsidR="00516BF2" w:rsidRPr="00B23EFD" w14:paraId="6B17EA97" w14:textId="77777777" w:rsidTr="00574533">
        <w:trPr>
          <w:trHeight w:val="362"/>
        </w:trPr>
        <w:tc>
          <w:tcPr>
            <w:tcW w:w="2865" w:type="dxa"/>
            <w:shd w:val="clear" w:color="auto" w:fill="00AFAA"/>
          </w:tcPr>
          <w:p w14:paraId="3541C190" w14:textId="77777777" w:rsidR="00516BF2" w:rsidRPr="00B23EFD" w:rsidRDefault="00000000">
            <w:pPr>
              <w:widowControl w:val="0"/>
              <w:spacing w:before="46"/>
              <w:ind w:left="80"/>
              <w:rPr>
                <w:rFonts w:asciiTheme="minorHAnsi" w:eastAsia="Helvetica Neue" w:hAnsiTheme="minorHAnsi" w:cstheme="minorHAnsi"/>
                <w:b/>
                <w:color w:val="FFFFFF"/>
                <w:sz w:val="20"/>
                <w:szCs w:val="20"/>
              </w:rPr>
            </w:pPr>
            <w:r w:rsidRPr="00B23EFD">
              <w:rPr>
                <w:rFonts w:asciiTheme="minorHAnsi" w:eastAsia="Helvetica Neue" w:hAnsiTheme="minorHAnsi" w:cstheme="minorHAnsi"/>
                <w:b/>
                <w:color w:val="FFFFFF"/>
                <w:sz w:val="20"/>
                <w:szCs w:val="20"/>
              </w:rPr>
              <w:t>Título:</w:t>
            </w:r>
          </w:p>
        </w:tc>
        <w:tc>
          <w:tcPr>
            <w:tcW w:w="10744" w:type="dxa"/>
            <w:vAlign w:val="center"/>
          </w:tcPr>
          <w:p w14:paraId="36AB7799" w14:textId="2DDD768C" w:rsidR="00516BF2" w:rsidRPr="00B23EFD" w:rsidRDefault="00BC1C6B" w:rsidP="00574533">
            <w:pPr>
              <w:ind w:left="130"/>
              <w:rPr>
                <w:rFonts w:asciiTheme="minorHAnsi" w:hAnsiTheme="minorHAnsi" w:cstheme="minorHAnsi"/>
              </w:rPr>
            </w:pPr>
            <w:r w:rsidRPr="00BC1C6B">
              <w:rPr>
                <w:rFonts w:asciiTheme="minorHAnsi" w:hAnsiTheme="minorHAnsi" w:cstheme="minorHAnsi"/>
              </w:rPr>
              <w:t>Tipos de JOIN en consultas SQL</w:t>
            </w:r>
          </w:p>
        </w:tc>
      </w:tr>
    </w:tbl>
    <w:p w14:paraId="0F8FA409" w14:textId="77777777" w:rsidR="00516BF2" w:rsidRPr="00B23EFD" w:rsidRDefault="00516BF2">
      <w:pPr>
        <w:spacing w:after="240"/>
        <w:rPr>
          <w:rFonts w:asciiTheme="minorHAnsi" w:hAnsiTheme="minorHAnsi" w:cstheme="minorHAnsi"/>
          <w:color w:val="FF0000"/>
        </w:rPr>
      </w:pPr>
    </w:p>
    <w:tbl>
      <w:tblPr>
        <w:tblStyle w:val="a4"/>
        <w:tblW w:w="4963" w:type="pct"/>
        <w:tblInd w:w="-5" w:type="dxa"/>
        <w:tblBorders>
          <w:top w:val="single" w:sz="4" w:space="0" w:color="004270"/>
          <w:left w:val="single" w:sz="4" w:space="0" w:color="004270"/>
          <w:bottom w:val="single" w:sz="4" w:space="0" w:color="004270"/>
          <w:right w:val="single" w:sz="4" w:space="0" w:color="004270"/>
          <w:insideH w:val="single" w:sz="4" w:space="0" w:color="004270"/>
          <w:insideV w:val="single" w:sz="4" w:space="0" w:color="004270"/>
        </w:tblBorders>
        <w:tblLook w:val="0400" w:firstRow="0" w:lastRow="0" w:firstColumn="0" w:lastColumn="0" w:noHBand="0" w:noVBand="1"/>
      </w:tblPr>
      <w:tblGrid>
        <w:gridCol w:w="12900"/>
      </w:tblGrid>
      <w:tr w:rsidR="00574533" w:rsidRPr="00B23EFD" w14:paraId="3255F6A3" w14:textId="77777777" w:rsidTr="00B23EFD">
        <w:trPr>
          <w:trHeight w:val="1034"/>
        </w:trPr>
        <w:tc>
          <w:tcPr>
            <w:tcW w:w="5000" w:type="pct"/>
            <w:tcBorders>
              <w:top w:val="single" w:sz="4" w:space="0" w:color="004270"/>
              <w:left w:val="single" w:sz="4" w:space="0" w:color="00685F"/>
              <w:bottom w:val="single" w:sz="4" w:space="0" w:color="004270"/>
              <w:right w:val="single" w:sz="4" w:space="0" w:color="00685F"/>
            </w:tcBorders>
          </w:tcPr>
          <w:p w14:paraId="1494A671" w14:textId="77777777" w:rsidR="00516BF2" w:rsidRPr="00B23EFD" w:rsidRDefault="00000000">
            <w:pPr>
              <w:spacing w:before="131" w:line="256" w:lineRule="auto"/>
              <w:ind w:left="363" w:right="65" w:hanging="284"/>
              <w:jc w:val="both"/>
              <w:rPr>
                <w:rFonts w:asciiTheme="minorHAnsi" w:hAnsiTheme="minorHAnsi" w:cstheme="minorHAnsi"/>
                <w:color w:val="000000"/>
                <w:sz w:val="20"/>
                <w:szCs w:val="20"/>
              </w:rPr>
            </w:pPr>
            <w:r w:rsidRPr="00B23EFD">
              <w:rPr>
                <w:rFonts w:asciiTheme="minorHAnsi" w:hAnsiTheme="minorHAnsi" w:cstheme="minorHAnsi"/>
                <w:b/>
                <w:i/>
                <w:color w:val="000000"/>
                <w:sz w:val="20"/>
                <w:szCs w:val="20"/>
              </w:rPr>
              <w:t>Descripción general de la actividad para equipo de producción de contenido</w:t>
            </w:r>
            <w:r w:rsidRPr="00B23EFD">
              <w:rPr>
                <w:rFonts w:asciiTheme="minorHAnsi" w:hAnsiTheme="minorHAnsi" w:cstheme="minorHAnsi"/>
                <w:color w:val="000000"/>
                <w:sz w:val="20"/>
                <w:szCs w:val="20"/>
              </w:rPr>
              <w:t xml:space="preserve"> </w:t>
            </w:r>
          </w:p>
          <w:p w14:paraId="25C2073B" w14:textId="2E85AD85" w:rsidR="00516BF2" w:rsidRPr="009E19E6" w:rsidRDefault="00000000" w:rsidP="009E19E6">
            <w:pPr>
              <w:pStyle w:val="Prrafodelista"/>
              <w:numPr>
                <w:ilvl w:val="0"/>
                <w:numId w:val="10"/>
              </w:numPr>
              <w:spacing w:before="131" w:line="256" w:lineRule="auto"/>
              <w:ind w:right="65"/>
              <w:rPr>
                <w:rFonts w:asciiTheme="minorHAnsi" w:hAnsiTheme="minorHAnsi" w:cstheme="minorHAnsi"/>
                <w:color w:val="000000"/>
                <w:sz w:val="20"/>
                <w:szCs w:val="20"/>
              </w:rPr>
            </w:pPr>
            <w:r w:rsidRPr="009E19E6">
              <w:rPr>
                <w:rFonts w:asciiTheme="minorHAnsi" w:hAnsiTheme="minorHAnsi" w:cstheme="minorHAnsi"/>
                <w:color w:val="000000"/>
                <w:sz w:val="20"/>
                <w:szCs w:val="20"/>
              </w:rPr>
              <w:t xml:space="preserve">Por favor, crear un </w:t>
            </w:r>
            <w:r w:rsidR="001D2BA4" w:rsidRPr="009E19E6">
              <w:rPr>
                <w:rFonts w:asciiTheme="minorHAnsi" w:hAnsiTheme="minorHAnsi" w:cstheme="minorHAnsi"/>
                <w:color w:val="000000"/>
                <w:sz w:val="20"/>
                <w:szCs w:val="20"/>
              </w:rPr>
              <w:t>recurso como el del ejemplo de recurso de referencia.</w:t>
            </w:r>
          </w:p>
          <w:p w14:paraId="36DBB800" w14:textId="3C30DC3C" w:rsidR="00516BF2" w:rsidRPr="009E19E6" w:rsidRDefault="009F7ACF" w:rsidP="009E19E6">
            <w:pPr>
              <w:pStyle w:val="Prrafodelista"/>
              <w:numPr>
                <w:ilvl w:val="0"/>
                <w:numId w:val="10"/>
              </w:numPr>
              <w:spacing w:before="131" w:line="256" w:lineRule="auto"/>
              <w:ind w:right="65"/>
              <w:rPr>
                <w:rFonts w:asciiTheme="minorHAnsi" w:hAnsiTheme="minorHAnsi" w:cstheme="minorHAnsi"/>
                <w:color w:val="000000"/>
                <w:sz w:val="20"/>
                <w:szCs w:val="20"/>
              </w:rPr>
            </w:pPr>
            <w:r w:rsidRPr="009E19E6">
              <w:rPr>
                <w:rFonts w:asciiTheme="minorHAnsi" w:hAnsiTheme="minorHAnsi" w:cstheme="minorHAnsi"/>
                <w:color w:val="000000"/>
                <w:sz w:val="20"/>
                <w:szCs w:val="20"/>
              </w:rPr>
              <w:t xml:space="preserve">Cuando el estudiante seleccione una opción de respuesta, la </w:t>
            </w:r>
            <w:r w:rsidRPr="0051392E">
              <w:rPr>
                <w:rFonts w:asciiTheme="minorHAnsi" w:hAnsiTheme="minorHAnsi" w:cstheme="minorHAnsi"/>
                <w:color w:val="000000"/>
                <w:sz w:val="20"/>
                <w:szCs w:val="20"/>
              </w:rPr>
              <w:t>retroalimentación</w:t>
            </w:r>
            <w:r w:rsidRPr="009E19E6">
              <w:rPr>
                <w:rFonts w:asciiTheme="minorHAnsi" w:hAnsiTheme="minorHAnsi" w:cstheme="minorHAnsi"/>
                <w:color w:val="000000"/>
                <w:sz w:val="20"/>
                <w:szCs w:val="20"/>
              </w:rPr>
              <w:t xml:space="preserve"> deberá mostrarse en un formato tipo carta, similar al que se observa en el recurso de referencia.</w:t>
            </w:r>
          </w:p>
          <w:p w14:paraId="79B5ADF9" w14:textId="74448852" w:rsidR="00A04723" w:rsidRDefault="00A04723" w:rsidP="009E19E6">
            <w:pPr>
              <w:pStyle w:val="Prrafodelista"/>
              <w:numPr>
                <w:ilvl w:val="0"/>
                <w:numId w:val="10"/>
              </w:numPr>
              <w:spacing w:before="131" w:line="256" w:lineRule="auto"/>
              <w:ind w:right="65"/>
              <w:rPr>
                <w:rFonts w:asciiTheme="minorHAnsi" w:hAnsiTheme="minorHAnsi" w:cstheme="minorHAnsi"/>
                <w:color w:val="000000"/>
                <w:sz w:val="20"/>
                <w:szCs w:val="20"/>
              </w:rPr>
            </w:pPr>
            <w:r w:rsidRPr="009E19E6">
              <w:rPr>
                <w:rFonts w:asciiTheme="minorHAnsi" w:hAnsiTheme="minorHAnsi" w:cstheme="minorHAnsi"/>
                <w:color w:val="000000"/>
                <w:sz w:val="20"/>
                <w:szCs w:val="20"/>
              </w:rPr>
              <w:t>Agregar los respectivos botones de navega</w:t>
            </w:r>
            <w:r w:rsidR="009E19E6" w:rsidRPr="009E19E6">
              <w:rPr>
                <w:rFonts w:asciiTheme="minorHAnsi" w:hAnsiTheme="minorHAnsi" w:cstheme="minorHAnsi"/>
                <w:color w:val="000000"/>
                <w:sz w:val="20"/>
                <w:szCs w:val="20"/>
              </w:rPr>
              <w:t>bi</w:t>
            </w:r>
            <w:r w:rsidRPr="009E19E6">
              <w:rPr>
                <w:rFonts w:asciiTheme="minorHAnsi" w:hAnsiTheme="minorHAnsi" w:cstheme="minorHAnsi"/>
                <w:color w:val="000000"/>
                <w:sz w:val="20"/>
                <w:szCs w:val="20"/>
              </w:rPr>
              <w:t>lidad.</w:t>
            </w:r>
          </w:p>
          <w:p w14:paraId="09067205" w14:textId="6D5A49C3" w:rsidR="009E19E6" w:rsidRDefault="009E19E6" w:rsidP="009E19E6">
            <w:pPr>
              <w:pStyle w:val="Prrafodelista"/>
              <w:numPr>
                <w:ilvl w:val="0"/>
                <w:numId w:val="10"/>
              </w:numPr>
              <w:rPr>
                <w:rFonts w:asciiTheme="minorHAnsi" w:hAnsiTheme="minorHAnsi" w:cstheme="minorHAnsi"/>
                <w:color w:val="000000"/>
                <w:sz w:val="20"/>
                <w:szCs w:val="20"/>
              </w:rPr>
            </w:pPr>
            <w:r w:rsidRPr="009E19E6">
              <w:rPr>
                <w:rFonts w:asciiTheme="minorHAnsi" w:hAnsiTheme="minorHAnsi" w:cstheme="minorHAnsi"/>
                <w:color w:val="000000"/>
                <w:sz w:val="20"/>
                <w:szCs w:val="20"/>
              </w:rPr>
              <w:t xml:space="preserve">Por favor añadir íconos o figuras acordes a </w:t>
            </w:r>
            <w:r w:rsidR="003B4408">
              <w:rPr>
                <w:rFonts w:asciiTheme="minorHAnsi" w:hAnsiTheme="minorHAnsi" w:cstheme="minorHAnsi"/>
                <w:color w:val="000000"/>
                <w:sz w:val="20"/>
                <w:szCs w:val="20"/>
              </w:rPr>
              <w:t>la temática del caso</w:t>
            </w:r>
            <w:r w:rsidRPr="009E19E6">
              <w:rPr>
                <w:rFonts w:asciiTheme="minorHAnsi" w:hAnsiTheme="minorHAnsi" w:cstheme="minorHAnsi"/>
                <w:color w:val="000000"/>
                <w:sz w:val="20"/>
                <w:szCs w:val="20"/>
              </w:rPr>
              <w:t>.</w:t>
            </w:r>
          </w:p>
          <w:p w14:paraId="10138712" w14:textId="77777777" w:rsidR="0006774F" w:rsidRPr="009744BA" w:rsidRDefault="0006774F" w:rsidP="0006774F">
            <w:pPr>
              <w:pStyle w:val="Prrafodelista"/>
              <w:numPr>
                <w:ilvl w:val="0"/>
                <w:numId w:val="10"/>
              </w:numPr>
              <w:rPr>
                <w:rFonts w:asciiTheme="minorHAnsi" w:hAnsiTheme="minorHAnsi" w:cstheme="minorHAnsi"/>
                <w:b/>
                <w:bCs/>
                <w:color w:val="000000"/>
                <w:sz w:val="20"/>
                <w:szCs w:val="20"/>
              </w:rPr>
            </w:pPr>
            <w:r w:rsidRPr="009744BA">
              <w:rPr>
                <w:rFonts w:asciiTheme="minorHAnsi" w:hAnsiTheme="minorHAnsi" w:cstheme="minorHAnsi"/>
                <w:b/>
                <w:bCs/>
                <w:color w:val="000000"/>
                <w:sz w:val="20"/>
                <w:szCs w:val="20"/>
              </w:rPr>
              <w:t>Además, reorganizar el orden las respuestas para que los estudiantes no reciban siempre el mismo patrón.</w:t>
            </w:r>
          </w:p>
          <w:p w14:paraId="502EE6B8" w14:textId="363CB8EC" w:rsidR="009F7ACF" w:rsidRPr="00B23EFD" w:rsidRDefault="009F7ACF">
            <w:pPr>
              <w:spacing w:before="131" w:line="256" w:lineRule="auto"/>
              <w:ind w:right="65"/>
              <w:rPr>
                <w:rFonts w:asciiTheme="minorHAnsi" w:hAnsiTheme="minorHAnsi" w:cstheme="minorHAnsi"/>
                <w:color w:val="000000"/>
                <w:sz w:val="20"/>
                <w:szCs w:val="20"/>
              </w:rPr>
            </w:pPr>
          </w:p>
        </w:tc>
      </w:tr>
    </w:tbl>
    <w:p w14:paraId="26E3A43B" w14:textId="77777777" w:rsidR="00516BF2" w:rsidRPr="00B23EFD" w:rsidRDefault="00516BF2">
      <w:pPr>
        <w:spacing w:line="276" w:lineRule="auto"/>
        <w:rPr>
          <w:rFonts w:asciiTheme="minorHAnsi" w:eastAsia="Helvetica Neue Light" w:hAnsiTheme="minorHAnsi" w:cstheme="minorHAnsi"/>
          <w:color w:val="000000"/>
          <w:sz w:val="28"/>
          <w:szCs w:val="28"/>
        </w:rPr>
      </w:pPr>
    </w:p>
    <w:tbl>
      <w:tblPr>
        <w:tblStyle w:val="a5"/>
        <w:tblW w:w="5000" w:type="pct"/>
        <w:tblBorders>
          <w:top w:val="single" w:sz="4" w:space="0" w:color="004270"/>
          <w:left w:val="single" w:sz="4" w:space="0" w:color="004270"/>
          <w:bottom w:val="single" w:sz="4" w:space="0" w:color="004270"/>
          <w:right w:val="single" w:sz="4" w:space="0" w:color="004270"/>
          <w:insideH w:val="single" w:sz="4" w:space="0" w:color="004270"/>
          <w:insideV w:val="single" w:sz="4" w:space="0" w:color="004270"/>
        </w:tblBorders>
        <w:tblLook w:val="0400" w:firstRow="0" w:lastRow="0" w:firstColumn="0" w:lastColumn="0" w:noHBand="0" w:noVBand="1"/>
      </w:tblPr>
      <w:tblGrid>
        <w:gridCol w:w="2352"/>
        <w:gridCol w:w="10644"/>
      </w:tblGrid>
      <w:tr w:rsidR="00516BF2" w:rsidRPr="00B23EFD" w14:paraId="7FD4F2A4" w14:textId="77777777" w:rsidTr="00574533">
        <w:trPr>
          <w:trHeight w:val="380"/>
        </w:trPr>
        <w:tc>
          <w:tcPr>
            <w:tcW w:w="905" w:type="pct"/>
            <w:tcBorders>
              <w:top w:val="single" w:sz="4" w:space="0" w:color="004270"/>
              <w:left w:val="single" w:sz="4" w:space="0" w:color="004270"/>
              <w:bottom w:val="single" w:sz="4" w:space="0" w:color="004270"/>
              <w:right w:val="single" w:sz="4" w:space="0" w:color="004270"/>
            </w:tcBorders>
            <w:shd w:val="clear" w:color="auto" w:fill="E2E1E0"/>
            <w:vAlign w:val="center"/>
          </w:tcPr>
          <w:p w14:paraId="06203D2F" w14:textId="77777777" w:rsidR="00516BF2" w:rsidRPr="00B23EFD" w:rsidRDefault="00000000" w:rsidP="00574533">
            <w:pPr>
              <w:spacing w:before="240" w:after="240"/>
              <w:jc w:val="center"/>
              <w:rPr>
                <w:rFonts w:asciiTheme="minorHAnsi" w:eastAsia="Helvetica Neue" w:hAnsiTheme="minorHAnsi" w:cstheme="minorHAnsi"/>
                <w:b/>
                <w:color w:val="000000"/>
                <w:sz w:val="18"/>
                <w:szCs w:val="18"/>
              </w:rPr>
            </w:pPr>
            <w:r w:rsidRPr="00B23EFD">
              <w:rPr>
                <w:rFonts w:asciiTheme="minorHAnsi" w:eastAsia="Helvetica Neue" w:hAnsiTheme="minorHAnsi" w:cstheme="minorHAnsi"/>
                <w:b/>
                <w:color w:val="007067"/>
                <w:sz w:val="18"/>
                <w:szCs w:val="18"/>
              </w:rPr>
              <w:t>Elemento</w:t>
            </w:r>
          </w:p>
        </w:tc>
        <w:tc>
          <w:tcPr>
            <w:tcW w:w="4095" w:type="pct"/>
            <w:tcBorders>
              <w:top w:val="single" w:sz="4" w:space="0" w:color="004270"/>
              <w:left w:val="single" w:sz="4" w:space="0" w:color="004270"/>
              <w:bottom w:val="single" w:sz="4" w:space="0" w:color="004270"/>
              <w:right w:val="single" w:sz="4" w:space="0" w:color="004270"/>
            </w:tcBorders>
            <w:shd w:val="clear" w:color="auto" w:fill="E2E1E0"/>
            <w:vAlign w:val="center"/>
          </w:tcPr>
          <w:p w14:paraId="1DD7EE12" w14:textId="77777777" w:rsidR="00516BF2" w:rsidRPr="00B23EFD" w:rsidRDefault="00000000" w:rsidP="00574533">
            <w:pPr>
              <w:spacing w:before="240" w:after="240"/>
              <w:ind w:left="2496" w:right="2481" w:hanging="80"/>
              <w:jc w:val="center"/>
              <w:rPr>
                <w:rFonts w:asciiTheme="minorHAnsi" w:eastAsia="Helvetica Neue" w:hAnsiTheme="minorHAnsi" w:cstheme="minorHAnsi"/>
                <w:b/>
                <w:color w:val="000000"/>
                <w:sz w:val="18"/>
                <w:szCs w:val="18"/>
              </w:rPr>
            </w:pPr>
            <w:r w:rsidRPr="00B23EFD">
              <w:rPr>
                <w:rFonts w:asciiTheme="minorHAnsi" w:eastAsia="Helvetica Neue" w:hAnsiTheme="minorHAnsi" w:cstheme="minorHAnsi"/>
                <w:b/>
                <w:color w:val="007067"/>
                <w:sz w:val="18"/>
                <w:szCs w:val="18"/>
              </w:rPr>
              <w:t>Descripción</w:t>
            </w:r>
          </w:p>
        </w:tc>
      </w:tr>
      <w:tr w:rsidR="00B23EFD" w:rsidRPr="00B23EFD" w14:paraId="76161317" w14:textId="77777777" w:rsidTr="00B23EFD">
        <w:trPr>
          <w:trHeight w:val="1266"/>
        </w:trPr>
        <w:tc>
          <w:tcPr>
            <w:tcW w:w="905" w:type="pct"/>
            <w:tcBorders>
              <w:top w:val="single" w:sz="4" w:space="0" w:color="00685F"/>
              <w:left w:val="single" w:sz="4" w:space="0" w:color="00685F"/>
              <w:bottom w:val="single" w:sz="4" w:space="0" w:color="00685F"/>
              <w:right w:val="single" w:sz="4" w:space="0" w:color="00685F"/>
            </w:tcBorders>
            <w:vAlign w:val="center"/>
          </w:tcPr>
          <w:p w14:paraId="002B8B34" w14:textId="07D1F675" w:rsidR="00B23EFD" w:rsidRPr="00B23EFD" w:rsidRDefault="009E19E6" w:rsidP="00574533">
            <w:pPr>
              <w:spacing w:before="46"/>
              <w:ind w:left="80" w:hanging="80"/>
              <w:jc w:val="center"/>
              <w:rPr>
                <w:rFonts w:asciiTheme="minorHAnsi" w:eastAsia="Helvetica Neue" w:hAnsiTheme="minorHAnsi" w:cstheme="minorHAnsi"/>
                <w:b/>
                <w:color w:val="000000"/>
                <w:sz w:val="20"/>
                <w:szCs w:val="20"/>
              </w:rPr>
            </w:pPr>
            <w:r>
              <w:rPr>
                <w:rFonts w:asciiTheme="minorHAnsi" w:eastAsia="Helvetica Neue" w:hAnsiTheme="minorHAnsi" w:cstheme="minorHAnsi"/>
                <w:b/>
                <w:color w:val="000000"/>
                <w:sz w:val="20"/>
                <w:szCs w:val="20"/>
              </w:rPr>
              <w:t>[</w:t>
            </w:r>
            <w:r w:rsidR="00B23EFD" w:rsidRPr="00B23EFD">
              <w:rPr>
                <w:rFonts w:asciiTheme="minorHAnsi" w:eastAsia="Helvetica Neue" w:hAnsiTheme="minorHAnsi" w:cstheme="minorHAnsi"/>
                <w:b/>
                <w:color w:val="000000"/>
                <w:sz w:val="20"/>
                <w:szCs w:val="20"/>
              </w:rPr>
              <w:t>Instrucción</w:t>
            </w:r>
            <w:r>
              <w:rPr>
                <w:rFonts w:asciiTheme="minorHAnsi" w:eastAsia="Helvetica Neue" w:hAnsiTheme="minorHAnsi" w:cstheme="minorHAnsi"/>
                <w:b/>
                <w:color w:val="000000"/>
                <w:sz w:val="20"/>
                <w:szCs w:val="20"/>
              </w:rPr>
              <w:t>]</w:t>
            </w:r>
          </w:p>
        </w:tc>
        <w:tc>
          <w:tcPr>
            <w:tcW w:w="4095" w:type="pct"/>
            <w:tcBorders>
              <w:top w:val="single" w:sz="4" w:space="0" w:color="00685F"/>
              <w:left w:val="single" w:sz="4" w:space="0" w:color="00685F"/>
              <w:bottom w:val="single" w:sz="4" w:space="0" w:color="00685F"/>
              <w:right w:val="single" w:sz="4" w:space="0" w:color="00685F"/>
            </w:tcBorders>
            <w:vAlign w:val="center"/>
          </w:tcPr>
          <w:p w14:paraId="2187E983" w14:textId="0BC8A610" w:rsidR="00B23EFD" w:rsidRPr="00CB7724" w:rsidRDefault="005D33F1" w:rsidP="005D33F1">
            <w:pPr>
              <w:spacing w:before="131" w:line="256" w:lineRule="auto"/>
              <w:ind w:right="65"/>
              <w:rPr>
                <w:rStyle w:val="Fuerte"/>
                <w:rFonts w:asciiTheme="minorHAnsi" w:hAnsiTheme="minorHAnsi" w:cstheme="minorHAnsi"/>
                <w:b w:val="0"/>
                <w:bCs w:val="0"/>
              </w:rPr>
            </w:pPr>
            <w:r w:rsidRPr="00877D0B">
              <w:rPr>
                <w:rStyle w:val="Fuerte"/>
                <w:rFonts w:asciiTheme="minorHAnsi" w:hAnsiTheme="minorHAnsi" w:cstheme="minorHAnsi"/>
                <w:b w:val="0"/>
                <w:bCs w:val="0"/>
              </w:rPr>
              <w:t>Integre los temas revisados a través del análisis y resolución del siguiente caso.</w:t>
            </w:r>
          </w:p>
        </w:tc>
      </w:tr>
      <w:tr w:rsidR="00CF1164" w:rsidRPr="00B23EFD" w14:paraId="7E598273" w14:textId="77777777" w:rsidTr="00574533">
        <w:trPr>
          <w:trHeight w:val="79"/>
        </w:trPr>
        <w:tc>
          <w:tcPr>
            <w:tcW w:w="905" w:type="pct"/>
            <w:tcBorders>
              <w:top w:val="single" w:sz="4" w:space="0" w:color="00685F"/>
              <w:left w:val="single" w:sz="4" w:space="0" w:color="00685F"/>
              <w:bottom w:val="single" w:sz="4" w:space="0" w:color="00685F"/>
              <w:right w:val="single" w:sz="4" w:space="0" w:color="00685F"/>
            </w:tcBorders>
            <w:vAlign w:val="center"/>
          </w:tcPr>
          <w:p w14:paraId="276D7012" w14:textId="4959036D" w:rsidR="00CF1164" w:rsidRPr="00B23EFD" w:rsidRDefault="00CF1164" w:rsidP="00CF1164">
            <w:pPr>
              <w:spacing w:before="46"/>
              <w:ind w:left="80" w:hanging="80"/>
              <w:jc w:val="center"/>
              <w:rPr>
                <w:rFonts w:asciiTheme="minorHAnsi" w:eastAsia="Helvetica Neue" w:hAnsiTheme="minorHAnsi" w:cstheme="minorHAnsi"/>
                <w:b/>
                <w:color w:val="000000"/>
                <w:sz w:val="20"/>
                <w:szCs w:val="20"/>
              </w:rPr>
            </w:pPr>
            <w:r>
              <w:t>[Caso]</w:t>
            </w:r>
          </w:p>
        </w:tc>
        <w:tc>
          <w:tcPr>
            <w:tcW w:w="4095" w:type="pct"/>
            <w:tcBorders>
              <w:top w:val="single" w:sz="4" w:space="0" w:color="00685F"/>
              <w:left w:val="single" w:sz="4" w:space="0" w:color="00685F"/>
              <w:bottom w:val="single" w:sz="4" w:space="0" w:color="00685F"/>
              <w:right w:val="single" w:sz="4" w:space="0" w:color="00685F"/>
            </w:tcBorders>
            <w:vAlign w:val="center"/>
          </w:tcPr>
          <w:p w14:paraId="55DF9B66" w14:textId="745A975C" w:rsidR="00CF1164" w:rsidRPr="00B23EFD" w:rsidRDefault="00CF1164" w:rsidP="00CF1164">
            <w:pPr>
              <w:pStyle w:val="NormalWeb"/>
              <w:rPr>
                <w:rFonts w:asciiTheme="minorHAnsi" w:hAnsiTheme="minorHAnsi" w:cstheme="minorHAnsi"/>
              </w:rPr>
            </w:pPr>
            <w:r>
              <w:t xml:space="preserve">En un sistema académico, se requiere generar distintos reportes a partir de tablas relacionadas como Estudiantes, Cursos y Matrículas. El equipo técnico debe decidir qué tipo de JOIN utilizar según el objetivo </w:t>
            </w:r>
            <w:r>
              <w:lastRenderedPageBreak/>
              <w:t>del análisis: en algunos casos se necesita visualizar únicamente registros coincidentes entre tablas, mientras que en otros se requiere incluir información completa incluso cuando no existen relaciones. Además, se debe considerar la correcta interpretación de valores NULL cuando no hay correspondencia entre registros. La elección incorrecta podría generar resultados incompletos o inconsistentes, afectando la toma de decisiones institucionales. Es momento de analizar cada situación y seleccionar el tipo de JOIN más adecuado para cada requerimiento. ¡Mucha suerte!</w:t>
            </w:r>
          </w:p>
        </w:tc>
      </w:tr>
      <w:tr w:rsidR="00CF1164" w:rsidRPr="00B23EFD" w14:paraId="238A79C2"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vAlign w:val="center"/>
          </w:tcPr>
          <w:p w14:paraId="4AEE7348" w14:textId="3C2A3958" w:rsidR="00CF1164" w:rsidRPr="00B23EFD" w:rsidRDefault="00CF1164" w:rsidP="00CF1164">
            <w:pPr>
              <w:spacing w:before="46" w:line="252" w:lineRule="auto"/>
              <w:ind w:left="80" w:right="12" w:hanging="80"/>
              <w:jc w:val="center"/>
              <w:rPr>
                <w:rFonts w:asciiTheme="minorHAnsi" w:eastAsia="Helvetica Neue" w:hAnsiTheme="minorHAnsi" w:cstheme="minorHAnsi"/>
                <w:b/>
                <w:color w:val="4F5252"/>
                <w:sz w:val="20"/>
                <w:szCs w:val="20"/>
              </w:rPr>
            </w:pPr>
            <w:r>
              <w:lastRenderedPageBreak/>
              <w:t>[Pregunta #1]</w:t>
            </w:r>
          </w:p>
        </w:tc>
        <w:tc>
          <w:tcPr>
            <w:tcW w:w="4095" w:type="pct"/>
            <w:tcBorders>
              <w:top w:val="single" w:sz="4" w:space="0" w:color="00685F"/>
              <w:left w:val="single" w:sz="4" w:space="0" w:color="00685F"/>
              <w:bottom w:val="single" w:sz="4" w:space="0" w:color="00685F"/>
              <w:right w:val="single" w:sz="4" w:space="0" w:color="00685F"/>
            </w:tcBorders>
            <w:vAlign w:val="center"/>
          </w:tcPr>
          <w:p w14:paraId="29D17AA0" w14:textId="6E4A6A9C" w:rsidR="00CF1164" w:rsidRDefault="00CF1164" w:rsidP="00CF1164">
            <w:pPr>
              <w:spacing w:after="240"/>
              <w:rPr>
                <w:rStyle w:val="Fuerte"/>
              </w:rPr>
            </w:pPr>
            <w:r>
              <w:rPr>
                <w:rStyle w:val="Fuerte"/>
              </w:rPr>
              <w:t>¿Qué tipo de JOIN se debe utilizar si se desea obtener únicamente los registros que tienen coincidencias en ambas tablas?</w:t>
            </w:r>
          </w:p>
          <w:p w14:paraId="3C01BAC3" w14:textId="5F0B1870" w:rsidR="00CF1164" w:rsidRDefault="00CF1164" w:rsidP="00CF1164">
            <w:pPr>
              <w:spacing w:after="240"/>
            </w:pPr>
            <w:r>
              <w:rPr>
                <w:rStyle w:val="Fuerte"/>
              </w:rPr>
              <w:t>•</w:t>
            </w:r>
            <w:r>
              <w:t xml:space="preserve"> </w:t>
            </w:r>
            <w:r>
              <w:rPr>
                <w:rStyle w:val="Fuerte"/>
              </w:rPr>
              <w:t>OPCION A:</w:t>
            </w:r>
            <w:r>
              <w:t xml:space="preserve"> Utilizar INNER JOIN para recuperar solo filas con valores coincidentes en ambas tablas.</w:t>
            </w:r>
          </w:p>
          <w:p w14:paraId="38C97496" w14:textId="29669266" w:rsidR="00CF1164" w:rsidRPr="00982B0F" w:rsidRDefault="00CF1164" w:rsidP="00CF1164">
            <w:pPr>
              <w:spacing w:after="240"/>
              <w:rPr>
                <w:rFonts w:asciiTheme="minorHAnsi" w:hAnsiTheme="minorHAnsi" w:cstheme="minorHAnsi"/>
              </w:rPr>
            </w:pPr>
            <w:r>
              <w:t xml:space="preserve">• </w:t>
            </w:r>
            <w:r>
              <w:rPr>
                <w:rStyle w:val="Fuerte"/>
              </w:rPr>
              <w:t>OPCION B:</w:t>
            </w:r>
            <w:r>
              <w:t xml:space="preserve"> Utilizar LEFT JOIN para incluir también registros sin coincidencia en la tabla derecha.</w:t>
            </w:r>
          </w:p>
        </w:tc>
      </w:tr>
      <w:tr w:rsidR="00CF1164" w:rsidRPr="00B23EFD" w14:paraId="08D11B7C"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vAlign w:val="center"/>
          </w:tcPr>
          <w:p w14:paraId="126DC419" w14:textId="43717C04" w:rsidR="00CF1164" w:rsidRPr="00B23EFD" w:rsidRDefault="00CF1164" w:rsidP="00CF1164">
            <w:pPr>
              <w:spacing w:before="46" w:line="252" w:lineRule="auto"/>
              <w:ind w:left="80" w:right="12" w:hanging="80"/>
              <w:jc w:val="center"/>
              <w:rPr>
                <w:rFonts w:asciiTheme="minorHAnsi" w:eastAsia="Helvetica Neue" w:hAnsiTheme="minorHAnsi" w:cstheme="minorHAnsi"/>
                <w:b/>
                <w:color w:val="4F5252"/>
                <w:sz w:val="20"/>
                <w:szCs w:val="20"/>
              </w:rPr>
            </w:pPr>
            <w:r>
              <w:t>[Retroalimentación]</w:t>
            </w:r>
          </w:p>
        </w:tc>
        <w:tc>
          <w:tcPr>
            <w:tcW w:w="4095" w:type="pct"/>
            <w:tcBorders>
              <w:top w:val="single" w:sz="4" w:space="0" w:color="00685F"/>
              <w:left w:val="single" w:sz="4" w:space="0" w:color="00685F"/>
              <w:bottom w:val="single" w:sz="4" w:space="0" w:color="00685F"/>
              <w:right w:val="single" w:sz="4" w:space="0" w:color="00685F"/>
            </w:tcBorders>
            <w:vAlign w:val="center"/>
          </w:tcPr>
          <w:p w14:paraId="4E1C9330" w14:textId="3947701B" w:rsidR="00CF1164" w:rsidRDefault="00CF1164" w:rsidP="00CF1164">
            <w:pPr>
              <w:spacing w:after="240"/>
            </w:pPr>
            <w:r>
              <w:rPr>
                <w:rStyle w:val="Fuerte"/>
              </w:rPr>
              <w:t>Retroalimentación OPCION A:</w:t>
            </w:r>
            <w:r>
              <w:t xml:space="preserve"> Es la opción más adecuada, ya que INNER JOIN retorna exclusivamente las filas que tienen correspondencia en ambas tablas, garantizando consistencia en los datos relacionados.</w:t>
            </w:r>
          </w:p>
          <w:p w14:paraId="3348BEEB" w14:textId="04A48338" w:rsidR="00CF1164" w:rsidRPr="00982B0F" w:rsidRDefault="00CF1164" w:rsidP="00CF1164">
            <w:pPr>
              <w:spacing w:after="240"/>
              <w:rPr>
                <w:rFonts w:asciiTheme="minorHAnsi" w:hAnsiTheme="minorHAnsi" w:cstheme="minorHAnsi"/>
              </w:rPr>
            </w:pPr>
            <w:r>
              <w:rPr>
                <w:rStyle w:val="Fuerte"/>
              </w:rPr>
              <w:t>Retroalimentación OPCION B:</w:t>
            </w:r>
            <w:r>
              <w:t xml:space="preserve"> Es una alternativa válida en ciertos análisis; sin embargo, incluye registros sin coincidencia, lo que no cumple el criterio de coincidencia estricta requerido.</w:t>
            </w:r>
          </w:p>
        </w:tc>
      </w:tr>
      <w:tr w:rsidR="00CF1164" w:rsidRPr="00B23EFD" w14:paraId="41E4BB36"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shd w:val="clear" w:color="auto" w:fill="F2F2F2" w:themeFill="background1" w:themeFillShade="F2"/>
            <w:vAlign w:val="center"/>
          </w:tcPr>
          <w:p w14:paraId="59181CEB" w14:textId="76BF72E6" w:rsidR="00CF1164" w:rsidRPr="00B23EFD" w:rsidRDefault="00CF1164" w:rsidP="00CF1164">
            <w:pPr>
              <w:spacing w:before="46" w:line="252" w:lineRule="auto"/>
              <w:ind w:left="80" w:right="12" w:hanging="80"/>
              <w:jc w:val="center"/>
              <w:rPr>
                <w:rFonts w:asciiTheme="minorHAnsi" w:eastAsia="Helvetica Neue" w:hAnsiTheme="minorHAnsi" w:cstheme="minorHAnsi"/>
                <w:b/>
                <w:color w:val="4F5252"/>
                <w:sz w:val="20"/>
                <w:szCs w:val="20"/>
              </w:rPr>
            </w:pPr>
            <w:r>
              <w:t>[Pregunta #2]</w:t>
            </w:r>
          </w:p>
        </w:tc>
        <w:tc>
          <w:tcPr>
            <w:tcW w:w="4095" w:type="pct"/>
            <w:tcBorders>
              <w:top w:val="single" w:sz="4" w:space="0" w:color="00685F"/>
              <w:left w:val="single" w:sz="4" w:space="0" w:color="00685F"/>
              <w:bottom w:val="single" w:sz="4" w:space="0" w:color="00685F"/>
              <w:right w:val="single" w:sz="4" w:space="0" w:color="00685F"/>
            </w:tcBorders>
            <w:shd w:val="clear" w:color="auto" w:fill="F2F2F2" w:themeFill="background1" w:themeFillShade="F2"/>
            <w:vAlign w:val="center"/>
          </w:tcPr>
          <w:p w14:paraId="2D1E6CEC" w14:textId="163C9072" w:rsidR="00CF1164" w:rsidRDefault="00CF1164" w:rsidP="00CF1164">
            <w:pPr>
              <w:spacing w:after="240"/>
              <w:rPr>
                <w:rStyle w:val="Fuerte"/>
              </w:rPr>
            </w:pPr>
            <w:r>
              <w:rPr>
                <w:rStyle w:val="Fuerte"/>
              </w:rPr>
              <w:t>¿Qué tipo de JOIN permite obtener todos los registros de una tabla, incluso si no tienen coincidencia en la otra?</w:t>
            </w:r>
          </w:p>
          <w:p w14:paraId="3F7D2585" w14:textId="2BC8AA82" w:rsidR="00CF1164" w:rsidRDefault="00CF1164" w:rsidP="00CF1164">
            <w:pPr>
              <w:spacing w:after="240"/>
            </w:pPr>
            <w:r>
              <w:rPr>
                <w:rStyle w:val="Fuerte"/>
              </w:rPr>
              <w:t>•</w:t>
            </w:r>
            <w:r>
              <w:t xml:space="preserve"> </w:t>
            </w:r>
            <w:r>
              <w:rPr>
                <w:rStyle w:val="Fuerte"/>
              </w:rPr>
              <w:t>OPCION A:</w:t>
            </w:r>
            <w:r>
              <w:t xml:space="preserve"> Aplicar LEFT JOIN para incluir todos los registros de la tabla izquierda y valores NULL en caso de no coincidencia.</w:t>
            </w:r>
          </w:p>
          <w:p w14:paraId="0D1A380B" w14:textId="3F153615" w:rsidR="00CF1164" w:rsidRPr="00982B0F" w:rsidRDefault="00CF1164" w:rsidP="00CF1164">
            <w:pPr>
              <w:spacing w:after="240"/>
              <w:rPr>
                <w:rFonts w:asciiTheme="minorHAnsi" w:hAnsiTheme="minorHAnsi" w:cstheme="minorHAnsi"/>
              </w:rPr>
            </w:pPr>
            <w:r>
              <w:t xml:space="preserve">• </w:t>
            </w:r>
            <w:r>
              <w:rPr>
                <w:rStyle w:val="Fuerte"/>
              </w:rPr>
              <w:t>OPCION B:</w:t>
            </w:r>
            <w:r>
              <w:t xml:space="preserve"> Aplicar INNER JOIN para asegurar que todos los registros tengan correspondencia en ambas tablas.</w:t>
            </w:r>
          </w:p>
        </w:tc>
      </w:tr>
      <w:tr w:rsidR="00CF1164" w:rsidRPr="00B23EFD" w14:paraId="69C6F565"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shd w:val="clear" w:color="auto" w:fill="F2F2F2" w:themeFill="background1" w:themeFillShade="F2"/>
            <w:vAlign w:val="center"/>
          </w:tcPr>
          <w:p w14:paraId="7EEEEFD0" w14:textId="2236138D" w:rsidR="00CF1164" w:rsidRPr="00B23EFD" w:rsidRDefault="00CF1164" w:rsidP="00CF1164">
            <w:pPr>
              <w:spacing w:before="46" w:line="252" w:lineRule="auto"/>
              <w:ind w:left="80" w:right="12" w:hanging="80"/>
              <w:jc w:val="center"/>
              <w:rPr>
                <w:rFonts w:asciiTheme="minorHAnsi" w:eastAsia="Helvetica Neue" w:hAnsiTheme="minorHAnsi" w:cstheme="minorHAnsi"/>
                <w:b/>
                <w:color w:val="4F5252"/>
                <w:sz w:val="20"/>
                <w:szCs w:val="20"/>
              </w:rPr>
            </w:pPr>
            <w:r>
              <w:t>[Retroalimentación]</w:t>
            </w:r>
          </w:p>
        </w:tc>
        <w:tc>
          <w:tcPr>
            <w:tcW w:w="4095" w:type="pct"/>
            <w:tcBorders>
              <w:top w:val="single" w:sz="4" w:space="0" w:color="00685F"/>
              <w:left w:val="single" w:sz="4" w:space="0" w:color="00685F"/>
              <w:bottom w:val="single" w:sz="4" w:space="0" w:color="00685F"/>
              <w:right w:val="single" w:sz="4" w:space="0" w:color="00685F"/>
            </w:tcBorders>
            <w:shd w:val="clear" w:color="auto" w:fill="F2F2F2" w:themeFill="background1" w:themeFillShade="F2"/>
            <w:vAlign w:val="center"/>
          </w:tcPr>
          <w:p w14:paraId="5C195072" w14:textId="52301CC6" w:rsidR="00CF1164" w:rsidRDefault="00CF1164" w:rsidP="00CF1164">
            <w:pPr>
              <w:spacing w:after="240"/>
            </w:pPr>
            <w:r>
              <w:rPr>
                <w:rStyle w:val="Fuerte"/>
              </w:rPr>
              <w:t>Retroalimentación OPCION A:</w:t>
            </w:r>
            <w:r>
              <w:t xml:space="preserve"> Es la opción más pertinente, ya que LEFT JOIN incluye todos los registros de la tabla principal, mostrando NULL cuando no existen coincidencias en la tabla relacionada.</w:t>
            </w:r>
          </w:p>
          <w:p w14:paraId="2F72FFAA" w14:textId="1ACCBF55" w:rsidR="00CF1164" w:rsidRPr="00B23EFD" w:rsidRDefault="00CF1164" w:rsidP="00CF1164">
            <w:pPr>
              <w:spacing w:after="240"/>
              <w:rPr>
                <w:rFonts w:asciiTheme="minorHAnsi" w:hAnsiTheme="minorHAnsi" w:cstheme="minorHAnsi"/>
              </w:rPr>
            </w:pPr>
            <w:r>
              <w:rPr>
                <w:rStyle w:val="Fuerte"/>
              </w:rPr>
              <w:lastRenderedPageBreak/>
              <w:t>Retroalimentación OPCION B:</w:t>
            </w:r>
            <w:r>
              <w:t xml:space="preserve"> Es una opción correcta en escenarios de coincidencia estricta; sin embargo, excluye registros sin correspondencia, limitando la visión completa de los datos.</w:t>
            </w:r>
          </w:p>
        </w:tc>
      </w:tr>
      <w:tr w:rsidR="00CF1164" w:rsidRPr="00B23EFD" w14:paraId="0F0D9159"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vAlign w:val="center"/>
          </w:tcPr>
          <w:p w14:paraId="10C11F54" w14:textId="56A2F074" w:rsidR="00CF1164" w:rsidRPr="00B23EFD" w:rsidRDefault="00CF1164" w:rsidP="00CF1164">
            <w:pPr>
              <w:spacing w:before="46" w:line="252" w:lineRule="auto"/>
              <w:ind w:left="80" w:right="12" w:hanging="80"/>
              <w:jc w:val="center"/>
              <w:rPr>
                <w:rFonts w:asciiTheme="minorHAnsi" w:eastAsia="Helvetica Neue" w:hAnsiTheme="minorHAnsi" w:cstheme="minorHAnsi"/>
                <w:b/>
                <w:color w:val="4F5252"/>
                <w:sz w:val="20"/>
                <w:szCs w:val="20"/>
              </w:rPr>
            </w:pPr>
            <w:r>
              <w:lastRenderedPageBreak/>
              <w:t>[Pregunta #3]</w:t>
            </w:r>
          </w:p>
        </w:tc>
        <w:tc>
          <w:tcPr>
            <w:tcW w:w="4095" w:type="pct"/>
            <w:tcBorders>
              <w:top w:val="single" w:sz="4" w:space="0" w:color="00685F"/>
              <w:left w:val="single" w:sz="4" w:space="0" w:color="00685F"/>
              <w:bottom w:val="single" w:sz="4" w:space="0" w:color="00685F"/>
              <w:right w:val="single" w:sz="4" w:space="0" w:color="00685F"/>
            </w:tcBorders>
            <w:vAlign w:val="center"/>
          </w:tcPr>
          <w:p w14:paraId="42CA87DF" w14:textId="09CE83D8" w:rsidR="00CF1164" w:rsidRDefault="00CF1164" w:rsidP="00CF1164">
            <w:pPr>
              <w:spacing w:after="240"/>
              <w:rPr>
                <w:rStyle w:val="Fuerte"/>
              </w:rPr>
            </w:pPr>
            <w:r>
              <w:rPr>
                <w:rStyle w:val="Fuerte"/>
              </w:rPr>
              <w:t>¿Qué tipo de JOIN se debe utilizar para obtener todas las combinaciones posibles entre dos tablas?</w:t>
            </w:r>
          </w:p>
          <w:p w14:paraId="2ED79854" w14:textId="125A150C" w:rsidR="00CF1164" w:rsidRDefault="00CF1164" w:rsidP="00CF1164">
            <w:pPr>
              <w:spacing w:after="240"/>
            </w:pPr>
            <w:r>
              <w:rPr>
                <w:rStyle w:val="Fuerte"/>
              </w:rPr>
              <w:t>•</w:t>
            </w:r>
            <w:r>
              <w:t xml:space="preserve"> </w:t>
            </w:r>
            <w:r>
              <w:rPr>
                <w:rStyle w:val="Fuerte"/>
              </w:rPr>
              <w:t>OPCION A:</w:t>
            </w:r>
            <w:r>
              <w:t xml:space="preserve"> Utilizar CROSS JOIN para generar el producto cartesiano entre las tablas.</w:t>
            </w:r>
          </w:p>
          <w:p w14:paraId="5BDB81C0" w14:textId="1FFB9A45" w:rsidR="00CF1164" w:rsidRPr="00982B0F" w:rsidRDefault="00CF1164" w:rsidP="00CF1164">
            <w:pPr>
              <w:spacing w:after="240"/>
              <w:rPr>
                <w:rFonts w:asciiTheme="minorHAnsi" w:hAnsiTheme="minorHAnsi" w:cstheme="minorHAnsi"/>
              </w:rPr>
            </w:pPr>
            <w:r>
              <w:t xml:space="preserve">• </w:t>
            </w:r>
            <w:r>
              <w:rPr>
                <w:rStyle w:val="Fuerte"/>
              </w:rPr>
              <w:t>OPCION B:</w:t>
            </w:r>
            <w:r>
              <w:t xml:space="preserve"> Utilizar FULL OUTER JOIN para incluir registros coincidentes y no coincidentes de ambas tablas.</w:t>
            </w:r>
          </w:p>
        </w:tc>
      </w:tr>
      <w:tr w:rsidR="00CF1164" w:rsidRPr="00B23EFD" w14:paraId="00CE6AB8"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vAlign w:val="center"/>
          </w:tcPr>
          <w:p w14:paraId="168DBAB5" w14:textId="506C79F6" w:rsidR="00CF1164" w:rsidRPr="00B23EFD" w:rsidRDefault="00CF1164" w:rsidP="00CF1164">
            <w:pPr>
              <w:spacing w:before="46" w:line="252" w:lineRule="auto"/>
              <w:ind w:left="80" w:right="12" w:hanging="80"/>
              <w:jc w:val="center"/>
              <w:rPr>
                <w:rFonts w:asciiTheme="minorHAnsi" w:eastAsia="Helvetica Neue" w:hAnsiTheme="minorHAnsi" w:cstheme="minorHAnsi"/>
                <w:b/>
                <w:color w:val="4F5252"/>
                <w:sz w:val="20"/>
                <w:szCs w:val="20"/>
              </w:rPr>
            </w:pPr>
            <w:r>
              <w:t>[Retroalimentación]</w:t>
            </w:r>
          </w:p>
        </w:tc>
        <w:tc>
          <w:tcPr>
            <w:tcW w:w="4095" w:type="pct"/>
            <w:tcBorders>
              <w:top w:val="single" w:sz="4" w:space="0" w:color="00685F"/>
              <w:left w:val="single" w:sz="4" w:space="0" w:color="00685F"/>
              <w:bottom w:val="single" w:sz="4" w:space="0" w:color="00685F"/>
              <w:right w:val="single" w:sz="4" w:space="0" w:color="00685F"/>
            </w:tcBorders>
            <w:vAlign w:val="center"/>
          </w:tcPr>
          <w:p w14:paraId="1FCFF965" w14:textId="089F6253" w:rsidR="00CF1164" w:rsidRDefault="00CF1164" w:rsidP="00CF1164">
            <w:pPr>
              <w:spacing w:after="240"/>
            </w:pPr>
            <w:r>
              <w:rPr>
                <w:rStyle w:val="Fuerte"/>
              </w:rPr>
              <w:t>Retroalimentación OPCION A:</w:t>
            </w:r>
            <w:r>
              <w:t xml:space="preserve"> Es la opción más adecuada, ya que CROSS JOIN genera todas las combinaciones posibles entre registros de ambas tablas, sin requerir condiciones de coincidencia.</w:t>
            </w:r>
          </w:p>
          <w:p w14:paraId="56406E25" w14:textId="658BBA54" w:rsidR="00CF1164" w:rsidRPr="00982B0F" w:rsidRDefault="00CF1164" w:rsidP="00CF1164">
            <w:pPr>
              <w:spacing w:after="240"/>
              <w:rPr>
                <w:rFonts w:asciiTheme="minorHAnsi" w:hAnsiTheme="minorHAnsi" w:cstheme="minorHAnsi"/>
              </w:rPr>
            </w:pPr>
            <w:r>
              <w:rPr>
                <w:rStyle w:val="Fuerte"/>
              </w:rPr>
              <w:t>Retroalimentación OPCION B:</w:t>
            </w:r>
            <w:r>
              <w:t xml:space="preserve"> Es una alternativa válida para combinar datos completos; sin embargo, no genera todas las combinaciones posibles, sino únicamente coincidencias y no coincidencias.</w:t>
            </w:r>
          </w:p>
        </w:tc>
      </w:tr>
      <w:tr w:rsidR="00CF1164" w:rsidRPr="00B23EFD" w14:paraId="34EA344F" w14:textId="77777777" w:rsidTr="00883DC6">
        <w:trPr>
          <w:trHeight w:val="379"/>
        </w:trPr>
        <w:tc>
          <w:tcPr>
            <w:tcW w:w="905" w:type="pct"/>
            <w:tcBorders>
              <w:top w:val="single" w:sz="4" w:space="0" w:color="00685F"/>
              <w:left w:val="single" w:sz="4" w:space="0" w:color="00685F"/>
              <w:bottom w:val="single" w:sz="4" w:space="0" w:color="00685F"/>
              <w:right w:val="single" w:sz="4" w:space="0" w:color="00685F"/>
            </w:tcBorders>
            <w:shd w:val="clear" w:color="auto" w:fill="D9D9D9" w:themeFill="background1" w:themeFillShade="D9"/>
            <w:vAlign w:val="center"/>
          </w:tcPr>
          <w:p w14:paraId="5C40204C" w14:textId="4E4D9C86" w:rsidR="00CF1164" w:rsidRPr="00B23EFD" w:rsidRDefault="00CF1164" w:rsidP="00CF1164">
            <w:pPr>
              <w:spacing w:before="46" w:line="252" w:lineRule="auto"/>
              <w:ind w:left="80" w:right="12" w:hanging="80"/>
              <w:jc w:val="center"/>
              <w:rPr>
                <w:rFonts w:asciiTheme="minorHAnsi" w:eastAsia="Helvetica Neue" w:hAnsiTheme="minorHAnsi" w:cstheme="minorHAnsi"/>
                <w:b/>
                <w:color w:val="4F5252"/>
                <w:sz w:val="20"/>
                <w:szCs w:val="20"/>
              </w:rPr>
            </w:pPr>
            <w:r>
              <w:t>[Retroalimentación final de la actividad]</w:t>
            </w:r>
          </w:p>
        </w:tc>
        <w:tc>
          <w:tcPr>
            <w:tcW w:w="4095" w:type="pct"/>
            <w:tcBorders>
              <w:top w:val="single" w:sz="4" w:space="0" w:color="00685F"/>
              <w:left w:val="single" w:sz="4" w:space="0" w:color="00685F"/>
              <w:bottom w:val="single" w:sz="4" w:space="0" w:color="00685F"/>
              <w:right w:val="single" w:sz="4" w:space="0" w:color="00685F"/>
            </w:tcBorders>
            <w:shd w:val="clear" w:color="auto" w:fill="D9D9D9" w:themeFill="background1" w:themeFillShade="D9"/>
            <w:vAlign w:val="center"/>
          </w:tcPr>
          <w:p w14:paraId="5B7DD0BE" w14:textId="06B1A78F" w:rsidR="00CF1164" w:rsidRDefault="00CF1164" w:rsidP="00CF1164">
            <w:pPr>
              <w:spacing w:before="129"/>
            </w:pPr>
            <w:r>
              <w:t>La selección del tipo de JOIN determina la calidad y alcance de los resultados obtenidos.</w:t>
            </w:r>
          </w:p>
          <w:p w14:paraId="3D38CCB7" w14:textId="284FAA15" w:rsidR="00CF1164" w:rsidRDefault="00CF1164" w:rsidP="00CF1164">
            <w:pPr>
              <w:spacing w:before="129"/>
            </w:pPr>
            <w:r>
              <w:t>- INNER JOIN permite recuperar coincidencias estrictas entre tablas.</w:t>
            </w:r>
          </w:p>
          <w:p w14:paraId="327832B0" w14:textId="7332BD1B" w:rsidR="00CF1164" w:rsidRDefault="00CF1164" w:rsidP="00CF1164">
            <w:pPr>
              <w:spacing w:before="129"/>
            </w:pPr>
            <w:r>
              <w:t>- LEFT JOIN amplía la consulta incluyendo registros sin correspondencia.</w:t>
            </w:r>
          </w:p>
          <w:p w14:paraId="2909F749" w14:textId="77777777" w:rsidR="00CF1164" w:rsidRDefault="00CF1164" w:rsidP="00CF1164">
            <w:pPr>
              <w:spacing w:before="129"/>
            </w:pPr>
            <w:r>
              <w:t>- CROSS JOIN genera combinaciones completas entre conjuntos de datos.</w:t>
            </w:r>
          </w:p>
          <w:p w14:paraId="2323F13B" w14:textId="70D4A6A5" w:rsidR="00CF1164" w:rsidRPr="00B23EFD" w:rsidRDefault="00CF1164" w:rsidP="00CF1164">
            <w:pPr>
              <w:spacing w:before="129"/>
              <w:rPr>
                <w:rFonts w:asciiTheme="minorHAnsi" w:eastAsia="Helvetica Neue Light" w:hAnsiTheme="minorHAnsi" w:cstheme="minorHAnsi"/>
                <w:color w:val="000000"/>
                <w:sz w:val="20"/>
                <w:szCs w:val="20"/>
              </w:rPr>
            </w:pPr>
            <w:r>
              <w:t>El dominio de estos operadores optimiza la integración y análisis de información relacional.</w:t>
            </w:r>
          </w:p>
        </w:tc>
      </w:tr>
    </w:tbl>
    <w:p w14:paraId="17E5864E" w14:textId="77777777" w:rsidR="00516BF2" w:rsidRPr="00B23EFD" w:rsidRDefault="00516BF2">
      <w:pPr>
        <w:spacing w:after="240"/>
        <w:rPr>
          <w:rFonts w:asciiTheme="minorHAnsi" w:hAnsiTheme="minorHAnsi" w:cstheme="minorHAnsi"/>
        </w:rPr>
      </w:pPr>
    </w:p>
    <w:sectPr w:rsidR="00516BF2" w:rsidRPr="00B23EFD">
      <w:pgSz w:w="15840" w:h="12240" w:orient="landscape"/>
      <w:pgMar w:top="1701" w:right="1417" w:bottom="1701"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Light">
    <w:altName w:val="Arial Nova Light"/>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Corbe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3F8"/>
    <w:multiLevelType w:val="multilevel"/>
    <w:tmpl w:val="DFFC4F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40C4A4C"/>
    <w:multiLevelType w:val="multilevel"/>
    <w:tmpl w:val="07B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922A9"/>
    <w:multiLevelType w:val="multilevel"/>
    <w:tmpl w:val="EB14E1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6D1389F"/>
    <w:multiLevelType w:val="multilevel"/>
    <w:tmpl w:val="F344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45EEA"/>
    <w:multiLevelType w:val="multilevel"/>
    <w:tmpl w:val="EC1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34CBC"/>
    <w:multiLevelType w:val="multilevel"/>
    <w:tmpl w:val="2BB0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53EF7"/>
    <w:multiLevelType w:val="multilevel"/>
    <w:tmpl w:val="B43C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E1DD7"/>
    <w:multiLevelType w:val="multilevel"/>
    <w:tmpl w:val="EA50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685AFC"/>
    <w:multiLevelType w:val="multilevel"/>
    <w:tmpl w:val="627CBC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30D7895"/>
    <w:multiLevelType w:val="hybridMultilevel"/>
    <w:tmpl w:val="6AE2C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933469431">
    <w:abstractNumId w:val="8"/>
  </w:num>
  <w:num w:numId="2" w16cid:durableId="1500190492">
    <w:abstractNumId w:val="2"/>
  </w:num>
  <w:num w:numId="3" w16cid:durableId="360907519">
    <w:abstractNumId w:val="0"/>
  </w:num>
  <w:num w:numId="4" w16cid:durableId="1551841902">
    <w:abstractNumId w:val="3"/>
  </w:num>
  <w:num w:numId="5" w16cid:durableId="1275670489">
    <w:abstractNumId w:val="5"/>
  </w:num>
  <w:num w:numId="6" w16cid:durableId="1226721177">
    <w:abstractNumId w:val="6"/>
  </w:num>
  <w:num w:numId="7" w16cid:durableId="331832186">
    <w:abstractNumId w:val="4"/>
  </w:num>
  <w:num w:numId="8" w16cid:durableId="159080724">
    <w:abstractNumId w:val="1"/>
  </w:num>
  <w:num w:numId="9" w16cid:durableId="2106729228">
    <w:abstractNumId w:val="7"/>
  </w:num>
  <w:num w:numId="10" w16cid:durableId="4485502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F2"/>
    <w:rsid w:val="0006774F"/>
    <w:rsid w:val="00071CF6"/>
    <w:rsid w:val="001D2BA4"/>
    <w:rsid w:val="002048EC"/>
    <w:rsid w:val="00224F67"/>
    <w:rsid w:val="00324053"/>
    <w:rsid w:val="003B4408"/>
    <w:rsid w:val="004859D0"/>
    <w:rsid w:val="00487ADA"/>
    <w:rsid w:val="004E0CB8"/>
    <w:rsid w:val="004E4051"/>
    <w:rsid w:val="0051392E"/>
    <w:rsid w:val="00513C2E"/>
    <w:rsid w:val="00516BF2"/>
    <w:rsid w:val="00574533"/>
    <w:rsid w:val="005C2F93"/>
    <w:rsid w:val="005D33F1"/>
    <w:rsid w:val="00883DC6"/>
    <w:rsid w:val="00982B0F"/>
    <w:rsid w:val="009C0F47"/>
    <w:rsid w:val="009E19E6"/>
    <w:rsid w:val="009F7ACF"/>
    <w:rsid w:val="00A04723"/>
    <w:rsid w:val="00A36BC8"/>
    <w:rsid w:val="00B23EFD"/>
    <w:rsid w:val="00B25144"/>
    <w:rsid w:val="00BA0959"/>
    <w:rsid w:val="00BA321C"/>
    <w:rsid w:val="00BC1C6B"/>
    <w:rsid w:val="00BE1910"/>
    <w:rsid w:val="00C15864"/>
    <w:rsid w:val="00C915E0"/>
    <w:rsid w:val="00CB7724"/>
    <w:rsid w:val="00CD23AA"/>
    <w:rsid w:val="00CF1164"/>
    <w:rsid w:val="00DC496B"/>
    <w:rsid w:val="00DD549B"/>
    <w:rsid w:val="00DE4851"/>
    <w:rsid w:val="00ED738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6BC6"/>
  <w15:docId w15:val="{10A4E0FF-7CD3-9045-8B09-051E8DBA9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C"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Prrafodelista">
    <w:name w:val="List Paragraph"/>
    <w:basedOn w:val="Normal"/>
    <w:uiPriority w:val="1"/>
    <w:qFormat/>
    <w:rsid w:val="00CB4453"/>
    <w:pPr>
      <w:widowControl w:val="0"/>
      <w:ind w:left="720"/>
      <w:contextualSpacing/>
    </w:pPr>
    <w:rPr>
      <w:rFonts w:ascii="Helvetica Neue Light" w:eastAsia="Helvetica Neue Light" w:hAnsi="Helvetica Neue Light" w:cs="Helvetica Neue Light"/>
      <w:sz w:val="22"/>
      <w:szCs w:val="22"/>
      <w:lang w:val="es-ES"/>
    </w:rPr>
  </w:style>
  <w:style w:type="paragraph" w:styleId="Textocomentario">
    <w:name w:val="annotation text"/>
    <w:basedOn w:val="Normal"/>
    <w:link w:val="TextocomentarioCar"/>
    <w:uiPriority w:val="99"/>
    <w:unhideWhenUsed/>
    <w:rsid w:val="00CB4453"/>
    <w:pPr>
      <w:widowControl w:val="0"/>
    </w:pPr>
    <w:rPr>
      <w:rFonts w:ascii="Helvetica Neue Light" w:eastAsia="Helvetica Neue Light" w:hAnsi="Helvetica Neue Light" w:cs="Helvetica Neue Light"/>
      <w:sz w:val="20"/>
      <w:szCs w:val="20"/>
      <w:lang w:val="es-ES"/>
    </w:rPr>
  </w:style>
  <w:style w:type="character" w:customStyle="1" w:styleId="TextocomentarioCar">
    <w:name w:val="Texto comentario Car"/>
    <w:basedOn w:val="Fuentedeprrafopredeter"/>
    <w:link w:val="Textocomentario"/>
    <w:uiPriority w:val="99"/>
    <w:rsid w:val="00CB4453"/>
    <w:rPr>
      <w:rFonts w:ascii="Helvetica Neue Light" w:eastAsia="Helvetica Neue Light" w:hAnsi="Helvetica Neue Light" w:cs="Helvetica Neue Light"/>
      <w:sz w:val="20"/>
      <w:szCs w:val="20"/>
      <w:lang w:val="es-ES" w:eastAsia="es-ES_tradnl"/>
    </w:rPr>
  </w:style>
  <w:style w:type="character" w:styleId="Refdecomentario">
    <w:name w:val="annotation reference"/>
    <w:basedOn w:val="Fuentedeprrafopredeter"/>
    <w:uiPriority w:val="99"/>
    <w:semiHidden/>
    <w:unhideWhenUsed/>
    <w:rsid w:val="00CB4453"/>
    <w:rPr>
      <w:sz w:val="16"/>
      <w:szCs w:val="16"/>
    </w:rPr>
  </w:style>
  <w:style w:type="character" w:styleId="Hipervnculo">
    <w:name w:val="Hyperlink"/>
    <w:basedOn w:val="Fuentedeprrafopredeter"/>
    <w:uiPriority w:val="99"/>
    <w:unhideWhenUsed/>
    <w:rsid w:val="00CB4453"/>
    <w:rPr>
      <w:color w:val="0000FF"/>
      <w:u w:val="single"/>
    </w:rPr>
  </w:style>
  <w:style w:type="paragraph" w:styleId="Textodeglobo">
    <w:name w:val="Balloon Text"/>
    <w:basedOn w:val="Normal"/>
    <w:link w:val="TextodegloboCar"/>
    <w:uiPriority w:val="99"/>
    <w:semiHidden/>
    <w:unhideWhenUsed/>
    <w:rsid w:val="00CB445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4453"/>
    <w:rPr>
      <w:rFonts w:ascii="Segoe UI" w:hAnsi="Segoe UI" w:cs="Segoe UI"/>
      <w:sz w:val="18"/>
      <w:szCs w:val="18"/>
      <w:lang w:val="es-EC"/>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paragraph" w:styleId="NormalWeb">
    <w:name w:val="Normal (Web)"/>
    <w:basedOn w:val="Normal"/>
    <w:uiPriority w:val="99"/>
    <w:unhideWhenUsed/>
    <w:rsid w:val="00C8370B"/>
    <w:pPr>
      <w:spacing w:before="100" w:beforeAutospacing="1" w:after="100" w:afterAutospacing="1"/>
    </w:pPr>
    <w:rPr>
      <w:rFonts w:ascii="Times New Roman" w:eastAsia="Times New Roman" w:hAnsi="Times New Roman" w:cs="Times New Roman"/>
    </w:rPr>
  </w:style>
  <w:style w:type="character" w:styleId="Hipervnculovisitado">
    <w:name w:val="FollowedHyperlink"/>
    <w:basedOn w:val="Fuentedeprrafopredeter"/>
    <w:uiPriority w:val="99"/>
    <w:semiHidden/>
    <w:unhideWhenUsed/>
    <w:rsid w:val="00570E84"/>
    <w:rPr>
      <w:color w:val="954F72" w:themeColor="followedHyperlink"/>
      <w:u w:val="single"/>
    </w:rPr>
  </w:style>
  <w:style w:type="table" w:styleId="Tablaconcuadrcula">
    <w:name w:val="Table Grid"/>
    <w:basedOn w:val="Tablanormal"/>
    <w:uiPriority w:val="39"/>
    <w:rsid w:val="009420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E3EE1"/>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character" w:styleId="Fuerte">
    <w:name w:val="Strong"/>
    <w:basedOn w:val="Fuentedeprrafopredeter"/>
    <w:uiPriority w:val="22"/>
    <w:qFormat/>
    <w:rsid w:val="00574533"/>
    <w:rPr>
      <w:b/>
      <w:bCs/>
    </w:rPr>
  </w:style>
  <w:style w:type="character" w:styleId="nfasis">
    <w:name w:val="Emphasis"/>
    <w:basedOn w:val="Fuentedeprrafopredeter"/>
    <w:uiPriority w:val="20"/>
    <w:qFormat/>
    <w:rsid w:val="00BA09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139196">
      <w:bodyDiv w:val="1"/>
      <w:marLeft w:val="0"/>
      <w:marRight w:val="0"/>
      <w:marTop w:val="0"/>
      <w:marBottom w:val="0"/>
      <w:divBdr>
        <w:top w:val="none" w:sz="0" w:space="0" w:color="auto"/>
        <w:left w:val="none" w:sz="0" w:space="0" w:color="auto"/>
        <w:bottom w:val="none" w:sz="0" w:space="0" w:color="auto"/>
        <w:right w:val="none" w:sz="0" w:space="0" w:color="auto"/>
      </w:divBdr>
    </w:div>
    <w:div w:id="1845782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iew.genially.com/68af84c0a3cd32b1dc86344e/interactive-content-caso-de-estudio-practic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r/pjaMdGf1Qss3iSqxjjmvD3qA==">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704</Words>
  <Characters>3874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Maíra</dc:creator>
  <cp:lastModifiedBy>Jeshua Guajala</cp:lastModifiedBy>
  <cp:revision>15</cp:revision>
  <dcterms:created xsi:type="dcterms:W3CDTF">2025-09-09T17:40:00Z</dcterms:created>
  <dcterms:modified xsi:type="dcterms:W3CDTF">2026-03-26T21:52:00Z</dcterms:modified>
</cp:coreProperties>
</file>