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7A42" w14:textId="77777777" w:rsidR="00516BF2" w:rsidRPr="00B23EFD" w:rsidRDefault="00000000" w:rsidP="00574533">
      <w:pPr>
        <w:spacing w:before="72"/>
        <w:ind w:left="2162" w:right="1439"/>
        <w:jc w:val="center"/>
        <w:rPr>
          <w:rFonts w:asciiTheme="minorHAnsi" w:eastAsia="Helvetica Neue" w:hAnsiTheme="minorHAnsi" w:cstheme="minorHAnsi"/>
          <w:b/>
          <w:sz w:val="34"/>
          <w:szCs w:val="34"/>
        </w:rPr>
      </w:pPr>
      <w:r w:rsidRPr="00B23EFD">
        <w:rPr>
          <w:rFonts w:asciiTheme="minorHAnsi" w:eastAsia="Helvetica Neue" w:hAnsiTheme="minorHAnsi" w:cstheme="minorHAnsi"/>
          <w:b/>
          <w:color w:val="4F5252"/>
          <w:sz w:val="34"/>
          <w:szCs w:val="34"/>
        </w:rPr>
        <w:t>Guion para recursos interactivos</w:t>
      </w:r>
    </w:p>
    <w:p w14:paraId="559E24DF" w14:textId="77777777" w:rsidR="00516BF2" w:rsidRPr="00B23EFD" w:rsidRDefault="00516BF2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Theme="minorHAnsi" w:eastAsia="Helvetica Neue" w:hAnsiTheme="minorHAnsi" w:cstheme="minorHAnsi"/>
          <w:b/>
          <w:color w:val="000000"/>
        </w:rPr>
      </w:pPr>
    </w:p>
    <w:tbl>
      <w:tblPr>
        <w:tblStyle w:val="a3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CD23AA" w:rsidRPr="00B23EFD" w14:paraId="72A5DBA8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2EF95242" w14:textId="77777777" w:rsidR="00CD23AA" w:rsidRPr="00B23EFD" w:rsidRDefault="00CD23AA" w:rsidP="00CD23AA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2DD58040" w14:textId="7FEDADB5" w:rsidR="00CD23AA" w:rsidRPr="00B23EFD" w:rsidRDefault="00CD23AA" w:rsidP="00CD23AA">
            <w:pPr>
              <w:ind w:left="1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Fundamentos de Base de Datos | DRBD_2008</w:t>
            </w:r>
          </w:p>
        </w:tc>
      </w:tr>
      <w:tr w:rsidR="00CD23AA" w:rsidRPr="00B23EFD" w14:paraId="52784F0F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5FE8B603" w14:textId="77777777" w:rsidR="00CD23AA" w:rsidRPr="00B23EFD" w:rsidRDefault="00CD23AA" w:rsidP="00CD23AA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7D9B8633" w14:textId="6B559982" w:rsidR="00CD23AA" w:rsidRPr="00B23EFD" w:rsidRDefault="00CD23AA" w:rsidP="00CD23AA">
            <w:pPr>
              <w:ind w:left="1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Juan Carlos Morocho Yunga</w:t>
            </w:r>
          </w:p>
        </w:tc>
      </w:tr>
      <w:tr w:rsidR="00516BF2" w:rsidRPr="00B23EFD" w14:paraId="223B6B40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6C7DC817" w14:textId="77777777" w:rsidR="00516BF2" w:rsidRPr="00B23EFD" w:rsidRDefault="00000000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  <w:vAlign w:val="center"/>
          </w:tcPr>
          <w:p w14:paraId="30720BCC" w14:textId="4EF36232" w:rsidR="00516BF2" w:rsidRPr="00B23EFD" w:rsidRDefault="006C029D" w:rsidP="00574533">
            <w:pPr>
              <w:ind w:left="1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516BF2" w:rsidRPr="00B23EFD" w14:paraId="045E6B29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5C8E3D6E" w14:textId="77777777" w:rsidR="00516BF2" w:rsidRPr="00B23EFD" w:rsidRDefault="00000000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B23EFD">
              <w:rPr>
                <w:rFonts w:asciiTheme="minorHAnsi" w:eastAsia="Helvetica Neue" w:hAnsiTheme="minorHAnsi" w:cstheme="minorHAnsi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57D7943A" w14:textId="77777777" w:rsidR="00516BF2" w:rsidRPr="00B23EFD" w:rsidRDefault="00574533" w:rsidP="00574533">
            <w:pPr>
              <w:ind w:left="130"/>
              <w:rPr>
                <w:rFonts w:asciiTheme="minorHAnsi" w:hAnsiTheme="minorHAnsi" w:cstheme="minorHAnsi"/>
                <w:sz w:val="22"/>
                <w:szCs w:val="22"/>
                <w:highlight w:val="red"/>
              </w:rPr>
            </w:pPr>
            <w:r w:rsidRPr="00B23EFD">
              <w:rPr>
                <w:rFonts w:asciiTheme="minorHAnsi" w:hAnsiTheme="minorHAnsi" w:cstheme="minorHAnsi"/>
                <w:sz w:val="22"/>
                <w:szCs w:val="22"/>
              </w:rPr>
              <w:t xml:space="preserve">Caso de estudio – Quiz: </w:t>
            </w:r>
            <w:hyperlink r:id="rId6" w:history="1">
              <w:r w:rsidRPr="00B23EFD">
                <w:rPr>
                  <w:rStyle w:val="Hipervnculo"/>
                  <w:rFonts w:asciiTheme="minorHAnsi" w:hAnsiTheme="minorHAnsi" w:cstheme="minorHAnsi"/>
                  <w:sz w:val="22"/>
                  <w:szCs w:val="22"/>
                </w:rPr>
                <w:t>https://view.genially.com/68af84c0a3cd32b1dc86344e/interactive-content-caso-de-estudio-practico</w:t>
              </w:r>
            </w:hyperlink>
            <w:r w:rsidRPr="00B23EF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516BF2" w:rsidRPr="00B23EFD" w14:paraId="6B17EA97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3541C190" w14:textId="77777777" w:rsidR="00516BF2" w:rsidRPr="00B23EFD" w:rsidRDefault="00000000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  <w:vAlign w:val="center"/>
          </w:tcPr>
          <w:p w14:paraId="36AB7799" w14:textId="4A2029E0" w:rsidR="00516BF2" w:rsidRPr="00B23EFD" w:rsidRDefault="006C029D" w:rsidP="00574533">
            <w:pPr>
              <w:ind w:left="130"/>
              <w:rPr>
                <w:rFonts w:asciiTheme="minorHAnsi" w:hAnsiTheme="minorHAnsi" w:cstheme="minorHAnsi"/>
              </w:rPr>
            </w:pPr>
            <w:r w:rsidRPr="006C029D">
              <w:rPr>
                <w:rFonts w:asciiTheme="minorHAnsi" w:hAnsiTheme="minorHAnsi" w:cstheme="minorHAnsi"/>
              </w:rPr>
              <w:t>Control de acceso y subconsultas SQL</w:t>
            </w:r>
          </w:p>
        </w:tc>
      </w:tr>
    </w:tbl>
    <w:p w14:paraId="0F8FA409" w14:textId="77777777" w:rsidR="00516BF2" w:rsidRPr="00B23EFD" w:rsidRDefault="00516BF2">
      <w:pPr>
        <w:spacing w:after="240"/>
        <w:rPr>
          <w:rFonts w:asciiTheme="minorHAnsi" w:hAnsiTheme="minorHAnsi" w:cstheme="minorHAnsi"/>
          <w:color w:val="FF0000"/>
        </w:rPr>
      </w:pPr>
    </w:p>
    <w:tbl>
      <w:tblPr>
        <w:tblStyle w:val="a4"/>
        <w:tblW w:w="4963" w:type="pct"/>
        <w:tblInd w:w="-5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12900"/>
      </w:tblGrid>
      <w:tr w:rsidR="00574533" w:rsidRPr="00B23EFD" w14:paraId="3255F6A3" w14:textId="77777777" w:rsidTr="00B23EFD">
        <w:trPr>
          <w:trHeight w:val="1034"/>
        </w:trPr>
        <w:tc>
          <w:tcPr>
            <w:tcW w:w="5000" w:type="pct"/>
            <w:tcBorders>
              <w:top w:val="single" w:sz="4" w:space="0" w:color="004270"/>
              <w:left w:val="single" w:sz="4" w:space="0" w:color="00685F"/>
              <w:bottom w:val="single" w:sz="4" w:space="0" w:color="004270"/>
              <w:right w:val="single" w:sz="4" w:space="0" w:color="00685F"/>
            </w:tcBorders>
          </w:tcPr>
          <w:p w14:paraId="1494A671" w14:textId="77777777" w:rsidR="00516BF2" w:rsidRPr="00B23EFD" w:rsidRDefault="00000000">
            <w:pPr>
              <w:spacing w:before="131" w:line="256" w:lineRule="auto"/>
              <w:ind w:left="363" w:right="65" w:hanging="28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23EFD">
              <w:rPr>
                <w:rFonts w:asciiTheme="minorHAnsi" w:hAnsiTheme="minorHAnsi" w:cstheme="minorHAnsi"/>
                <w:b/>
                <w:i/>
                <w:color w:val="000000"/>
                <w:sz w:val="20"/>
                <w:szCs w:val="20"/>
              </w:rPr>
              <w:t>Descripción general de la actividad para equipo de producción de contenido</w:t>
            </w:r>
            <w:r w:rsidRPr="00B23E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25C2073B" w14:textId="2E85AD85" w:rsidR="00516BF2" w:rsidRPr="009E19E6" w:rsidRDefault="00000000" w:rsidP="009E19E6">
            <w:pPr>
              <w:pStyle w:val="Prrafodelista"/>
              <w:numPr>
                <w:ilvl w:val="0"/>
                <w:numId w:val="10"/>
              </w:num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Por favor, crear un </w:t>
            </w:r>
            <w:r w:rsidR="001D2BA4"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recurso como el del ejemplo de recurso de referencia.</w:t>
            </w:r>
          </w:p>
          <w:p w14:paraId="36DBB800" w14:textId="3C30DC3C" w:rsidR="00516BF2" w:rsidRPr="009E19E6" w:rsidRDefault="009F7ACF" w:rsidP="009E19E6">
            <w:pPr>
              <w:pStyle w:val="Prrafodelista"/>
              <w:numPr>
                <w:ilvl w:val="0"/>
                <w:numId w:val="10"/>
              </w:num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Cuando el estudiante seleccione una opción de respuesta, la </w:t>
            </w:r>
            <w:r w:rsidRPr="0051392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retroalimentación</w:t>
            </w: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deberá mostrarse en un formato tipo carta, similar al que se observa en el recurso de referencia.</w:t>
            </w:r>
          </w:p>
          <w:p w14:paraId="79B5ADF9" w14:textId="74448852" w:rsidR="00A04723" w:rsidRDefault="00A04723" w:rsidP="009E19E6">
            <w:pPr>
              <w:pStyle w:val="Prrafodelista"/>
              <w:numPr>
                <w:ilvl w:val="0"/>
                <w:numId w:val="10"/>
              </w:num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Agregar los respectivos botones de navega</w:t>
            </w:r>
            <w:r w:rsidR="009E19E6"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bi</w:t>
            </w: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lidad.</w:t>
            </w:r>
          </w:p>
          <w:p w14:paraId="09067205" w14:textId="6D5A49C3" w:rsidR="009E19E6" w:rsidRDefault="009E19E6" w:rsidP="009E19E6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Por favor añadir íconos o figuras acordes a </w:t>
            </w:r>
            <w:r w:rsidR="003B440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la temática del caso</w:t>
            </w: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  <w:p w14:paraId="10138712" w14:textId="77777777" w:rsidR="0006774F" w:rsidRPr="009744BA" w:rsidRDefault="0006774F" w:rsidP="0006774F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9744B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Además, reorganizar el orden las respuestas para que los estudiantes no reciban siempre el mismo patrón.</w:t>
            </w:r>
          </w:p>
          <w:p w14:paraId="502EE6B8" w14:textId="363CB8EC" w:rsidR="009F7ACF" w:rsidRPr="00B23EFD" w:rsidRDefault="009F7ACF">
            <w:p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14:paraId="26E3A43B" w14:textId="77777777" w:rsidR="00516BF2" w:rsidRPr="00B23EFD" w:rsidRDefault="00516BF2">
      <w:pPr>
        <w:spacing w:line="276" w:lineRule="auto"/>
        <w:rPr>
          <w:rFonts w:asciiTheme="minorHAnsi" w:eastAsia="Helvetica Neue Light" w:hAnsiTheme="minorHAnsi" w:cstheme="minorHAnsi"/>
          <w:color w:val="000000"/>
          <w:sz w:val="28"/>
          <w:szCs w:val="28"/>
        </w:rPr>
      </w:pPr>
    </w:p>
    <w:tbl>
      <w:tblPr>
        <w:tblStyle w:val="a5"/>
        <w:tblW w:w="5000" w:type="pct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2352"/>
        <w:gridCol w:w="10644"/>
      </w:tblGrid>
      <w:tr w:rsidR="00516BF2" w:rsidRPr="00B23EFD" w14:paraId="7FD4F2A4" w14:textId="77777777" w:rsidTr="00574533">
        <w:trPr>
          <w:trHeight w:val="380"/>
        </w:trPr>
        <w:tc>
          <w:tcPr>
            <w:tcW w:w="905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  <w:vAlign w:val="center"/>
          </w:tcPr>
          <w:p w14:paraId="06203D2F" w14:textId="77777777" w:rsidR="00516BF2" w:rsidRPr="00B23EFD" w:rsidRDefault="00000000" w:rsidP="00574533">
            <w:pPr>
              <w:spacing w:before="240" w:after="24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18"/>
                <w:szCs w:val="18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007067"/>
                <w:sz w:val="18"/>
                <w:szCs w:val="18"/>
              </w:rPr>
              <w:t>Elemento</w:t>
            </w:r>
          </w:p>
        </w:tc>
        <w:tc>
          <w:tcPr>
            <w:tcW w:w="4095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  <w:vAlign w:val="center"/>
          </w:tcPr>
          <w:p w14:paraId="1DD7EE12" w14:textId="77777777" w:rsidR="00516BF2" w:rsidRPr="00B23EFD" w:rsidRDefault="00000000" w:rsidP="00574533">
            <w:pPr>
              <w:spacing w:before="240" w:after="240"/>
              <w:ind w:left="2496" w:right="2481" w:hanging="8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18"/>
                <w:szCs w:val="18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007067"/>
                <w:sz w:val="18"/>
                <w:szCs w:val="18"/>
              </w:rPr>
              <w:t>Descripción</w:t>
            </w:r>
          </w:p>
        </w:tc>
      </w:tr>
      <w:tr w:rsidR="00B23EFD" w:rsidRPr="00B23EFD" w14:paraId="76161317" w14:textId="77777777" w:rsidTr="00B23EFD">
        <w:trPr>
          <w:trHeight w:val="1266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002B8B34" w14:textId="07D1F675" w:rsidR="00B23EFD" w:rsidRPr="00B23EFD" w:rsidRDefault="009E19E6" w:rsidP="00574533">
            <w:pPr>
              <w:spacing w:before="46"/>
              <w:ind w:left="80" w:hanging="8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  <w:t>[</w:t>
            </w:r>
            <w:r w:rsidR="00B23EFD" w:rsidRPr="00B23EFD"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  <w:t>Instrucción</w:t>
            </w:r>
            <w:r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  <w:t>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187E983" w14:textId="56664300" w:rsidR="00B23EFD" w:rsidRPr="00B23EFD" w:rsidRDefault="005D33F1" w:rsidP="005D33F1">
            <w:pPr>
              <w:spacing w:before="131" w:line="256" w:lineRule="auto"/>
              <w:ind w:right="65"/>
              <w:rPr>
                <w:rStyle w:val="Fuerte"/>
                <w:rFonts w:asciiTheme="minorHAnsi" w:hAnsiTheme="minorHAnsi" w:cstheme="minorHAnsi"/>
              </w:rPr>
            </w:pPr>
            <w:r w:rsidRPr="00877D0B">
              <w:rPr>
                <w:rStyle w:val="Fuerte"/>
                <w:rFonts w:asciiTheme="minorHAnsi" w:hAnsiTheme="minorHAnsi" w:cstheme="minorHAnsi"/>
                <w:b w:val="0"/>
                <w:bCs w:val="0"/>
              </w:rPr>
              <w:t>Utilice los temas trabajados para fundamentar la resolución del siguiente caso.</w:t>
            </w:r>
          </w:p>
        </w:tc>
      </w:tr>
      <w:tr w:rsidR="00280C86" w:rsidRPr="00B23EFD" w14:paraId="7E598273" w14:textId="77777777" w:rsidTr="00574533">
        <w:trPr>
          <w:trHeight w:val="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76D7012" w14:textId="3723BEE6" w:rsidR="00280C86" w:rsidRPr="00B23EFD" w:rsidRDefault="00280C86" w:rsidP="00280C86">
            <w:pPr>
              <w:spacing w:before="46"/>
              <w:ind w:left="80" w:hanging="8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</w:pPr>
            <w:r>
              <w:lastRenderedPageBreak/>
              <w:t>[Caso]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55DF9B66" w14:textId="715F513F" w:rsidR="00280C86" w:rsidRPr="00B23EFD" w:rsidRDefault="00280C86" w:rsidP="00280C86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280C86">
              <w:rPr>
                <w:rFonts w:ascii="Calibri" w:eastAsia="Calibri" w:hAnsi="Calibri" w:cs="Calibri"/>
              </w:rPr>
              <w:t>En una empresa de comercio electrónico se administra una base de datos que contiene información de clientes, pedidos y pagos. El equipo de tecnología debe asignar permisos diferenciados a usuarios del área financiera y atención al cliente, asegurando que cada perfil acceda únicamente a la información necesaria. Paralelamente, se requiere generar reportes que identifiquen clientes con compras superiores al promedio general y analizar comportamientos específicos mediante consultas anidadas. Una configuración incorrecta podría exponer datos sensibles o generar reportes inexactos. Es necesario decidir cómo aplicar correctamente los permisos y consultas para garantizar seguridad y precisión en los resultados. Es momento de analizar la situación y tomar decisiones fundamentadas.</w:t>
            </w:r>
          </w:p>
        </w:tc>
      </w:tr>
      <w:tr w:rsidR="00280C86" w:rsidRPr="00B23EFD" w14:paraId="238A79C2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4AEE7348" w14:textId="70BCD9F7" w:rsidR="00280C86" w:rsidRPr="00B23EFD" w:rsidRDefault="00280C86" w:rsidP="00280C86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[Pregunta #1]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349CFA8E" w14:textId="3D7599B9" w:rsidR="00280C86" w:rsidRDefault="00280C86" w:rsidP="00280C86">
            <w:pPr>
              <w:spacing w:after="240"/>
              <w:rPr>
                <w:rStyle w:val="Fuerte"/>
              </w:rPr>
            </w:pPr>
            <w:r>
              <w:rPr>
                <w:rStyle w:val="Fuerte"/>
              </w:rPr>
              <w:t>¿Qué acción es más adecuada para permitir que el personal de atención consulte pedidos sin modificar información?</w:t>
            </w:r>
          </w:p>
          <w:p w14:paraId="7BD38C59" w14:textId="36A3D243" w:rsidR="00280C86" w:rsidRDefault="00280C86" w:rsidP="00280C86">
            <w:pPr>
              <w:spacing w:after="240"/>
            </w:pPr>
            <w:r>
              <w:rPr>
                <w:rStyle w:val="Fuerte"/>
              </w:rPr>
              <w:t>•</w:t>
            </w:r>
            <w:r>
              <w:t xml:space="preserve"> </w:t>
            </w:r>
            <w:r>
              <w:rPr>
                <w:rStyle w:val="Fuerte"/>
              </w:rPr>
              <w:t>OPCION A:</w:t>
            </w:r>
            <w:r>
              <w:t xml:space="preserve"> Otorgar permisos SELECT mediante GRANT sobre las tablas correspondientes.</w:t>
            </w:r>
          </w:p>
          <w:p w14:paraId="38C97496" w14:textId="7DBC29FD" w:rsidR="00280C86" w:rsidRPr="00982B0F" w:rsidRDefault="00280C86" w:rsidP="00280C86">
            <w:pPr>
              <w:spacing w:after="240"/>
              <w:rPr>
                <w:rFonts w:asciiTheme="minorHAnsi" w:hAnsiTheme="minorHAnsi" w:cstheme="minorHAnsi"/>
              </w:rPr>
            </w:pPr>
            <w:r>
              <w:t xml:space="preserve">• </w:t>
            </w:r>
            <w:r>
              <w:rPr>
                <w:rStyle w:val="Fuerte"/>
              </w:rPr>
              <w:t>OPCION B:</w:t>
            </w:r>
            <w:r>
              <w:t xml:space="preserve"> Otorgar todos los privilegios para asegurar acceso completo a los datos.</w:t>
            </w:r>
          </w:p>
        </w:tc>
      </w:tr>
      <w:tr w:rsidR="00280C86" w:rsidRPr="00B23EFD" w14:paraId="08D11B7C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26DC419" w14:textId="3F1E2805" w:rsidR="00280C86" w:rsidRPr="00B23EFD" w:rsidRDefault="00280C86" w:rsidP="00280C86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[Retroalimentación]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023FF2D1" w14:textId="6A52F684" w:rsidR="00280C86" w:rsidRDefault="00280C86" w:rsidP="00280C86">
            <w:pPr>
              <w:spacing w:after="240"/>
            </w:pPr>
            <w:r>
              <w:rPr>
                <w:rStyle w:val="Fuerte"/>
              </w:rPr>
              <w:t>Retroalimentación OPCION A:</w:t>
            </w:r>
            <w:r>
              <w:t xml:space="preserve"> Es la opción más adecuada, ya que limita el acceso a consulta, evitando modificaciones no autorizadas y protegiendo la integridad de los datos.</w:t>
            </w:r>
          </w:p>
          <w:p w14:paraId="3348BEEB" w14:textId="0BC827CF" w:rsidR="00280C86" w:rsidRPr="00982B0F" w:rsidRDefault="00280C86" w:rsidP="00280C86">
            <w:pPr>
              <w:spacing w:after="240"/>
              <w:rPr>
                <w:rFonts w:asciiTheme="minorHAnsi" w:hAnsiTheme="minorHAnsi" w:cstheme="minorHAnsi"/>
              </w:rPr>
            </w:pPr>
            <w:r>
              <w:rPr>
                <w:rStyle w:val="Fuerte"/>
              </w:rPr>
              <w:t>Retroalimentación OPCION B:</w:t>
            </w:r>
            <w:r>
              <w:t xml:space="preserve"> Es funcional, pero excesiva, ya que concede permisos innecesarios que pueden comprometer la seguridad de la información.</w:t>
            </w:r>
          </w:p>
        </w:tc>
      </w:tr>
      <w:tr w:rsidR="00280C86" w:rsidRPr="00B23EFD" w14:paraId="41E4BB36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59181CEB" w14:textId="1FF90513" w:rsidR="00280C86" w:rsidRPr="00B23EFD" w:rsidRDefault="00280C86" w:rsidP="00280C86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[Pregunta #2]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6834B612" w14:textId="49FE5B36" w:rsidR="00280C86" w:rsidRDefault="00280C86" w:rsidP="00280C86">
            <w:pPr>
              <w:spacing w:after="240"/>
              <w:rPr>
                <w:rStyle w:val="Fuerte"/>
              </w:rPr>
            </w:pPr>
            <w:r>
              <w:rPr>
                <w:rStyle w:val="Fuerte"/>
              </w:rPr>
              <w:t>¿Qué acción corresponde cuando se requiere retirar permisos de modificación a un usuario del área financiera?</w:t>
            </w:r>
          </w:p>
          <w:p w14:paraId="1AB8B148" w14:textId="53DA3B4C" w:rsidR="00280C86" w:rsidRDefault="00280C86" w:rsidP="00280C86">
            <w:pPr>
              <w:spacing w:after="240"/>
            </w:pPr>
            <w:r>
              <w:rPr>
                <w:rStyle w:val="Fuerte"/>
              </w:rPr>
              <w:t>•</w:t>
            </w:r>
            <w:r>
              <w:t xml:space="preserve"> </w:t>
            </w:r>
            <w:r>
              <w:rPr>
                <w:rStyle w:val="Fuerte"/>
              </w:rPr>
              <w:t>OPCION A:</w:t>
            </w:r>
            <w:r>
              <w:t xml:space="preserve"> Utilizar REVOKE para eliminar los privilegios previamente otorgados.</w:t>
            </w:r>
          </w:p>
          <w:p w14:paraId="0D1A380B" w14:textId="3A75CA2F" w:rsidR="00280C86" w:rsidRPr="00982B0F" w:rsidRDefault="00280C86" w:rsidP="00280C86">
            <w:pPr>
              <w:spacing w:after="240"/>
              <w:rPr>
                <w:rFonts w:asciiTheme="minorHAnsi" w:hAnsiTheme="minorHAnsi" w:cstheme="minorHAnsi"/>
              </w:rPr>
            </w:pPr>
            <w:r>
              <w:lastRenderedPageBreak/>
              <w:t xml:space="preserve">• </w:t>
            </w:r>
            <w:r>
              <w:rPr>
                <w:rStyle w:val="Fuerte"/>
              </w:rPr>
              <w:t>OPCION B:</w:t>
            </w:r>
            <w:r>
              <w:t xml:space="preserve"> Mantener los permisos y supervisar manualmente su uso.</w:t>
            </w:r>
          </w:p>
        </w:tc>
      </w:tr>
      <w:tr w:rsidR="00280C86" w:rsidRPr="00B23EFD" w14:paraId="69C6F565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7EEEEFD0" w14:textId="6DD60E5E" w:rsidR="00280C86" w:rsidRPr="00B23EFD" w:rsidRDefault="00280C86" w:rsidP="00280C86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lastRenderedPageBreak/>
              <w:t>[Retroalimentación]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656C3DB8" w14:textId="0488AE43" w:rsidR="00280C86" w:rsidRDefault="00280C86" w:rsidP="00280C86">
            <w:pPr>
              <w:spacing w:after="240"/>
            </w:pPr>
            <w:r>
              <w:rPr>
                <w:rStyle w:val="Fuerte"/>
              </w:rPr>
              <w:t>Retroalimentación OPCION A:</w:t>
            </w:r>
            <w:r>
              <w:t xml:space="preserve"> Es la opción más adecuada, ya que permite retirar de forma explícita los permisos, garantizando un control efectivo del acceso.</w:t>
            </w:r>
          </w:p>
          <w:p w14:paraId="2F72FFAA" w14:textId="0A9201D5" w:rsidR="00280C86" w:rsidRPr="00B23EFD" w:rsidRDefault="00280C86" w:rsidP="00280C86">
            <w:pPr>
              <w:spacing w:after="240"/>
              <w:rPr>
                <w:rFonts w:asciiTheme="minorHAnsi" w:hAnsiTheme="minorHAnsi" w:cstheme="minorHAnsi"/>
              </w:rPr>
            </w:pPr>
            <w:r>
              <w:rPr>
                <w:rStyle w:val="Fuerte"/>
              </w:rPr>
              <w:t>Retroalimentación OPCION B:</w:t>
            </w:r>
            <w:r>
              <w:t xml:space="preserve"> Es una alternativa viable en control operativo, pero no elimina el riesgo de accesos indebidos al mantener los privilegios activos.</w:t>
            </w:r>
          </w:p>
        </w:tc>
      </w:tr>
      <w:tr w:rsidR="00280C86" w:rsidRPr="00B23EFD" w14:paraId="0F0D9159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0C11F54" w14:textId="2CC536AC" w:rsidR="00280C86" w:rsidRPr="00B23EFD" w:rsidRDefault="00280C86" w:rsidP="00280C86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[Pregunta #3]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6F3B349" w14:textId="06621D4F" w:rsidR="00280C86" w:rsidRDefault="00280C86" w:rsidP="00280C86">
            <w:pPr>
              <w:spacing w:after="240"/>
              <w:rPr>
                <w:rStyle w:val="Fuerte"/>
              </w:rPr>
            </w:pPr>
            <w:r>
              <w:rPr>
                <w:rStyle w:val="Fuerte"/>
              </w:rPr>
              <w:t>¿Qué enfoque permite identificar clientes cuyas compras superan el promedio general?</w:t>
            </w:r>
          </w:p>
          <w:p w14:paraId="44DDDAAB" w14:textId="2EFC1CC9" w:rsidR="00280C86" w:rsidRDefault="00280C86" w:rsidP="00280C86">
            <w:pPr>
              <w:spacing w:after="240"/>
            </w:pPr>
            <w:r>
              <w:rPr>
                <w:rStyle w:val="Fuerte"/>
              </w:rPr>
              <w:t>•</w:t>
            </w:r>
            <w:r>
              <w:t xml:space="preserve"> </w:t>
            </w:r>
            <w:r>
              <w:rPr>
                <w:rStyle w:val="Fuerte"/>
              </w:rPr>
              <w:t>OPCION A:</w:t>
            </w:r>
            <w:r>
              <w:t xml:space="preserve"> Utilizar una subconsulta que calcule el promedio y lo compare con cada registro.</w:t>
            </w:r>
          </w:p>
          <w:p w14:paraId="5BDB81C0" w14:textId="0E1AA36C" w:rsidR="00280C86" w:rsidRPr="00982B0F" w:rsidRDefault="00280C86" w:rsidP="00280C86">
            <w:pPr>
              <w:spacing w:after="240"/>
              <w:rPr>
                <w:rFonts w:asciiTheme="minorHAnsi" w:hAnsiTheme="minorHAnsi" w:cstheme="minorHAnsi"/>
              </w:rPr>
            </w:pPr>
            <w:r>
              <w:t xml:space="preserve">• </w:t>
            </w:r>
            <w:r>
              <w:rPr>
                <w:rStyle w:val="Fuerte"/>
              </w:rPr>
              <w:t>OPCION B:</w:t>
            </w:r>
            <w:r>
              <w:t xml:space="preserve"> Realizar consultas independientes sin relación entre resultados.</w:t>
            </w:r>
          </w:p>
        </w:tc>
      </w:tr>
      <w:tr w:rsidR="00280C86" w:rsidRPr="00B23EFD" w14:paraId="00CE6AB8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68DBAB5" w14:textId="3D0FADE7" w:rsidR="00280C86" w:rsidRPr="00B23EFD" w:rsidRDefault="00280C86" w:rsidP="00280C86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[Retroalimentación]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4CB2C567" w14:textId="014BE8DF" w:rsidR="00280C86" w:rsidRDefault="00280C86" w:rsidP="00280C86">
            <w:pPr>
              <w:spacing w:after="240"/>
            </w:pPr>
            <w:r>
              <w:rPr>
                <w:rStyle w:val="Fuerte"/>
              </w:rPr>
              <w:t>Retroalimentación OPCION A:</w:t>
            </w:r>
            <w:r>
              <w:t xml:space="preserve"> Es la opción más adecuada, ya que permite comparar cada registro con un valor calculado dinámicamente dentro de la misma consulta.</w:t>
            </w:r>
          </w:p>
          <w:p w14:paraId="56406E25" w14:textId="58316E6E" w:rsidR="00280C86" w:rsidRPr="00982B0F" w:rsidRDefault="00280C86" w:rsidP="00280C86">
            <w:pPr>
              <w:spacing w:after="240"/>
              <w:rPr>
                <w:rFonts w:asciiTheme="minorHAnsi" w:hAnsiTheme="minorHAnsi" w:cstheme="minorHAnsi"/>
              </w:rPr>
            </w:pPr>
            <w:r>
              <w:rPr>
                <w:rStyle w:val="Fuerte"/>
              </w:rPr>
              <w:t>Retroalimentación OPCION B:</w:t>
            </w:r>
            <w:r>
              <w:t xml:space="preserve"> Es una opción limitada, ya que no permite integrar resultados ni realizar comparaciones directas dentro de una misma consulta.</w:t>
            </w:r>
          </w:p>
        </w:tc>
      </w:tr>
      <w:tr w:rsidR="00280C86" w:rsidRPr="00B23EFD" w14:paraId="34EA344F" w14:textId="77777777" w:rsidTr="00883DC6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9D9D9" w:themeFill="background1" w:themeFillShade="D9"/>
            <w:vAlign w:val="center"/>
          </w:tcPr>
          <w:p w14:paraId="5C40204C" w14:textId="1E5091B2" w:rsidR="00280C86" w:rsidRPr="00B23EFD" w:rsidRDefault="00280C86" w:rsidP="00280C86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[Retroalimentación final de la actividad]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9D9D9" w:themeFill="background1" w:themeFillShade="D9"/>
            <w:vAlign w:val="center"/>
          </w:tcPr>
          <w:p w14:paraId="7C870773" w14:textId="211F5CEF" w:rsidR="00280C86" w:rsidRDefault="00280C86" w:rsidP="00280C86">
            <w:pPr>
              <w:spacing w:before="129"/>
            </w:pPr>
            <w:r>
              <w:t>La correcta gestión de accesos y uso de subconsultas garantiza seguridad y precisión en los datos.</w:t>
            </w:r>
          </w:p>
          <w:p w14:paraId="348056BF" w14:textId="4155B526" w:rsidR="00280C86" w:rsidRDefault="00280C86" w:rsidP="00280C86">
            <w:pPr>
              <w:spacing w:before="129"/>
            </w:pPr>
            <w:r>
              <w:t>- GRANT permite asignar permisos específicos según roles.</w:t>
            </w:r>
          </w:p>
          <w:p w14:paraId="7B4EDFA2" w14:textId="68F0D814" w:rsidR="00280C86" w:rsidRDefault="00280C86" w:rsidP="00280C86">
            <w:pPr>
              <w:spacing w:before="129"/>
            </w:pPr>
            <w:r>
              <w:t>- REVOKE elimina privilegios para mantener control de acceso.</w:t>
            </w:r>
          </w:p>
          <w:p w14:paraId="2A5FEE96" w14:textId="77777777" w:rsidR="00280C86" w:rsidRDefault="00280C86" w:rsidP="00280C86">
            <w:pPr>
              <w:spacing w:before="129"/>
            </w:pPr>
            <w:r>
              <w:t>- Las subconsultas facilitan análisis comparativos dentro de consultas.</w:t>
            </w:r>
          </w:p>
          <w:p w14:paraId="2323F13B" w14:textId="29F1553E" w:rsidR="00280C86" w:rsidRPr="00B23EFD" w:rsidRDefault="00280C86" w:rsidP="00280C86">
            <w:pPr>
              <w:spacing w:before="129"/>
              <w:rPr>
                <w:rFonts w:asciiTheme="minorHAnsi" w:eastAsia="Helvetica Neue Light" w:hAnsiTheme="minorHAnsi" w:cstheme="minorHAnsi"/>
                <w:color w:val="000000"/>
                <w:sz w:val="20"/>
                <w:szCs w:val="20"/>
              </w:rPr>
            </w:pPr>
            <w:r>
              <w:t>El dominio de estos elementos optimiza la gestión y análisis de información.</w:t>
            </w:r>
          </w:p>
        </w:tc>
      </w:tr>
    </w:tbl>
    <w:p w14:paraId="17E5864E" w14:textId="77777777" w:rsidR="00516BF2" w:rsidRPr="00B23EFD" w:rsidRDefault="00516BF2">
      <w:pPr>
        <w:spacing w:after="240"/>
        <w:rPr>
          <w:rFonts w:asciiTheme="minorHAnsi" w:hAnsiTheme="minorHAnsi" w:cstheme="minorHAnsi"/>
        </w:rPr>
      </w:pPr>
    </w:p>
    <w:sectPr w:rsidR="00516BF2" w:rsidRPr="00B23EFD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Light">
    <w:altName w:val="Arial Nova Ligh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Corbe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3F8"/>
    <w:multiLevelType w:val="multilevel"/>
    <w:tmpl w:val="DFFC4F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0C4A4C"/>
    <w:multiLevelType w:val="multilevel"/>
    <w:tmpl w:val="07B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22A9"/>
    <w:multiLevelType w:val="multilevel"/>
    <w:tmpl w:val="EB14E1B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1389F"/>
    <w:multiLevelType w:val="multilevel"/>
    <w:tmpl w:val="F34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45EEA"/>
    <w:multiLevelType w:val="multilevel"/>
    <w:tmpl w:val="EC1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34CBC"/>
    <w:multiLevelType w:val="multilevel"/>
    <w:tmpl w:val="2BB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53EF7"/>
    <w:multiLevelType w:val="multilevel"/>
    <w:tmpl w:val="B43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E1DD7"/>
    <w:multiLevelType w:val="multilevel"/>
    <w:tmpl w:val="EA50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85AFC"/>
    <w:multiLevelType w:val="multilevel"/>
    <w:tmpl w:val="627CB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30D7895"/>
    <w:multiLevelType w:val="hybridMultilevel"/>
    <w:tmpl w:val="6AE2C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469431">
    <w:abstractNumId w:val="8"/>
  </w:num>
  <w:num w:numId="2" w16cid:durableId="1500190492">
    <w:abstractNumId w:val="2"/>
  </w:num>
  <w:num w:numId="3" w16cid:durableId="360907519">
    <w:abstractNumId w:val="0"/>
  </w:num>
  <w:num w:numId="4" w16cid:durableId="1551841902">
    <w:abstractNumId w:val="3"/>
  </w:num>
  <w:num w:numId="5" w16cid:durableId="1275670489">
    <w:abstractNumId w:val="5"/>
  </w:num>
  <w:num w:numId="6" w16cid:durableId="1226721177">
    <w:abstractNumId w:val="6"/>
  </w:num>
  <w:num w:numId="7" w16cid:durableId="331832186">
    <w:abstractNumId w:val="4"/>
  </w:num>
  <w:num w:numId="8" w16cid:durableId="159080724">
    <w:abstractNumId w:val="1"/>
  </w:num>
  <w:num w:numId="9" w16cid:durableId="2106729228">
    <w:abstractNumId w:val="7"/>
  </w:num>
  <w:num w:numId="10" w16cid:durableId="448550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F2"/>
    <w:rsid w:val="0006774F"/>
    <w:rsid w:val="00071CF6"/>
    <w:rsid w:val="001D2BA4"/>
    <w:rsid w:val="002048EC"/>
    <w:rsid w:val="00224F67"/>
    <w:rsid w:val="00280C86"/>
    <w:rsid w:val="00324053"/>
    <w:rsid w:val="003B4408"/>
    <w:rsid w:val="004859D0"/>
    <w:rsid w:val="00487ADA"/>
    <w:rsid w:val="004E0CB8"/>
    <w:rsid w:val="004E4051"/>
    <w:rsid w:val="0051392E"/>
    <w:rsid w:val="00513C2E"/>
    <w:rsid w:val="00516BF2"/>
    <w:rsid w:val="00574533"/>
    <w:rsid w:val="005C2F93"/>
    <w:rsid w:val="005D33F1"/>
    <w:rsid w:val="006C029D"/>
    <w:rsid w:val="00883DC6"/>
    <w:rsid w:val="00982B0F"/>
    <w:rsid w:val="009C0F47"/>
    <w:rsid w:val="009E19E6"/>
    <w:rsid w:val="009F7ACF"/>
    <w:rsid w:val="00A04723"/>
    <w:rsid w:val="00A36BC8"/>
    <w:rsid w:val="00B23EFD"/>
    <w:rsid w:val="00B25144"/>
    <w:rsid w:val="00BA0959"/>
    <w:rsid w:val="00BA321C"/>
    <w:rsid w:val="00BE1910"/>
    <w:rsid w:val="00C15864"/>
    <w:rsid w:val="00C915E0"/>
    <w:rsid w:val="00CD23AA"/>
    <w:rsid w:val="00DC496B"/>
    <w:rsid w:val="00DD549B"/>
    <w:rsid w:val="00DE4851"/>
    <w:rsid w:val="00ED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6BC6"/>
  <w15:docId w15:val="{10A4E0FF-7CD3-9045-8B09-051E8DBA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570E84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942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E3EE1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uerte">
    <w:name w:val="Strong"/>
    <w:basedOn w:val="Fuentedeprrafopredeter"/>
    <w:uiPriority w:val="22"/>
    <w:qFormat/>
    <w:rsid w:val="00574533"/>
    <w:rPr>
      <w:b/>
      <w:bCs/>
    </w:rPr>
  </w:style>
  <w:style w:type="character" w:styleId="nfasis">
    <w:name w:val="Emphasis"/>
    <w:basedOn w:val="Fuentedeprrafopredeter"/>
    <w:uiPriority w:val="20"/>
    <w:qFormat/>
    <w:rsid w:val="00BA09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1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ew.genially.com/68af84c0a3cd32b1dc86344e/interactive-content-caso-de-estudio-practic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r/pjaMdGf1Qss3iSqxjjmvD3qA==">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13</cp:revision>
  <dcterms:created xsi:type="dcterms:W3CDTF">2025-09-09T17:40:00Z</dcterms:created>
  <dcterms:modified xsi:type="dcterms:W3CDTF">2026-03-26T22:55:00Z</dcterms:modified>
</cp:coreProperties>
</file>