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Pr="005C4A32" w:rsidRDefault="00FE26A8">
      <w:pPr>
        <w:jc w:val="center"/>
        <w:rPr>
          <w:rFonts w:eastAsia="Questrial"/>
          <w:b/>
          <w:sz w:val="28"/>
          <w:szCs w:val="28"/>
          <w:lang w:val="es-ES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E93A4A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E93A4A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</w:p>
    <w:p w:rsidR="00D9277B" w:rsidRPr="00FE26A8" w:rsidRDefault="00E93A4A">
      <w:pPr>
        <w:jc w:val="center"/>
        <w:rPr>
          <w:rFonts w:eastAsia="Questrial"/>
          <w:sz w:val="29"/>
          <w:szCs w:val="29"/>
        </w:rPr>
      </w:pPr>
      <w:r>
        <w:rPr>
          <w:sz w:val="28"/>
          <w:szCs w:val="25"/>
        </w:rPr>
        <w:t>Catálogo de los casos de prueba</w:t>
      </w:r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E93A4A">
      <w:pPr>
        <w:jc w:val="center"/>
        <w:rPr>
          <w:rFonts w:eastAsia="Questrial"/>
          <w:sz w:val="28"/>
          <w:szCs w:val="28"/>
        </w:rPr>
      </w:pPr>
      <w:r>
        <w:rPr>
          <w:rFonts w:eastAsia="Questrial"/>
          <w:sz w:val="28"/>
          <w:szCs w:val="28"/>
        </w:rPr>
        <w:t>20</w:t>
      </w:r>
      <w:r w:rsidR="007E33AC" w:rsidRPr="00FE26A8">
        <w:rPr>
          <w:rFonts w:eastAsia="Questrial"/>
          <w:sz w:val="28"/>
          <w:szCs w:val="28"/>
        </w:rPr>
        <w:t>-</w:t>
      </w:r>
      <w:r>
        <w:rPr>
          <w:rFonts w:eastAsia="Questrial"/>
          <w:sz w:val="28"/>
          <w:szCs w:val="28"/>
        </w:rPr>
        <w:t>0</w:t>
      </w:r>
      <w:r w:rsidR="007E33AC" w:rsidRPr="00FE26A8">
        <w:rPr>
          <w:rFonts w:eastAsia="Questrial"/>
          <w:sz w:val="28"/>
          <w:szCs w:val="28"/>
        </w:rPr>
        <w:t>1-201</w:t>
      </w:r>
      <w:r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-1121849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A25E9" w:rsidRDefault="009A25E9" w:rsidP="009A25E9">
          <w:pPr>
            <w:pStyle w:val="TtuloTDC"/>
            <w:spacing w:after="240"/>
            <w:rPr>
              <w:rFonts w:ascii="Arial" w:hAnsi="Arial" w:cs="Arial"/>
              <w:b/>
              <w:color w:val="auto"/>
              <w:sz w:val="28"/>
              <w:lang w:val="es-ES"/>
            </w:rPr>
          </w:pPr>
          <w:r w:rsidRPr="009A25E9">
            <w:rPr>
              <w:rFonts w:ascii="Arial" w:hAnsi="Arial" w:cs="Arial"/>
              <w:b/>
              <w:color w:val="auto"/>
              <w:sz w:val="28"/>
              <w:lang w:val="es-ES"/>
            </w:rPr>
            <w:t>Tabla de contenido</w:t>
          </w:r>
          <w:r>
            <w:rPr>
              <w:rFonts w:ascii="Arial" w:hAnsi="Arial" w:cs="Arial"/>
              <w:b/>
              <w:color w:val="auto"/>
              <w:sz w:val="28"/>
              <w:lang w:val="es-ES"/>
            </w:rPr>
            <w:t>.</w:t>
          </w:r>
        </w:p>
        <w:p w:rsidR="009A25E9" w:rsidRPr="009A25E9" w:rsidRDefault="009A25E9" w:rsidP="009A25E9">
          <w:pPr>
            <w:rPr>
              <w:lang w:val="es-ES" w:eastAsia="es-CR"/>
            </w:rPr>
          </w:pPr>
          <w:bookmarkStart w:id="0" w:name="_GoBack"/>
          <w:bookmarkEnd w:id="0"/>
        </w:p>
        <w:p w:rsidR="004641BB" w:rsidRDefault="009A25E9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 w:rsidRPr="009A25E9">
            <w:rPr>
              <w:b/>
              <w:bCs/>
              <w:lang w:val="es-ES"/>
            </w:rPr>
            <w:fldChar w:fldCharType="begin"/>
          </w:r>
          <w:r w:rsidRPr="009A25E9">
            <w:rPr>
              <w:b/>
              <w:bCs/>
              <w:lang w:val="es-ES"/>
            </w:rPr>
            <w:instrText xml:space="preserve"> TOC \o "1-3" \h \z \u </w:instrText>
          </w:r>
          <w:r w:rsidRPr="009A25E9">
            <w:rPr>
              <w:b/>
              <w:bCs/>
              <w:lang w:val="es-ES"/>
            </w:rPr>
            <w:fldChar w:fldCharType="separate"/>
          </w:r>
          <w:hyperlink w:anchor="_Toc535919411" w:history="1">
            <w:r w:rsidR="004641BB" w:rsidRPr="00E00DD1">
              <w:rPr>
                <w:rStyle w:val="Hipervnculo"/>
                <w:rFonts w:eastAsia="Questrial"/>
                <w:b/>
                <w:noProof/>
              </w:rPr>
              <w:t>Introducción</w:t>
            </w:r>
            <w:r w:rsidR="004641BB" w:rsidRPr="00E00DD1">
              <w:rPr>
                <w:rStyle w:val="Hipervnculo"/>
                <w:rFonts w:eastAsia="Questrial"/>
                <w:noProof/>
              </w:rPr>
              <w:t>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_Toc535919411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 w:rsidR="00CB56AD">
              <w:rPr>
                <w:noProof/>
                <w:webHidden/>
              </w:rPr>
              <w:t>3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CB56A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2" w:history="1">
            <w:r w:rsidR="004641BB" w:rsidRPr="00E00DD1">
              <w:rPr>
                <w:rStyle w:val="Hipervnculo"/>
                <w:rFonts w:eastAsia="Questrial"/>
                <w:b/>
                <w:noProof/>
              </w:rPr>
              <w:t>Listado de Casos de Prueba.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_Toc535919412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CB56AD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3" w:history="1">
            <w:r w:rsidR="004641BB" w:rsidRPr="00E00DD1">
              <w:rPr>
                <w:rStyle w:val="Hipervnculo"/>
                <w:rFonts w:eastAsia="Questrial"/>
                <w:b/>
                <w:noProof/>
              </w:rPr>
              <w:t>Revisiones de estilos del código mediante listas de cotejo.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_Toc535919413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CB56AD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4" w:history="1">
            <w:r w:rsidR="004641BB" w:rsidRPr="00E00DD1">
              <w:rPr>
                <w:rStyle w:val="Hipervnculo"/>
                <w:rFonts w:ascii="Symbol" w:eastAsia="Questrial" w:hAnsi="Symbol"/>
                <w:noProof/>
              </w:rPr>
              <w:t></w:t>
            </w:r>
            <w:r w:rsidR="004641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4641BB" w:rsidRPr="00E00DD1">
              <w:rPr>
                <w:rStyle w:val="Hipervnculo"/>
                <w:rFonts w:eastAsia="Questrial"/>
                <w:noProof/>
              </w:rPr>
              <w:t>Lista de cotejo de Legibilidad.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_Toc535919414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:rsidR="004641BB" w:rsidRDefault="00CB56AD">
          <w:pPr>
            <w:pStyle w:val="TDC2"/>
            <w:tabs>
              <w:tab w:val="left" w:pos="66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535919415" w:history="1">
            <w:r w:rsidR="004641BB" w:rsidRPr="00E00DD1">
              <w:rPr>
                <w:rStyle w:val="Hipervnculo"/>
                <w:rFonts w:ascii="Symbol" w:eastAsia="Questrial" w:hAnsi="Symbol"/>
                <w:noProof/>
              </w:rPr>
              <w:t></w:t>
            </w:r>
            <w:r w:rsidR="004641BB">
              <w:rPr>
                <w:rFonts w:asciiTheme="minorHAnsi" w:eastAsiaTheme="minorEastAsia" w:hAnsiTheme="minorHAnsi" w:cstheme="minorBidi"/>
                <w:noProof/>
                <w:lang w:val="es-ES"/>
              </w:rPr>
              <w:tab/>
            </w:r>
            <w:r w:rsidR="004641BB" w:rsidRPr="00E00DD1">
              <w:rPr>
                <w:rStyle w:val="Hipervnculo"/>
                <w:rFonts w:eastAsia="Questrial"/>
                <w:noProof/>
              </w:rPr>
              <w:t>Lista de cotejo de Comprensibilidad.</w:t>
            </w:r>
            <w:r w:rsidR="004641BB">
              <w:rPr>
                <w:noProof/>
                <w:webHidden/>
              </w:rPr>
              <w:tab/>
            </w:r>
            <w:r w:rsidR="004641BB">
              <w:rPr>
                <w:rStyle w:val="Hipervnculo"/>
                <w:noProof/>
              </w:rPr>
              <w:fldChar w:fldCharType="begin"/>
            </w:r>
            <w:r w:rsidR="004641BB">
              <w:rPr>
                <w:noProof/>
                <w:webHidden/>
              </w:rPr>
              <w:instrText xml:space="preserve"> PAGEREF _Toc535919415 \h </w:instrText>
            </w:r>
            <w:r w:rsidR="004641BB">
              <w:rPr>
                <w:rStyle w:val="Hipervnculo"/>
                <w:noProof/>
              </w:rPr>
            </w:r>
            <w:r w:rsidR="004641BB">
              <w:rPr>
                <w:rStyle w:val="Hipervnculo"/>
                <w:noProof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4641BB">
              <w:rPr>
                <w:rStyle w:val="Hipervnculo"/>
                <w:noProof/>
              </w:rPr>
              <w:fldChar w:fldCharType="end"/>
            </w:r>
          </w:hyperlink>
        </w:p>
        <w:p w:rsidR="009A25E9" w:rsidRDefault="009A25E9">
          <w:r w:rsidRPr="009A25E9">
            <w:rPr>
              <w:b/>
              <w:bCs/>
              <w:lang w:val="es-ES"/>
            </w:rPr>
            <w:fldChar w:fldCharType="end"/>
          </w:r>
        </w:p>
      </w:sdtContent>
    </w:sdt>
    <w:p w:rsidR="009A25E9" w:rsidRDefault="009A25E9" w:rsidP="009A25E9">
      <w:pPr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4641BB" w:rsidRDefault="004641BB">
      <w:pPr>
        <w:jc w:val="center"/>
        <w:rPr>
          <w:rFonts w:eastAsia="Questrial"/>
          <w:sz w:val="28"/>
          <w:szCs w:val="28"/>
        </w:rPr>
      </w:pPr>
    </w:p>
    <w:p w:rsidR="004641BB" w:rsidRDefault="004641BB">
      <w:pPr>
        <w:jc w:val="center"/>
        <w:rPr>
          <w:rFonts w:eastAsia="Questrial"/>
          <w:sz w:val="28"/>
          <w:szCs w:val="28"/>
        </w:rPr>
      </w:pPr>
    </w:p>
    <w:p w:rsidR="004641BB" w:rsidRDefault="004641BB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Default="009A25E9">
      <w:pPr>
        <w:jc w:val="center"/>
        <w:rPr>
          <w:rFonts w:eastAsia="Questrial"/>
          <w:sz w:val="28"/>
          <w:szCs w:val="28"/>
        </w:rPr>
      </w:pPr>
    </w:p>
    <w:p w:rsidR="009A25E9" w:rsidRPr="00FE26A8" w:rsidRDefault="009A25E9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7E33AC" w:rsidRDefault="007956E1" w:rsidP="009A25E9">
      <w:pPr>
        <w:pStyle w:val="Ttulo1"/>
        <w:rPr>
          <w:rFonts w:eastAsia="Questrial"/>
          <w:sz w:val="28"/>
          <w:szCs w:val="28"/>
        </w:rPr>
      </w:pPr>
      <w:bookmarkStart w:id="1" w:name="_Toc535919411"/>
      <w:r w:rsidRPr="00F07B89">
        <w:rPr>
          <w:rFonts w:eastAsia="Questrial"/>
          <w:b/>
          <w:sz w:val="28"/>
          <w:szCs w:val="28"/>
        </w:rPr>
        <w:lastRenderedPageBreak/>
        <w:t>Introducción</w:t>
      </w:r>
      <w:r w:rsidR="00F07B89">
        <w:rPr>
          <w:rFonts w:eastAsia="Questrial"/>
          <w:sz w:val="28"/>
          <w:szCs w:val="28"/>
        </w:rPr>
        <w:t>.</w:t>
      </w:r>
      <w:bookmarkEnd w:id="1"/>
    </w:p>
    <w:p w:rsidR="007956E1" w:rsidRDefault="007956E1" w:rsidP="007E33AC">
      <w:pPr>
        <w:jc w:val="both"/>
        <w:rPr>
          <w:rFonts w:eastAsia="Questrial"/>
          <w:sz w:val="28"/>
          <w:szCs w:val="28"/>
        </w:rPr>
      </w:pPr>
    </w:p>
    <w:p w:rsidR="007956E1" w:rsidRDefault="007956E1" w:rsidP="007E33AC">
      <w:pPr>
        <w:jc w:val="both"/>
        <w:rPr>
          <w:rFonts w:eastAsia="Questrial"/>
          <w:sz w:val="24"/>
          <w:szCs w:val="28"/>
        </w:rPr>
      </w:pPr>
      <w:r w:rsidRPr="00A471B1">
        <w:rPr>
          <w:rFonts w:eastAsia="Questrial"/>
          <w:sz w:val="24"/>
          <w:szCs w:val="28"/>
        </w:rPr>
        <w:t xml:space="preserve">En este documento se hace un listado de los casos de pruebas creados para el Analizador Contextual del </w:t>
      </w:r>
      <w:r w:rsidR="00A471B1" w:rsidRPr="00A471B1">
        <w:rPr>
          <w:rFonts w:eastAsia="Questrial"/>
          <w:sz w:val="24"/>
          <w:szCs w:val="28"/>
        </w:rPr>
        <w:t>Lenguaje Triángulo.</w:t>
      </w:r>
      <w:r w:rsidR="00A471B1">
        <w:rPr>
          <w:rFonts w:eastAsia="Questrial"/>
          <w:sz w:val="24"/>
          <w:szCs w:val="28"/>
        </w:rPr>
        <w:t xml:space="preserve"> También se hace una descripción breve del objetivo que cada prueba tiene y el resultado esperado luego de su ejecución.</w:t>
      </w:r>
    </w:p>
    <w:p w:rsidR="004641BB" w:rsidRDefault="004641BB" w:rsidP="007E33AC">
      <w:pPr>
        <w:jc w:val="both"/>
        <w:rPr>
          <w:rFonts w:eastAsia="Questrial"/>
          <w:sz w:val="24"/>
          <w:szCs w:val="28"/>
        </w:rPr>
      </w:pPr>
    </w:p>
    <w:p w:rsidR="004641BB" w:rsidRDefault="00D33D1D" w:rsidP="007E33AC">
      <w:pPr>
        <w:jc w:val="both"/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>También</w:t>
      </w:r>
      <w:r w:rsidR="004641BB">
        <w:rPr>
          <w:rFonts w:eastAsia="Questrial"/>
          <w:sz w:val="24"/>
          <w:szCs w:val="28"/>
        </w:rPr>
        <w:t xml:space="preserve"> se establecieron listas de cotejo para la </w:t>
      </w:r>
      <w:r>
        <w:rPr>
          <w:rFonts w:eastAsia="Questrial"/>
          <w:sz w:val="24"/>
          <w:szCs w:val="28"/>
        </w:rPr>
        <w:t>validación</w:t>
      </w:r>
      <w:r w:rsidR="004641BB">
        <w:rPr>
          <w:rFonts w:eastAsia="Questrial"/>
          <w:sz w:val="24"/>
          <w:szCs w:val="28"/>
        </w:rPr>
        <w:t xml:space="preserve"> del </w:t>
      </w:r>
      <w:r>
        <w:rPr>
          <w:rFonts w:eastAsia="Questrial"/>
          <w:sz w:val="24"/>
          <w:szCs w:val="28"/>
        </w:rPr>
        <w:t>código</w:t>
      </w:r>
      <w:r w:rsidR="004641BB">
        <w:rPr>
          <w:rFonts w:eastAsia="Questrial"/>
          <w:sz w:val="24"/>
          <w:szCs w:val="28"/>
        </w:rPr>
        <w:t xml:space="preserve"> desarrollado en </w:t>
      </w:r>
      <w:proofErr w:type="spellStart"/>
      <w:r w:rsidR="004641BB">
        <w:rPr>
          <w:rFonts w:eastAsia="Questrial"/>
          <w:sz w:val="24"/>
          <w:szCs w:val="28"/>
        </w:rPr>
        <w:t>Ocaml</w:t>
      </w:r>
      <w:proofErr w:type="spellEnd"/>
      <w:r w:rsidR="004641BB">
        <w:rPr>
          <w:rFonts w:eastAsia="Questrial"/>
          <w:sz w:val="24"/>
          <w:szCs w:val="28"/>
        </w:rPr>
        <w:t xml:space="preserve">, dichas listas </w:t>
      </w:r>
      <w:r>
        <w:rPr>
          <w:rFonts w:eastAsia="Questrial"/>
          <w:sz w:val="24"/>
          <w:szCs w:val="28"/>
        </w:rPr>
        <w:t>evaluarán</w:t>
      </w:r>
      <w:r w:rsidR="004641BB">
        <w:rPr>
          <w:rFonts w:eastAsia="Questrial"/>
          <w:sz w:val="24"/>
          <w:szCs w:val="28"/>
        </w:rPr>
        <w:t xml:space="preserve"> legibilidad, comprensibilidad y </w:t>
      </w:r>
      <w:r>
        <w:rPr>
          <w:rFonts w:eastAsia="Questrial"/>
          <w:sz w:val="24"/>
          <w:szCs w:val="28"/>
        </w:rPr>
        <w:t>estándar</w:t>
      </w:r>
      <w:r w:rsidR="004641BB">
        <w:rPr>
          <w:rFonts w:eastAsia="Questrial"/>
          <w:sz w:val="24"/>
          <w:szCs w:val="28"/>
        </w:rPr>
        <w:t xml:space="preserve"> de</w:t>
      </w:r>
      <w:r>
        <w:rPr>
          <w:rFonts w:eastAsia="Questrial"/>
          <w:sz w:val="24"/>
          <w:szCs w:val="28"/>
        </w:rPr>
        <w:t xml:space="preserve"> </w:t>
      </w:r>
      <w:r w:rsidR="004641BB">
        <w:rPr>
          <w:rFonts w:eastAsia="Questrial"/>
          <w:sz w:val="24"/>
          <w:szCs w:val="28"/>
        </w:rPr>
        <w:t xml:space="preserve">estilos del </w:t>
      </w:r>
      <w:r>
        <w:rPr>
          <w:rFonts w:eastAsia="Questrial"/>
          <w:sz w:val="24"/>
          <w:szCs w:val="28"/>
        </w:rPr>
        <w:t>código</w:t>
      </w: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7E33AC">
      <w:pPr>
        <w:jc w:val="both"/>
        <w:rPr>
          <w:rFonts w:eastAsia="Questrial"/>
          <w:sz w:val="24"/>
          <w:szCs w:val="28"/>
        </w:rPr>
      </w:pPr>
    </w:p>
    <w:p w:rsidR="00D33D1D" w:rsidRDefault="00D33D1D" w:rsidP="007E33AC">
      <w:pPr>
        <w:jc w:val="both"/>
        <w:rPr>
          <w:rFonts w:eastAsia="Questrial"/>
          <w:sz w:val="24"/>
          <w:szCs w:val="28"/>
        </w:rPr>
      </w:pPr>
    </w:p>
    <w:p w:rsidR="00F07B89" w:rsidRDefault="00F07B89" w:rsidP="009A25E9">
      <w:pPr>
        <w:pStyle w:val="Ttulo1"/>
        <w:rPr>
          <w:rFonts w:eastAsia="Questrial"/>
          <w:b/>
          <w:sz w:val="28"/>
          <w:szCs w:val="28"/>
        </w:rPr>
      </w:pPr>
      <w:bookmarkStart w:id="2" w:name="_Toc535919412"/>
      <w:r w:rsidRPr="00F07B89">
        <w:rPr>
          <w:rFonts w:eastAsia="Questrial"/>
          <w:b/>
          <w:sz w:val="28"/>
          <w:szCs w:val="28"/>
        </w:rPr>
        <w:t>Listado de Casos de Prueba.</w:t>
      </w:r>
      <w:bookmarkEnd w:id="2"/>
    </w:p>
    <w:p w:rsidR="00455533" w:rsidRPr="00F07B89" w:rsidRDefault="00455533" w:rsidP="007E33AC">
      <w:pPr>
        <w:jc w:val="both"/>
        <w:rPr>
          <w:rFonts w:eastAsia="Questrial"/>
          <w:b/>
          <w:sz w:val="28"/>
          <w:szCs w:val="28"/>
        </w:rPr>
      </w:pPr>
    </w:p>
    <w:tbl>
      <w:tblPr>
        <w:tblStyle w:val="Tablaconcuadrcula"/>
        <w:tblW w:w="10632" w:type="dxa"/>
        <w:tblInd w:w="-743" w:type="dxa"/>
        <w:tblLook w:val="04A0" w:firstRow="1" w:lastRow="0" w:firstColumn="1" w:lastColumn="0" w:noHBand="0" w:noVBand="1"/>
      </w:tblPr>
      <w:tblGrid>
        <w:gridCol w:w="959"/>
        <w:gridCol w:w="4429"/>
        <w:gridCol w:w="3827"/>
        <w:gridCol w:w="1417"/>
      </w:tblGrid>
      <w:tr w:rsidR="005C4A32" w:rsidRPr="008A58AE" w:rsidTr="006E2542">
        <w:trPr>
          <w:trHeight w:val="514"/>
        </w:trPr>
        <w:tc>
          <w:tcPr>
            <w:tcW w:w="959" w:type="dxa"/>
            <w:shd w:val="clear" w:color="auto" w:fill="B8CCE4" w:themeFill="accent1" w:themeFillTint="66"/>
            <w:vAlign w:val="center"/>
          </w:tcPr>
          <w:p w:rsidR="005C4A32" w:rsidRPr="008A58AE" w:rsidRDefault="005C4A32" w:rsidP="005C4A32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Caso</w:t>
            </w:r>
          </w:p>
        </w:tc>
        <w:tc>
          <w:tcPr>
            <w:tcW w:w="4429" w:type="dxa"/>
            <w:shd w:val="clear" w:color="auto" w:fill="B8CCE4" w:themeFill="accent1" w:themeFillTint="66"/>
            <w:vAlign w:val="center"/>
          </w:tcPr>
          <w:p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Archivo de prueba</w:t>
            </w:r>
          </w:p>
        </w:tc>
        <w:tc>
          <w:tcPr>
            <w:tcW w:w="3827" w:type="dxa"/>
            <w:shd w:val="clear" w:color="auto" w:fill="B8CCE4" w:themeFill="accent1" w:themeFillTint="66"/>
            <w:vAlign w:val="center"/>
          </w:tcPr>
          <w:p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Objetivo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5C4A32" w:rsidRPr="008A58AE" w:rsidRDefault="005C4A32" w:rsidP="00213669">
            <w:pPr>
              <w:rPr>
                <w:rFonts w:eastAsia="Questrial"/>
                <w:b/>
                <w:sz w:val="24"/>
                <w:szCs w:val="24"/>
              </w:rPr>
            </w:pPr>
            <w:r w:rsidRPr="008A58AE">
              <w:rPr>
                <w:rFonts w:eastAsia="Questrial"/>
                <w:b/>
                <w:sz w:val="24"/>
                <w:szCs w:val="24"/>
              </w:rPr>
              <w:t>Resultado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arrAccContextualErrorModoGet.tri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arrAccContextualErrorModoPutint.tri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putint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. 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arrAccContextualErrorParamsGet.tri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cantidad de parámetros en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89695B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4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arrAccContextualTipoPutInt.tri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Presenta error contextual en tipo de argumento enviado a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putint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5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arrAccContextualOKEjecMal.tri</w:t>
            </w:r>
            <w:proofErr w:type="spellEnd"/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contextual se prueba el correcto uso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get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6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al tratar de cambiar constante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7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constErrDeclarationRepeat01.tri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al hacer doble declaración de un mismo identificador al mismo nivel.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8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constErrMayusYMinus01.tri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Presenta error contextual hay diferencia entre mayúscula y minúscula.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9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dirAccDeclaration01.tri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Sin error, se hace un uso correcto de los directorios.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10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dirAccErr01.tri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verificar el tipo correcto del elemento del directorio.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11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expressionErr01.tri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revisar que una expresión sea de tipo correcto.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12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funcDeclaration01.tri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chequear de parámetros con nombres repetidos.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4429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funcDeclaration02.tri</w:t>
            </w:r>
          </w:p>
        </w:tc>
        <w:tc>
          <w:tcPr>
            <w:tcW w:w="3827" w:type="dxa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revisar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y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14</w:t>
            </w:r>
          </w:p>
        </w:tc>
        <w:tc>
          <w:tcPr>
            <w:tcW w:w="4429" w:type="dxa"/>
            <w:vAlign w:val="center"/>
          </w:tcPr>
          <w:p w:rsidR="005C4A32" w:rsidRPr="008A58AE" w:rsidRDefault="00372F9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IfErrExpression01</w:t>
            </w:r>
            <w:r w:rsidR="007329A8"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que la expresión más a la izquierda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sea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15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16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3.tri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Sin 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17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4.tri</w:t>
            </w:r>
          </w:p>
        </w:tc>
        <w:tc>
          <w:tcPr>
            <w:tcW w:w="3827" w:type="dxa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18</w:t>
            </w:r>
          </w:p>
        </w:tc>
        <w:tc>
          <w:tcPr>
            <w:tcW w:w="4429" w:type="dxa"/>
            <w:vAlign w:val="center"/>
          </w:tcPr>
          <w:p w:rsidR="005C4A32" w:rsidRPr="008A58AE" w:rsidRDefault="007329A8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IfErrExpression0</w:t>
            </w:r>
            <w:r w:rsidRPr="008A58AE">
              <w:rPr>
                <w:rFonts w:eastAsia="Questrial"/>
                <w:sz w:val="24"/>
                <w:szCs w:val="24"/>
              </w:rPr>
              <w:t>5.tri</w:t>
            </w:r>
          </w:p>
        </w:tc>
        <w:tc>
          <w:tcPr>
            <w:tcW w:w="3827" w:type="dxa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verificar el uso de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como una expresión booleana. En los 2 lados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if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no concuerdan los tipos de expresión.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066DBE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19</w:t>
            </w:r>
          </w:p>
        </w:tc>
        <w:tc>
          <w:tcPr>
            <w:tcW w:w="4429" w:type="dxa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noDeclaractionErr01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existir una variable no definida a la cual se le hace una asignación. 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20</w:t>
            </w:r>
          </w:p>
        </w:tc>
        <w:tc>
          <w:tcPr>
            <w:tcW w:w="4429" w:type="dxa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noDeclaractionErr0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al usar de una variable en otro bloque de código diferente.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6E254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C4A32" w:rsidRPr="008A58AE" w:rsidTr="006E2542">
        <w:trPr>
          <w:trHeight w:val="340"/>
        </w:trPr>
        <w:tc>
          <w:tcPr>
            <w:tcW w:w="959" w:type="dxa"/>
          </w:tcPr>
          <w:p w:rsidR="005C4A32" w:rsidRPr="008A58AE" w:rsidRDefault="005C4A32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21</w:t>
            </w:r>
          </w:p>
        </w:tc>
        <w:tc>
          <w:tcPr>
            <w:tcW w:w="4429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C4A32" w:rsidRPr="008A58AE" w:rsidRDefault="00ED1956" w:rsidP="00213669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22</w:t>
            </w:r>
          </w:p>
        </w:tc>
        <w:tc>
          <w:tcPr>
            <w:tcW w:w="4429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procErrConstParamVar02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23</w:t>
            </w:r>
          </w:p>
        </w:tc>
        <w:tc>
          <w:tcPr>
            <w:tcW w:w="4429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procErrConstParamVar0</w:t>
            </w:r>
            <w:r w:rsidRPr="008A58AE">
              <w:rPr>
                <w:rFonts w:eastAsia="Questrial"/>
                <w:sz w:val="24"/>
                <w:szCs w:val="24"/>
              </w:rPr>
              <w:t>3.tri</w:t>
            </w:r>
          </w:p>
        </w:tc>
        <w:tc>
          <w:tcPr>
            <w:tcW w:w="3827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Error: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const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24</w:t>
            </w:r>
          </w:p>
        </w:tc>
        <w:tc>
          <w:tcPr>
            <w:tcW w:w="4429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procErrDesconocido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llamar </w:t>
            </w:r>
            <w:r w:rsidR="00377089" w:rsidRPr="008A58AE">
              <w:rPr>
                <w:rFonts w:eastAsia="Questrial"/>
                <w:sz w:val="24"/>
                <w:szCs w:val="24"/>
              </w:rPr>
              <w:t xml:space="preserve">un </w:t>
            </w:r>
            <w:proofErr w:type="spellStart"/>
            <w:r w:rsidR="00377089"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="00377089" w:rsidRPr="008A58AE">
              <w:rPr>
                <w:rFonts w:eastAsia="Questrial"/>
                <w:sz w:val="24"/>
                <w:szCs w:val="24"/>
              </w:rPr>
              <w:t xml:space="preserve"> desconocido (no declarado).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ED1956" w:rsidRPr="008A58AE" w:rsidTr="006E2542">
        <w:trPr>
          <w:trHeight w:val="340"/>
        </w:trPr>
        <w:tc>
          <w:tcPr>
            <w:tcW w:w="959" w:type="dxa"/>
          </w:tcPr>
          <w:p w:rsidR="00ED1956" w:rsidRPr="008A58AE" w:rsidRDefault="00ED1956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25</w:t>
            </w:r>
          </w:p>
        </w:tc>
        <w:tc>
          <w:tcPr>
            <w:tcW w:w="4429" w:type="dxa"/>
            <w:vAlign w:val="center"/>
          </w:tcPr>
          <w:p w:rsidR="00ED1956" w:rsidRPr="008A58AE" w:rsidRDefault="00377089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procErrFuncParam01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ED1956" w:rsidRPr="008A58AE" w:rsidRDefault="00377089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argumento tipo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ED1956" w:rsidRPr="008A58AE" w:rsidRDefault="0052559C" w:rsidP="00ED1956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26</w:t>
            </w:r>
          </w:p>
        </w:tc>
        <w:tc>
          <w:tcPr>
            <w:tcW w:w="4429" w:type="dxa"/>
            <w:vAlign w:val="center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procErrFuncParam0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llama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argumento tipo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un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27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procErrNumParams01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recibe demasiados parámetros.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28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procErrNumParams0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recibe pocos parámetros.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29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procErrParamInvisible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al no declarar una variable fuera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30</w:t>
            </w:r>
          </w:p>
        </w:tc>
        <w:tc>
          <w:tcPr>
            <w:tcW w:w="4429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procErrParamsRepet01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En una misma abstracción (función, procedimiento), cada parámetro debe aparecer una sola vez en la secuencia.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494625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52559C" w:rsidRPr="008A58AE" w:rsidTr="006E2542">
        <w:trPr>
          <w:trHeight w:val="340"/>
        </w:trPr>
        <w:tc>
          <w:tcPr>
            <w:tcW w:w="959" w:type="dxa"/>
          </w:tcPr>
          <w:p w:rsidR="0052559C" w:rsidRPr="008A58AE" w:rsidRDefault="0052559C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31</w:t>
            </w:r>
          </w:p>
        </w:tc>
        <w:tc>
          <w:tcPr>
            <w:tcW w:w="4429" w:type="dxa"/>
            <w:vAlign w:val="center"/>
          </w:tcPr>
          <w:p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procErrProcParam01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llama a otro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sin embargo el tipo debe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2559C" w:rsidRPr="008A58AE" w:rsidRDefault="000206EF" w:rsidP="0052559C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lastRenderedPageBreak/>
              <w:t>32</w:t>
            </w:r>
          </w:p>
        </w:tc>
        <w:tc>
          <w:tcPr>
            <w:tcW w:w="4429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procErrProcParam0</w:t>
            </w:r>
            <w:r w:rsidRPr="008A58AE">
              <w:rPr>
                <w:rFonts w:eastAsia="Questrial"/>
                <w:sz w:val="24"/>
                <w:szCs w:val="24"/>
              </w:rPr>
              <w:t>2.tri</w:t>
            </w:r>
          </w:p>
        </w:tc>
        <w:tc>
          <w:tcPr>
            <w:tcW w:w="3827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de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llama a otro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sin embargo el tipo debe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 Los procedimientos no retornan valores.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33</w:t>
            </w:r>
          </w:p>
        </w:tc>
        <w:tc>
          <w:tcPr>
            <w:tcW w:w="4429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procErrTipoParam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C767E8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al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un llamar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con parámetro de tipo equivocado.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34</w:t>
            </w:r>
          </w:p>
        </w:tc>
        <w:tc>
          <w:tcPr>
            <w:tcW w:w="4429" w:type="dxa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procErrTipoParam</w:t>
            </w:r>
            <w:r w:rsidRPr="008A58AE">
              <w:rPr>
                <w:rFonts w:eastAsia="Questrial"/>
                <w:sz w:val="24"/>
                <w:szCs w:val="24"/>
              </w:rPr>
              <w:t>01.tri</w:t>
            </w:r>
          </w:p>
        </w:tc>
        <w:tc>
          <w:tcPr>
            <w:tcW w:w="3827" w:type="dxa"/>
            <w:vAlign w:val="center"/>
          </w:tcPr>
          <w:p w:rsidR="000206EF" w:rsidRPr="008A58AE" w:rsidRDefault="00C767E8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ya que un tipo no puede usarse como argumento en ninguna circunstancia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35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procOKFuncParam01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0206EF" w:rsidRPr="008A58AE" w:rsidRDefault="00FC0B57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rFonts w:eastAsia="Questrial"/>
                <w:sz w:val="24"/>
                <w:szCs w:val="24"/>
              </w:rPr>
              <w:t>Proc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llamado con argumento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func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que retorna un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para parámetro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Integer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36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procOKParam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Procedimiento bien en cantidad de parámetros, tipo y modo.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37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varAssign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Prueba para la asignación y validación de tipos.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38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proofErr w:type="spellStart"/>
            <w:r w:rsidRPr="008A58AE">
              <w:rPr>
                <w:sz w:val="24"/>
                <w:szCs w:val="24"/>
              </w:rPr>
              <w:t>varErrAssign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  <w:proofErr w:type="spellEnd"/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en la prueba para la asignación y validación de tipos. Diferencia de tipo.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39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whileErrExpression01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Error en la prueba para la validación de tipos. La expresión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 xml:space="preserve"> del while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tiene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boolean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  <w:tr w:rsidR="000206EF" w:rsidRPr="008A58AE" w:rsidTr="006E2542">
        <w:trPr>
          <w:trHeight w:val="340"/>
        </w:trPr>
        <w:tc>
          <w:tcPr>
            <w:tcW w:w="959" w:type="dxa"/>
          </w:tcPr>
          <w:p w:rsidR="000206EF" w:rsidRPr="008A58AE" w:rsidRDefault="000206EF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40</w:t>
            </w:r>
          </w:p>
        </w:tc>
        <w:tc>
          <w:tcPr>
            <w:tcW w:w="4429" w:type="dxa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sz w:val="24"/>
                <w:szCs w:val="24"/>
              </w:rPr>
              <w:t>whileErrExpression02</w:t>
            </w:r>
            <w:r w:rsidRPr="008A58AE">
              <w:rPr>
                <w:rFonts w:eastAsia="Questrial"/>
                <w:sz w:val="24"/>
                <w:szCs w:val="24"/>
              </w:rPr>
              <w:t>.tri</w:t>
            </w:r>
          </w:p>
        </w:tc>
        <w:tc>
          <w:tcPr>
            <w:tcW w:w="3827" w:type="dxa"/>
            <w:vAlign w:val="center"/>
          </w:tcPr>
          <w:p w:rsidR="000206EF" w:rsidRPr="008A58AE" w:rsidRDefault="008A58AE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 xml:space="preserve">Error en la prueba para la validación de tipos. La expresión del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while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 xml:space="preserve"> tiene ser </w:t>
            </w:r>
            <w:proofErr w:type="spellStart"/>
            <w:r w:rsidRPr="008A58AE">
              <w:rPr>
                <w:rFonts w:eastAsia="Questrial"/>
                <w:sz w:val="24"/>
                <w:szCs w:val="24"/>
              </w:rPr>
              <w:t>boolean</w:t>
            </w:r>
            <w:proofErr w:type="spellEnd"/>
            <w:r w:rsidRPr="008A58AE">
              <w:rPr>
                <w:rFonts w:eastAsia="Questrial"/>
                <w:sz w:val="24"/>
                <w:szCs w:val="24"/>
              </w:rPr>
              <w:t>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206EF" w:rsidRPr="008A58AE" w:rsidRDefault="00C26664" w:rsidP="000206EF">
            <w:pPr>
              <w:rPr>
                <w:rFonts w:eastAsia="Questrial"/>
                <w:sz w:val="24"/>
                <w:szCs w:val="24"/>
              </w:rPr>
            </w:pPr>
            <w:r w:rsidRPr="008A58AE">
              <w:rPr>
                <w:rFonts w:eastAsia="Questrial"/>
                <w:sz w:val="24"/>
                <w:szCs w:val="24"/>
              </w:rPr>
              <w:t>Incorrecto</w:t>
            </w:r>
          </w:p>
        </w:tc>
      </w:tr>
    </w:tbl>
    <w:p w:rsidR="00A471B1" w:rsidRDefault="00A471B1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8A58AE" w:rsidRDefault="008A58AE" w:rsidP="007E33AC">
      <w:pPr>
        <w:jc w:val="both"/>
        <w:rPr>
          <w:rFonts w:eastAsia="Questrial"/>
          <w:sz w:val="24"/>
          <w:szCs w:val="28"/>
        </w:rPr>
      </w:pPr>
    </w:p>
    <w:p w:rsidR="00455533" w:rsidRDefault="00455533" w:rsidP="007E33AC">
      <w:pPr>
        <w:jc w:val="both"/>
        <w:rPr>
          <w:rFonts w:eastAsia="Questrial"/>
          <w:sz w:val="24"/>
          <w:szCs w:val="28"/>
        </w:rPr>
      </w:pPr>
    </w:p>
    <w:p w:rsidR="0067790A" w:rsidRPr="00455533" w:rsidRDefault="00455533" w:rsidP="009A25E9">
      <w:pPr>
        <w:pStyle w:val="Ttulo1"/>
        <w:rPr>
          <w:rFonts w:eastAsia="Questrial"/>
          <w:b/>
          <w:sz w:val="28"/>
          <w:szCs w:val="28"/>
        </w:rPr>
      </w:pPr>
      <w:bookmarkStart w:id="3" w:name="_Toc535919413"/>
      <w:r w:rsidRPr="00455533">
        <w:rPr>
          <w:rFonts w:eastAsia="Questrial"/>
          <w:b/>
          <w:sz w:val="28"/>
          <w:szCs w:val="28"/>
        </w:rPr>
        <w:lastRenderedPageBreak/>
        <w:t>Revisiones de estilos del código mediante listas de cotejo.</w:t>
      </w:r>
      <w:bookmarkEnd w:id="3"/>
    </w:p>
    <w:p w:rsidR="00240F14" w:rsidRPr="00240F14" w:rsidRDefault="00240F14" w:rsidP="00240F14">
      <w:pPr>
        <w:jc w:val="both"/>
        <w:outlineLvl w:val="1"/>
        <w:rPr>
          <w:rFonts w:eastAsia="Questrial"/>
          <w:sz w:val="24"/>
          <w:szCs w:val="28"/>
        </w:rPr>
      </w:pPr>
    </w:p>
    <w:p w:rsid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4" w:name="_Toc535919414"/>
      <w:r>
        <w:rPr>
          <w:rFonts w:eastAsia="Questrial"/>
          <w:sz w:val="24"/>
          <w:szCs w:val="28"/>
        </w:rPr>
        <w:t>Lista de cotejo de Legibilidad.</w:t>
      </w:r>
      <w:bookmarkEnd w:id="4"/>
    </w:p>
    <w:p w:rsidR="006878CC" w:rsidRDefault="006878CC" w:rsidP="006878CC">
      <w:pPr>
        <w:rPr>
          <w:rFonts w:eastAsia="Questrial"/>
          <w:sz w:val="24"/>
          <w:szCs w:val="28"/>
        </w:rPr>
      </w:pPr>
    </w:p>
    <w:p w:rsidR="006878CC" w:rsidRDefault="006878CC" w:rsidP="006878CC">
      <w:pPr>
        <w:rPr>
          <w:rFonts w:eastAsia="Questrial"/>
          <w:sz w:val="24"/>
          <w:szCs w:val="28"/>
        </w:rPr>
      </w:pPr>
      <w:bookmarkStart w:id="5" w:name="_Hlk535751482"/>
      <w:r>
        <w:rPr>
          <w:rFonts w:eastAsia="Questrial"/>
          <w:sz w:val="24"/>
          <w:szCs w:val="28"/>
        </w:rPr>
        <w:t>Ejecución de la Legibilidad: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Fecha: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documento:</w:t>
      </w:r>
    </w:p>
    <w:p w:rsidR="006878CC" w:rsidRDefault="006878CC" w:rsidP="006878CC">
      <w:pPr>
        <w:rPr>
          <w:rFonts w:eastAsia="Questrial"/>
          <w:sz w:val="24"/>
          <w:szCs w:val="28"/>
        </w:rPr>
      </w:pPr>
      <w:r>
        <w:rPr>
          <w:rFonts w:eastAsia="Questrial"/>
          <w:sz w:val="24"/>
          <w:szCs w:val="28"/>
        </w:rPr>
        <w:tab/>
        <w:t>Nombre del revisor:</w:t>
      </w:r>
    </w:p>
    <w:bookmarkEnd w:id="5"/>
    <w:p w:rsidR="006878CC" w:rsidRPr="006878CC" w:rsidRDefault="006878CC" w:rsidP="006878CC">
      <w:pPr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40F14" w:rsidTr="00240F14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bookmarkStart w:id="6" w:name="_Hlk535751308"/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40F14" w:rsidRPr="00240F14" w:rsidRDefault="00240F14" w:rsidP="00240F14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Presenta un encabezado en los archivos con los derechos de propiedad y los autores.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Las importaciones se colocan al comienzo del archivo.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funciones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El nombre de las variables e identificadores es significativo y descriptivo.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mantiene el nivel de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 establecido en el estándar de estilos para </w:t>
            </w:r>
            <w:proofErr w:type="spellStart"/>
            <w:r>
              <w:rPr>
                <w:rFonts w:eastAsia="Questrial"/>
                <w:sz w:val="24"/>
                <w:szCs w:val="28"/>
              </w:rPr>
              <w:t>Ocaml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. 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respetó el ancho de 80 columnas dentro del código.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40F14" w:rsidTr="00240F14">
        <w:tc>
          <w:tcPr>
            <w:tcW w:w="3698" w:type="dxa"/>
          </w:tcPr>
          <w:p w:rsidR="00240F14" w:rsidRDefault="002075D1" w:rsidP="00240F14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40F14" w:rsidRDefault="00240F14" w:rsidP="00240F14">
            <w:pPr>
              <w:rPr>
                <w:rFonts w:eastAsia="Questrial"/>
                <w:sz w:val="24"/>
                <w:szCs w:val="28"/>
              </w:rPr>
            </w:pPr>
          </w:p>
        </w:tc>
      </w:tr>
      <w:bookmarkEnd w:id="6"/>
    </w:tbl>
    <w:p w:rsidR="00240F14" w:rsidRDefault="00240F14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BD6F9B" w:rsidRDefault="00BD6F9B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2075D1" w:rsidRDefault="002075D1" w:rsidP="00240F14">
      <w:pPr>
        <w:rPr>
          <w:rFonts w:eastAsia="Questrial"/>
          <w:sz w:val="24"/>
          <w:szCs w:val="28"/>
        </w:rPr>
      </w:pPr>
    </w:p>
    <w:p w:rsidR="007559A6" w:rsidRPr="007559A6" w:rsidRDefault="007559A6" w:rsidP="009A25E9">
      <w:pPr>
        <w:pStyle w:val="Prrafodelista"/>
        <w:numPr>
          <w:ilvl w:val="0"/>
          <w:numId w:val="8"/>
        </w:numPr>
        <w:jc w:val="both"/>
        <w:outlineLvl w:val="1"/>
        <w:rPr>
          <w:rFonts w:eastAsia="Questrial"/>
          <w:sz w:val="24"/>
          <w:szCs w:val="28"/>
        </w:rPr>
      </w:pPr>
      <w:bookmarkStart w:id="7" w:name="_Toc535919415"/>
      <w:r>
        <w:rPr>
          <w:rFonts w:eastAsia="Questrial"/>
          <w:sz w:val="24"/>
          <w:szCs w:val="28"/>
        </w:rPr>
        <w:lastRenderedPageBreak/>
        <w:t>Lista de cotejo de Comprensibilidad.</w:t>
      </w:r>
      <w:bookmarkEnd w:id="7"/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 xml:space="preserve">Ejecución de la </w:t>
      </w:r>
      <w:r>
        <w:rPr>
          <w:rFonts w:eastAsia="Questrial"/>
          <w:sz w:val="24"/>
          <w:szCs w:val="28"/>
        </w:rPr>
        <w:t>Comprensibilidad</w:t>
      </w:r>
      <w:r w:rsidRPr="006878CC">
        <w:rPr>
          <w:rFonts w:eastAsia="Questrial"/>
          <w:sz w:val="24"/>
          <w:szCs w:val="28"/>
        </w:rPr>
        <w:t>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Fecha:</w:t>
      </w:r>
    </w:p>
    <w:p w:rsidR="006878CC" w:rsidRPr="006878CC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documento:</w:t>
      </w:r>
    </w:p>
    <w:p w:rsidR="0067790A" w:rsidRDefault="006878CC" w:rsidP="006878CC">
      <w:pPr>
        <w:jc w:val="both"/>
        <w:rPr>
          <w:rFonts w:eastAsia="Questrial"/>
          <w:sz w:val="24"/>
          <w:szCs w:val="28"/>
        </w:rPr>
      </w:pPr>
      <w:r w:rsidRPr="006878CC">
        <w:rPr>
          <w:rFonts w:eastAsia="Questrial"/>
          <w:sz w:val="24"/>
          <w:szCs w:val="28"/>
        </w:rPr>
        <w:tab/>
        <w:t>Nombre del revisor:</w:t>
      </w:r>
    </w:p>
    <w:p w:rsidR="006878CC" w:rsidRDefault="006878CC" w:rsidP="006878CC">
      <w:pPr>
        <w:jc w:val="both"/>
        <w:rPr>
          <w:rFonts w:eastAsia="Questrial"/>
          <w:sz w:val="24"/>
          <w:szCs w:val="28"/>
        </w:rPr>
      </w:pPr>
    </w:p>
    <w:tbl>
      <w:tblPr>
        <w:tblStyle w:val="Tablaconcuadrcula"/>
        <w:tblW w:w="10348" w:type="dxa"/>
        <w:tblInd w:w="-601" w:type="dxa"/>
        <w:tblLook w:val="04A0" w:firstRow="1" w:lastRow="0" w:firstColumn="1" w:lastColumn="0" w:noHBand="0" w:noVBand="1"/>
      </w:tblPr>
      <w:tblGrid>
        <w:gridCol w:w="3698"/>
        <w:gridCol w:w="1689"/>
        <w:gridCol w:w="1722"/>
        <w:gridCol w:w="3239"/>
      </w:tblGrid>
      <w:tr w:rsidR="002075D1" w:rsidTr="004D2932">
        <w:trPr>
          <w:trHeight w:val="454"/>
        </w:trPr>
        <w:tc>
          <w:tcPr>
            <w:tcW w:w="3698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Aspecto de revisión</w:t>
            </w:r>
          </w:p>
        </w:tc>
        <w:tc>
          <w:tcPr>
            <w:tcW w:w="168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Presente</w:t>
            </w:r>
          </w:p>
        </w:tc>
        <w:tc>
          <w:tcPr>
            <w:tcW w:w="1722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No presente</w:t>
            </w:r>
          </w:p>
        </w:tc>
        <w:tc>
          <w:tcPr>
            <w:tcW w:w="3239" w:type="dxa"/>
            <w:shd w:val="clear" w:color="auto" w:fill="B8CCE4" w:themeFill="accent1" w:themeFillTint="66"/>
            <w:vAlign w:val="center"/>
          </w:tcPr>
          <w:p w:rsidR="002075D1" w:rsidRPr="00240F14" w:rsidRDefault="002075D1" w:rsidP="004D2932">
            <w:pPr>
              <w:jc w:val="center"/>
              <w:rPr>
                <w:rFonts w:eastAsia="Questrial"/>
                <w:b/>
                <w:sz w:val="24"/>
                <w:szCs w:val="28"/>
              </w:rPr>
            </w:pPr>
            <w:r w:rsidRPr="00240F14">
              <w:rPr>
                <w:rFonts w:eastAsia="Questrial"/>
                <w:b/>
                <w:sz w:val="24"/>
                <w:szCs w:val="28"/>
              </w:rPr>
              <w:t>Observaciones</w:t>
            </w: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 w:rsidRPr="00240F14">
              <w:rPr>
                <w:rFonts w:eastAsia="Questrial"/>
                <w:sz w:val="24"/>
                <w:szCs w:val="28"/>
              </w:rPr>
              <w:t>Dispone un encabezado para las funciones y lo que estas realizan.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funciones se establece mediante el estilo </w:t>
            </w:r>
            <w:proofErr w:type="spellStart"/>
            <w:r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2075D1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El nombre de las variables e identificadores </w:t>
            </w:r>
            <w:r w:rsidR="00BD6F9B" w:rsidRPr="00BD6F9B">
              <w:rPr>
                <w:rFonts w:eastAsia="Questrial"/>
                <w:sz w:val="24"/>
                <w:szCs w:val="28"/>
              </w:rPr>
              <w:t>se establece</w:t>
            </w:r>
            <w:r w:rsidR="00BD6F9B">
              <w:rPr>
                <w:rFonts w:eastAsia="Questrial"/>
                <w:sz w:val="24"/>
                <w:szCs w:val="28"/>
              </w:rPr>
              <w:t>n</w:t>
            </w:r>
            <w:r w:rsidR="00BD6F9B" w:rsidRPr="00BD6F9B">
              <w:rPr>
                <w:rFonts w:eastAsia="Questrial"/>
                <w:sz w:val="24"/>
                <w:szCs w:val="28"/>
              </w:rPr>
              <w:t xml:space="preserve"> mediante el estilo </w:t>
            </w:r>
            <w:proofErr w:type="spellStart"/>
            <w:r w:rsidR="00BD6F9B" w:rsidRPr="00BD6F9B">
              <w:rPr>
                <w:rFonts w:eastAsia="Questrial"/>
                <w:sz w:val="24"/>
                <w:szCs w:val="28"/>
              </w:rPr>
              <w:t>snake_case</w:t>
            </w:r>
            <w:proofErr w:type="spellEnd"/>
            <w:r w:rsidR="00BD6F9B"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 w:rsidRPr="00BD6F9B">
              <w:rPr>
                <w:rFonts w:eastAsia="Questrial"/>
                <w:sz w:val="24"/>
                <w:szCs w:val="28"/>
              </w:rPr>
              <w:t xml:space="preserve">El nombre de </w:t>
            </w:r>
            <w:r>
              <w:rPr>
                <w:rFonts w:eastAsia="Questrial"/>
                <w:sz w:val="24"/>
                <w:szCs w:val="28"/>
              </w:rPr>
              <w:t>los Constructo</w:t>
            </w:r>
            <w:r w:rsidRPr="00BD6F9B">
              <w:rPr>
                <w:rFonts w:eastAsia="Questrial"/>
                <w:sz w:val="24"/>
                <w:szCs w:val="28"/>
              </w:rPr>
              <w:t xml:space="preserve">res se establece mediante el estilo </w:t>
            </w:r>
            <w:proofErr w:type="spellStart"/>
            <w:r w:rsidRPr="00BD6F9B">
              <w:rPr>
                <w:rFonts w:eastAsia="Questrial"/>
                <w:sz w:val="24"/>
                <w:szCs w:val="28"/>
              </w:rPr>
              <w:t>snake_</w:t>
            </w:r>
            <w:r>
              <w:rPr>
                <w:rFonts w:eastAsia="Questrial"/>
                <w:sz w:val="24"/>
                <w:szCs w:val="28"/>
              </w:rPr>
              <w:t>C</w:t>
            </w:r>
            <w:r w:rsidRPr="00BD6F9B">
              <w:rPr>
                <w:rFonts w:eastAsia="Questrial"/>
                <w:sz w:val="24"/>
                <w:szCs w:val="28"/>
              </w:rPr>
              <w:t>ase</w:t>
            </w:r>
            <w:proofErr w:type="spellEnd"/>
            <w:r w:rsidRPr="00BD6F9B">
              <w:rPr>
                <w:rFonts w:eastAsia="Questrial"/>
                <w:sz w:val="24"/>
                <w:szCs w:val="28"/>
              </w:rPr>
              <w:t>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Los acrónimos técnicos se escribieron todo en mayúscula.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 una estandarización de los nombres.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BD6F9B" w:rsidTr="004D2932">
        <w:tc>
          <w:tcPr>
            <w:tcW w:w="3698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mantuvo la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de 2 espacios.</w:t>
            </w:r>
          </w:p>
        </w:tc>
        <w:tc>
          <w:tcPr>
            <w:tcW w:w="168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BD6F9B" w:rsidRDefault="00BD6F9B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Se rompieron líneas de código muy extensas.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2075D1" w:rsidTr="004D2932">
        <w:tc>
          <w:tcPr>
            <w:tcW w:w="3698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 xml:space="preserve">Se utilizó la agrupación e </w:t>
            </w:r>
            <w:proofErr w:type="spellStart"/>
            <w:r>
              <w:rPr>
                <w:rFonts w:eastAsia="Questrial"/>
                <w:sz w:val="24"/>
                <w:szCs w:val="28"/>
              </w:rPr>
              <w:t>identación</w:t>
            </w:r>
            <w:proofErr w:type="spellEnd"/>
            <w:r>
              <w:rPr>
                <w:rFonts w:eastAsia="Questrial"/>
                <w:sz w:val="24"/>
                <w:szCs w:val="28"/>
              </w:rPr>
              <w:t xml:space="preserve"> utilizando paréntesis.</w:t>
            </w:r>
          </w:p>
        </w:tc>
        <w:tc>
          <w:tcPr>
            <w:tcW w:w="168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2075D1" w:rsidRDefault="002075D1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4C21FF" w:rsidTr="004D2932">
        <w:tc>
          <w:tcPr>
            <w:tcW w:w="3698" w:type="dxa"/>
          </w:tcPr>
          <w:p w:rsidR="004C21FF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innecesarios.</w:t>
            </w:r>
          </w:p>
        </w:tc>
        <w:tc>
          <w:tcPr>
            <w:tcW w:w="168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4C21FF" w:rsidRDefault="004C21FF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Existen comentarios de código que ha sido eliminado.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  <w:tr w:rsidR="00D4061C" w:rsidTr="004D2932">
        <w:tc>
          <w:tcPr>
            <w:tcW w:w="3698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  <w:r>
              <w:rPr>
                <w:rFonts w:eastAsia="Questrial"/>
                <w:sz w:val="24"/>
                <w:szCs w:val="28"/>
              </w:rPr>
              <w:t>Relación lógica del código en relación a la documentación.</w:t>
            </w:r>
          </w:p>
        </w:tc>
        <w:tc>
          <w:tcPr>
            <w:tcW w:w="168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1722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  <w:tc>
          <w:tcPr>
            <w:tcW w:w="3239" w:type="dxa"/>
          </w:tcPr>
          <w:p w:rsidR="00D4061C" w:rsidRDefault="00D4061C" w:rsidP="004D2932">
            <w:pPr>
              <w:rPr>
                <w:rFonts w:eastAsia="Questrial"/>
                <w:sz w:val="24"/>
                <w:szCs w:val="28"/>
              </w:rPr>
            </w:pPr>
          </w:p>
        </w:tc>
      </w:tr>
    </w:tbl>
    <w:p w:rsidR="0067790A" w:rsidRDefault="0067790A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6C6646" w:rsidRDefault="006C6646" w:rsidP="007E33AC">
      <w:pPr>
        <w:jc w:val="both"/>
        <w:rPr>
          <w:rFonts w:eastAsia="Questrial"/>
          <w:sz w:val="24"/>
          <w:szCs w:val="28"/>
        </w:rPr>
      </w:pPr>
    </w:p>
    <w:p w:rsidR="00891EBF" w:rsidRPr="00213669" w:rsidRDefault="00891EBF" w:rsidP="00213669">
      <w:pPr>
        <w:jc w:val="both"/>
        <w:rPr>
          <w:rFonts w:eastAsia="Questrial"/>
          <w:sz w:val="24"/>
          <w:szCs w:val="28"/>
        </w:rPr>
      </w:pPr>
    </w:p>
    <w:sectPr w:rsidR="00891EBF" w:rsidRPr="002136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9A136F"/>
    <w:multiLevelType w:val="hybridMultilevel"/>
    <w:tmpl w:val="75ACB8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7F45A4"/>
    <w:multiLevelType w:val="hybridMultilevel"/>
    <w:tmpl w:val="1F40431C"/>
    <w:lvl w:ilvl="0" w:tplc="FE769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0206EF"/>
    <w:rsid w:val="00054AB3"/>
    <w:rsid w:val="00066DBE"/>
    <w:rsid w:val="000752D2"/>
    <w:rsid w:val="001842D5"/>
    <w:rsid w:val="002075D1"/>
    <w:rsid w:val="00213669"/>
    <w:rsid w:val="002409CE"/>
    <w:rsid w:val="00240F14"/>
    <w:rsid w:val="00372F9E"/>
    <w:rsid w:val="00377089"/>
    <w:rsid w:val="00455533"/>
    <w:rsid w:val="004641BB"/>
    <w:rsid w:val="00494625"/>
    <w:rsid w:val="004C21FF"/>
    <w:rsid w:val="0051328A"/>
    <w:rsid w:val="005166DD"/>
    <w:rsid w:val="0052559C"/>
    <w:rsid w:val="005B107C"/>
    <w:rsid w:val="005C4A32"/>
    <w:rsid w:val="00650F76"/>
    <w:rsid w:val="0067790A"/>
    <w:rsid w:val="006878CC"/>
    <w:rsid w:val="00695F8C"/>
    <w:rsid w:val="006C6646"/>
    <w:rsid w:val="006E2542"/>
    <w:rsid w:val="007329A8"/>
    <w:rsid w:val="007559A6"/>
    <w:rsid w:val="007956E1"/>
    <w:rsid w:val="007E33AC"/>
    <w:rsid w:val="007F4267"/>
    <w:rsid w:val="00891EBF"/>
    <w:rsid w:val="0089695B"/>
    <w:rsid w:val="008A58AE"/>
    <w:rsid w:val="009A25E9"/>
    <w:rsid w:val="009B5246"/>
    <w:rsid w:val="00A471B1"/>
    <w:rsid w:val="00B172EA"/>
    <w:rsid w:val="00BA0FD8"/>
    <w:rsid w:val="00BD6F9B"/>
    <w:rsid w:val="00C26664"/>
    <w:rsid w:val="00C70F47"/>
    <w:rsid w:val="00C767E8"/>
    <w:rsid w:val="00CB56AD"/>
    <w:rsid w:val="00D33D1D"/>
    <w:rsid w:val="00D4061C"/>
    <w:rsid w:val="00D72180"/>
    <w:rsid w:val="00D9277B"/>
    <w:rsid w:val="00E34B4D"/>
    <w:rsid w:val="00E93A4A"/>
    <w:rsid w:val="00ED1956"/>
    <w:rsid w:val="00F07B89"/>
    <w:rsid w:val="00FC0B57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075D1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F07B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59A6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A25E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9A25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25E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A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F22FA-F5A6-4E04-9238-25B652AC8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1153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36</cp:revision>
  <dcterms:created xsi:type="dcterms:W3CDTF">2019-01-15T17:55:00Z</dcterms:created>
  <dcterms:modified xsi:type="dcterms:W3CDTF">2019-01-22T19:14:00Z</dcterms:modified>
</cp:coreProperties>
</file>