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09E5E" w14:textId="77777777" w:rsidR="00FE26A8" w:rsidRPr="005C4A32" w:rsidRDefault="00FE26A8">
      <w:pPr>
        <w:jc w:val="center"/>
        <w:rPr>
          <w:rFonts w:eastAsia="Questrial"/>
          <w:b/>
          <w:sz w:val="28"/>
          <w:szCs w:val="28"/>
          <w:lang w:val="es-ES"/>
        </w:rPr>
      </w:pPr>
    </w:p>
    <w:p w14:paraId="03E849B4" w14:textId="77777777"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14:paraId="016031CC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14:paraId="62630373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14:paraId="0B88304B" w14:textId="77777777" w:rsidR="00D9277B" w:rsidRPr="00FE26A8" w:rsidRDefault="00D9277B">
      <w:pPr>
        <w:rPr>
          <w:rFonts w:eastAsia="Questrial"/>
          <w:sz w:val="28"/>
          <w:szCs w:val="28"/>
        </w:rPr>
      </w:pPr>
    </w:p>
    <w:p w14:paraId="02B16034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69C44BC8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2A9C2DE6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14:paraId="44998CCC" w14:textId="77777777"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14:paraId="51BB4972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18FD845E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50CBB77B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324ABF67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14:paraId="789DA476" w14:textId="77777777"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14:paraId="52BB3F19" w14:textId="77777777" w:rsidR="00D9277B" w:rsidRPr="00FE26A8" w:rsidRDefault="008A1A69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Diseño de pruebas y revisiones</w:t>
      </w:r>
      <w:r w:rsidR="00FE26A8">
        <w:rPr>
          <w:sz w:val="25"/>
          <w:szCs w:val="25"/>
        </w:rPr>
        <w:t xml:space="preserve">.  </w:t>
      </w:r>
    </w:p>
    <w:p w14:paraId="74708236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1B40538C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0DD1D424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45C417FC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0ED8ED26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14:paraId="330E9309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14:paraId="512B9E01" w14:textId="77777777"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14:paraId="11596F1F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2F08BB2D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7D0168B0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3A1A22BF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17B3C824" w14:textId="77777777"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14:paraId="6711BCE1" w14:textId="77777777"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14:paraId="2E87FF99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32654DBA" w14:textId="77777777" w:rsidR="00D9277B" w:rsidRDefault="00D9277B">
      <w:pPr>
        <w:jc w:val="center"/>
        <w:rPr>
          <w:rFonts w:eastAsia="Questrial"/>
          <w:sz w:val="28"/>
          <w:szCs w:val="28"/>
        </w:rPr>
      </w:pPr>
    </w:p>
    <w:p w14:paraId="7363946F" w14:textId="77777777"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14:paraId="4E426B8C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6524B233" w14:textId="77777777"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14:paraId="4BD52E49" w14:textId="77777777"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14:paraId="4C5D859A" w14:textId="77777777"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14:paraId="3ADB520B" w14:textId="77777777" w:rsidR="00D9277B" w:rsidRDefault="00D9277B">
      <w:pPr>
        <w:jc w:val="center"/>
        <w:rPr>
          <w:rFonts w:eastAsia="Questrial"/>
          <w:sz w:val="28"/>
          <w:szCs w:val="28"/>
        </w:rPr>
      </w:pPr>
    </w:p>
    <w:p w14:paraId="0AE73575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12184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A8B97" w14:textId="77777777" w:rsidR="009A25E9" w:rsidRDefault="009A25E9" w:rsidP="009A25E9">
          <w:pPr>
            <w:pStyle w:val="Ttulo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14:paraId="40CA01A3" w14:textId="77777777" w:rsidR="009A25E9" w:rsidRPr="009A25E9" w:rsidRDefault="009A25E9" w:rsidP="009A25E9">
          <w:pPr>
            <w:rPr>
              <w:lang w:val="es-ES" w:eastAsia="es-CR"/>
            </w:rPr>
          </w:pPr>
        </w:p>
        <w:p w14:paraId="20ADA5A1" w14:textId="1A96ADA9" w:rsidR="004641BB" w:rsidRDefault="009A25E9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919411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Introducción</w:t>
            </w:r>
            <w:r w:rsidR="004641BB" w:rsidRPr="00E00DD1">
              <w:rPr>
                <w:rStyle w:val="Hipervnculo"/>
                <w:rFonts w:eastAsia="Questrial"/>
                <w:noProof/>
              </w:rPr>
              <w:t>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_Toc535919411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 w:rsidR="00C7753B">
              <w:rPr>
                <w:noProof/>
                <w:webHidden/>
              </w:rPr>
              <w:t>3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14:paraId="40B7DC0B" w14:textId="7EB2F4A7" w:rsidR="004641BB" w:rsidRDefault="00C7753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2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Listado de Casos de Prueba.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_Toc535919412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14:paraId="68816191" w14:textId="43372B5C" w:rsidR="004641BB" w:rsidRDefault="00C7753B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3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Revisiones de estilos del código mediante listas de cotejo.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_Toc535919413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14:paraId="4688F422" w14:textId="7E593242" w:rsidR="004641BB" w:rsidRDefault="00C7753B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4" w:history="1">
            <w:r w:rsidR="004641BB" w:rsidRPr="00E00DD1">
              <w:rPr>
                <w:rStyle w:val="Hipervnculo"/>
                <w:rFonts w:ascii="Symbol" w:eastAsia="Questrial" w:hAnsi="Symbol"/>
                <w:noProof/>
              </w:rPr>
              <w:t></w:t>
            </w:r>
            <w:r w:rsidR="004641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4641BB" w:rsidRPr="00E00DD1">
              <w:rPr>
                <w:rStyle w:val="Hipervnculo"/>
                <w:rFonts w:eastAsia="Questrial"/>
                <w:noProof/>
              </w:rPr>
              <w:t>Lista de cotejo de Legibilidad.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_Toc535919414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14:paraId="0F0A8AE1" w14:textId="3373F4F1" w:rsidR="004641BB" w:rsidRDefault="00C7753B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5" w:history="1">
            <w:r w:rsidR="004641BB" w:rsidRPr="00E00DD1">
              <w:rPr>
                <w:rStyle w:val="Hipervnculo"/>
                <w:rFonts w:ascii="Symbol" w:eastAsia="Questrial" w:hAnsi="Symbol"/>
                <w:noProof/>
              </w:rPr>
              <w:t></w:t>
            </w:r>
            <w:r w:rsidR="004641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4641BB" w:rsidRPr="00E00DD1">
              <w:rPr>
                <w:rStyle w:val="Hipervnculo"/>
                <w:rFonts w:eastAsia="Questrial"/>
                <w:noProof/>
              </w:rPr>
              <w:t>Lista de cotejo de Comprensibilidad.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_Toc535919415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14:paraId="227E9B01" w14:textId="77777777"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14:paraId="6E0D30DB" w14:textId="77777777" w:rsidR="009A25E9" w:rsidRDefault="009A25E9" w:rsidP="009A25E9">
      <w:pPr>
        <w:rPr>
          <w:rFonts w:eastAsia="Questrial"/>
          <w:sz w:val="28"/>
          <w:szCs w:val="28"/>
        </w:rPr>
      </w:pPr>
    </w:p>
    <w:p w14:paraId="0B1823F1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38279B0F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6274655D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2661959A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08B4EF3E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204ADD24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731269B8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246EA82A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44361186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694B1958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011832BE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185F5A79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1D1E9752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399FEF15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47A3C2FF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707C8202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73946A9A" w14:textId="77777777" w:rsidR="004641BB" w:rsidRDefault="004641BB">
      <w:pPr>
        <w:jc w:val="center"/>
        <w:rPr>
          <w:rFonts w:eastAsia="Questrial"/>
          <w:sz w:val="28"/>
          <w:szCs w:val="28"/>
        </w:rPr>
      </w:pPr>
    </w:p>
    <w:p w14:paraId="1FCA9B18" w14:textId="77777777" w:rsidR="004641BB" w:rsidRDefault="004641BB">
      <w:pPr>
        <w:jc w:val="center"/>
        <w:rPr>
          <w:rFonts w:eastAsia="Questrial"/>
          <w:sz w:val="28"/>
          <w:szCs w:val="28"/>
        </w:rPr>
      </w:pPr>
    </w:p>
    <w:p w14:paraId="3AACB904" w14:textId="77777777" w:rsidR="004641BB" w:rsidRDefault="004641BB">
      <w:pPr>
        <w:jc w:val="center"/>
        <w:rPr>
          <w:rFonts w:eastAsia="Questrial"/>
          <w:sz w:val="28"/>
          <w:szCs w:val="28"/>
        </w:rPr>
      </w:pPr>
    </w:p>
    <w:p w14:paraId="0F42AB5E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0BB4F19E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37A60447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76FEF560" w14:textId="77777777" w:rsidR="009A25E9" w:rsidRDefault="009A25E9">
      <w:pPr>
        <w:jc w:val="center"/>
        <w:rPr>
          <w:rFonts w:eastAsia="Questrial"/>
          <w:sz w:val="28"/>
          <w:szCs w:val="28"/>
        </w:rPr>
      </w:pPr>
    </w:p>
    <w:p w14:paraId="2E185F0F" w14:textId="77777777"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14:paraId="78038D99" w14:textId="77777777" w:rsidR="00D9277B" w:rsidRDefault="00D9277B">
      <w:pPr>
        <w:jc w:val="center"/>
        <w:rPr>
          <w:rFonts w:eastAsia="Questrial"/>
          <w:sz w:val="28"/>
          <w:szCs w:val="28"/>
        </w:rPr>
      </w:pPr>
    </w:p>
    <w:p w14:paraId="3B5C2DE7" w14:textId="77777777"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0" w:name="_Toc535919411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0"/>
    </w:p>
    <w:p w14:paraId="5A59D28E" w14:textId="77777777"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14:paraId="42EF710B" w14:textId="77777777"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14:paraId="76D09C91" w14:textId="77777777" w:rsidR="004641BB" w:rsidRDefault="004641BB" w:rsidP="007E33AC">
      <w:pPr>
        <w:jc w:val="both"/>
        <w:rPr>
          <w:rFonts w:eastAsia="Questrial"/>
          <w:sz w:val="24"/>
          <w:szCs w:val="28"/>
        </w:rPr>
      </w:pPr>
    </w:p>
    <w:p w14:paraId="3C136442" w14:textId="77777777" w:rsidR="004641BB" w:rsidRDefault="00D33D1D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También</w:t>
      </w:r>
      <w:r w:rsidR="004641BB">
        <w:rPr>
          <w:rFonts w:eastAsia="Questrial"/>
          <w:sz w:val="24"/>
          <w:szCs w:val="28"/>
        </w:rPr>
        <w:t xml:space="preserve"> se establecieron listas de cotejo para la </w:t>
      </w:r>
      <w:r>
        <w:rPr>
          <w:rFonts w:eastAsia="Questrial"/>
          <w:sz w:val="24"/>
          <w:szCs w:val="28"/>
        </w:rPr>
        <w:t>validación</w:t>
      </w:r>
      <w:r w:rsidR="004641BB">
        <w:rPr>
          <w:rFonts w:eastAsia="Questrial"/>
          <w:sz w:val="24"/>
          <w:szCs w:val="28"/>
        </w:rPr>
        <w:t xml:space="preserve"> del </w:t>
      </w:r>
      <w:r>
        <w:rPr>
          <w:rFonts w:eastAsia="Questrial"/>
          <w:sz w:val="24"/>
          <w:szCs w:val="28"/>
        </w:rPr>
        <w:t>código</w:t>
      </w:r>
      <w:r w:rsidR="004641BB">
        <w:rPr>
          <w:rFonts w:eastAsia="Questrial"/>
          <w:sz w:val="24"/>
          <w:szCs w:val="28"/>
        </w:rPr>
        <w:t xml:space="preserve"> desarrollado en </w:t>
      </w:r>
      <w:proofErr w:type="spellStart"/>
      <w:r w:rsidR="004641BB">
        <w:rPr>
          <w:rFonts w:eastAsia="Questrial"/>
          <w:sz w:val="24"/>
          <w:szCs w:val="28"/>
        </w:rPr>
        <w:t>Ocaml</w:t>
      </w:r>
      <w:proofErr w:type="spellEnd"/>
      <w:r w:rsidR="004641BB">
        <w:rPr>
          <w:rFonts w:eastAsia="Questrial"/>
          <w:sz w:val="24"/>
          <w:szCs w:val="28"/>
        </w:rPr>
        <w:t xml:space="preserve">, dichas listas </w:t>
      </w:r>
      <w:r>
        <w:rPr>
          <w:rFonts w:eastAsia="Questrial"/>
          <w:sz w:val="24"/>
          <w:szCs w:val="28"/>
        </w:rPr>
        <w:t>evaluarán</w:t>
      </w:r>
      <w:r w:rsidR="004641BB">
        <w:rPr>
          <w:rFonts w:eastAsia="Questrial"/>
          <w:sz w:val="24"/>
          <w:szCs w:val="28"/>
        </w:rPr>
        <w:t xml:space="preserve"> legibilidad, comprensibilidad y </w:t>
      </w:r>
      <w:r>
        <w:rPr>
          <w:rFonts w:eastAsia="Questrial"/>
          <w:sz w:val="24"/>
          <w:szCs w:val="28"/>
        </w:rPr>
        <w:t>estándar</w:t>
      </w:r>
      <w:r w:rsidR="004641BB">
        <w:rPr>
          <w:rFonts w:eastAsia="Questrial"/>
          <w:sz w:val="24"/>
          <w:szCs w:val="28"/>
        </w:rPr>
        <w:t xml:space="preserve"> de</w:t>
      </w:r>
      <w:r>
        <w:rPr>
          <w:rFonts w:eastAsia="Questrial"/>
          <w:sz w:val="24"/>
          <w:szCs w:val="28"/>
        </w:rPr>
        <w:t xml:space="preserve"> </w:t>
      </w:r>
      <w:r w:rsidR="004641BB">
        <w:rPr>
          <w:rFonts w:eastAsia="Questrial"/>
          <w:sz w:val="24"/>
          <w:szCs w:val="28"/>
        </w:rPr>
        <w:t xml:space="preserve">estilos del </w:t>
      </w:r>
      <w:r>
        <w:rPr>
          <w:rFonts w:eastAsia="Questrial"/>
          <w:sz w:val="24"/>
          <w:szCs w:val="28"/>
        </w:rPr>
        <w:t>código</w:t>
      </w:r>
    </w:p>
    <w:p w14:paraId="4EF9FBF0" w14:textId="77777777"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14:paraId="6742F65C" w14:textId="77777777"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14:paraId="0EF20EE7" w14:textId="77777777" w:rsidR="00D33D1D" w:rsidRDefault="00D33D1D" w:rsidP="007E33AC">
      <w:pPr>
        <w:jc w:val="both"/>
        <w:rPr>
          <w:rFonts w:eastAsia="Questrial"/>
          <w:sz w:val="24"/>
          <w:szCs w:val="28"/>
        </w:rPr>
      </w:pPr>
    </w:p>
    <w:p w14:paraId="77326179" w14:textId="77777777"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1" w:name="_Toc535919412"/>
      <w:r w:rsidRPr="00F07B89">
        <w:rPr>
          <w:rFonts w:eastAsia="Questrial"/>
          <w:b/>
          <w:sz w:val="28"/>
          <w:szCs w:val="28"/>
        </w:rPr>
        <w:t>Listado de Casos de Prueba.</w:t>
      </w:r>
      <w:bookmarkEnd w:id="1"/>
    </w:p>
    <w:p w14:paraId="62D24994" w14:textId="77777777"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959"/>
        <w:gridCol w:w="4429"/>
        <w:gridCol w:w="3827"/>
        <w:gridCol w:w="1417"/>
      </w:tblGrid>
      <w:tr w:rsidR="005C4A32" w:rsidRPr="008A58AE" w14:paraId="02769C27" w14:textId="77777777" w:rsidTr="006E2542">
        <w:trPr>
          <w:trHeight w:val="514"/>
        </w:trPr>
        <w:tc>
          <w:tcPr>
            <w:tcW w:w="959" w:type="dxa"/>
            <w:shd w:val="clear" w:color="auto" w:fill="B8CCE4" w:themeFill="accent1" w:themeFillTint="66"/>
            <w:vAlign w:val="center"/>
          </w:tcPr>
          <w:p w14:paraId="385D9EE3" w14:textId="77777777" w:rsidR="005C4A32" w:rsidRPr="008A58AE" w:rsidRDefault="005C4A32" w:rsidP="005C4A32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Caso</w:t>
            </w:r>
          </w:p>
        </w:tc>
        <w:tc>
          <w:tcPr>
            <w:tcW w:w="4429" w:type="dxa"/>
            <w:shd w:val="clear" w:color="auto" w:fill="B8CCE4" w:themeFill="accent1" w:themeFillTint="66"/>
            <w:vAlign w:val="center"/>
          </w:tcPr>
          <w:p w14:paraId="7AA5486C" w14:textId="77777777"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Archivo de prueba</w:t>
            </w:r>
          </w:p>
        </w:tc>
        <w:tc>
          <w:tcPr>
            <w:tcW w:w="3827" w:type="dxa"/>
            <w:shd w:val="clear" w:color="auto" w:fill="B8CCE4" w:themeFill="accent1" w:themeFillTint="66"/>
            <w:vAlign w:val="center"/>
          </w:tcPr>
          <w:p w14:paraId="31D84EE5" w14:textId="77777777"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Objetivo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5257842D" w14:textId="77777777"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Resultado</w:t>
            </w:r>
            <w:r w:rsidR="005B4F1A">
              <w:rPr>
                <w:rFonts w:eastAsia="Questrial"/>
                <w:b/>
                <w:sz w:val="24"/>
                <w:szCs w:val="24"/>
              </w:rPr>
              <w:t xml:space="preserve"> esperado</w:t>
            </w:r>
            <w:bookmarkStart w:id="2" w:name="_GoBack"/>
            <w:bookmarkEnd w:id="2"/>
          </w:p>
        </w:tc>
      </w:tr>
      <w:tr w:rsidR="005C4A32" w:rsidRPr="008A58AE" w14:paraId="2835A4F3" w14:textId="77777777" w:rsidTr="006E2542">
        <w:trPr>
          <w:trHeight w:val="340"/>
        </w:trPr>
        <w:tc>
          <w:tcPr>
            <w:tcW w:w="959" w:type="dxa"/>
          </w:tcPr>
          <w:p w14:paraId="1B512391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</w:t>
            </w:r>
          </w:p>
        </w:tc>
        <w:tc>
          <w:tcPr>
            <w:tcW w:w="4429" w:type="dxa"/>
            <w:vAlign w:val="center"/>
          </w:tcPr>
          <w:p w14:paraId="12CE2947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arrAccContextualErrorModoGet.tri</w:t>
            </w:r>
            <w:proofErr w:type="spellEnd"/>
          </w:p>
        </w:tc>
        <w:tc>
          <w:tcPr>
            <w:tcW w:w="3827" w:type="dxa"/>
            <w:vAlign w:val="center"/>
          </w:tcPr>
          <w:p w14:paraId="0A124ABC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C9BBC6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219B76F8" w14:textId="77777777" w:rsidTr="006E2542">
        <w:trPr>
          <w:trHeight w:val="340"/>
        </w:trPr>
        <w:tc>
          <w:tcPr>
            <w:tcW w:w="959" w:type="dxa"/>
          </w:tcPr>
          <w:p w14:paraId="2D05C83C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</w:t>
            </w:r>
          </w:p>
        </w:tc>
        <w:tc>
          <w:tcPr>
            <w:tcW w:w="4429" w:type="dxa"/>
            <w:vAlign w:val="center"/>
          </w:tcPr>
          <w:p w14:paraId="51DF63FD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arrAccContextualErrorModoPutint.tri</w:t>
            </w:r>
            <w:proofErr w:type="spellEnd"/>
          </w:p>
        </w:tc>
        <w:tc>
          <w:tcPr>
            <w:tcW w:w="3827" w:type="dxa"/>
            <w:vAlign w:val="center"/>
          </w:tcPr>
          <w:p w14:paraId="020BB19D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putint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A97934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70F19CD1" w14:textId="77777777" w:rsidTr="006E2542">
        <w:trPr>
          <w:trHeight w:val="340"/>
        </w:trPr>
        <w:tc>
          <w:tcPr>
            <w:tcW w:w="959" w:type="dxa"/>
          </w:tcPr>
          <w:p w14:paraId="642FBF9D" w14:textId="77777777"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</w:t>
            </w:r>
          </w:p>
        </w:tc>
        <w:tc>
          <w:tcPr>
            <w:tcW w:w="4429" w:type="dxa"/>
            <w:vAlign w:val="center"/>
          </w:tcPr>
          <w:p w14:paraId="16D6DABB" w14:textId="77777777"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arrAccContextualErrorParamsGet.tri</w:t>
            </w:r>
            <w:proofErr w:type="spellEnd"/>
          </w:p>
        </w:tc>
        <w:tc>
          <w:tcPr>
            <w:tcW w:w="3827" w:type="dxa"/>
            <w:vAlign w:val="center"/>
          </w:tcPr>
          <w:p w14:paraId="4B91F29A" w14:textId="77777777"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14E067" w14:textId="77777777"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41FFA4D7" w14:textId="77777777" w:rsidTr="006E2542">
        <w:trPr>
          <w:trHeight w:val="340"/>
        </w:trPr>
        <w:tc>
          <w:tcPr>
            <w:tcW w:w="959" w:type="dxa"/>
          </w:tcPr>
          <w:p w14:paraId="0019F01F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4</w:t>
            </w:r>
          </w:p>
        </w:tc>
        <w:tc>
          <w:tcPr>
            <w:tcW w:w="4429" w:type="dxa"/>
            <w:vAlign w:val="center"/>
          </w:tcPr>
          <w:p w14:paraId="7E1D81D7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arrAccContextualTipoPutInt.tri</w:t>
            </w:r>
            <w:proofErr w:type="spellEnd"/>
          </w:p>
        </w:tc>
        <w:tc>
          <w:tcPr>
            <w:tcW w:w="3827" w:type="dxa"/>
            <w:vAlign w:val="center"/>
          </w:tcPr>
          <w:p w14:paraId="4D0B183B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en tipo de argumento enviado a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putint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AD721D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4C39C24F" w14:textId="77777777" w:rsidTr="006E2542">
        <w:trPr>
          <w:trHeight w:val="340"/>
        </w:trPr>
        <w:tc>
          <w:tcPr>
            <w:tcW w:w="959" w:type="dxa"/>
          </w:tcPr>
          <w:p w14:paraId="0763B1F0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5</w:t>
            </w:r>
          </w:p>
        </w:tc>
        <w:tc>
          <w:tcPr>
            <w:tcW w:w="4429" w:type="dxa"/>
            <w:vAlign w:val="center"/>
          </w:tcPr>
          <w:p w14:paraId="16ADF1E6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arrAccContextualOKEjecMal.tri</w:t>
            </w:r>
            <w:proofErr w:type="spellEnd"/>
          </w:p>
        </w:tc>
        <w:tc>
          <w:tcPr>
            <w:tcW w:w="3827" w:type="dxa"/>
            <w:vAlign w:val="center"/>
          </w:tcPr>
          <w:p w14:paraId="2A25B064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contextual se prueba el correcto uso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ECA9C6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14:paraId="4B180628" w14:textId="77777777" w:rsidTr="006E2542">
        <w:trPr>
          <w:trHeight w:val="340"/>
        </w:trPr>
        <w:tc>
          <w:tcPr>
            <w:tcW w:w="959" w:type="dxa"/>
          </w:tcPr>
          <w:p w14:paraId="5EE01F13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6</w:t>
            </w:r>
          </w:p>
        </w:tc>
        <w:tc>
          <w:tcPr>
            <w:tcW w:w="4429" w:type="dxa"/>
            <w:vAlign w:val="center"/>
          </w:tcPr>
          <w:p w14:paraId="57150C98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constErr01.tri</w:t>
            </w:r>
          </w:p>
        </w:tc>
        <w:tc>
          <w:tcPr>
            <w:tcW w:w="3827" w:type="dxa"/>
            <w:vAlign w:val="center"/>
          </w:tcPr>
          <w:p w14:paraId="5D910440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al tratar de cambiar constante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CEDB5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4793D34B" w14:textId="77777777" w:rsidTr="006E2542">
        <w:trPr>
          <w:trHeight w:val="340"/>
        </w:trPr>
        <w:tc>
          <w:tcPr>
            <w:tcW w:w="959" w:type="dxa"/>
          </w:tcPr>
          <w:p w14:paraId="73B0F85B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7</w:t>
            </w:r>
          </w:p>
        </w:tc>
        <w:tc>
          <w:tcPr>
            <w:tcW w:w="4429" w:type="dxa"/>
            <w:vAlign w:val="center"/>
          </w:tcPr>
          <w:p w14:paraId="6734B45E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constErrDeclarationRepeat01.tri</w:t>
            </w:r>
          </w:p>
        </w:tc>
        <w:tc>
          <w:tcPr>
            <w:tcW w:w="3827" w:type="dxa"/>
            <w:vAlign w:val="center"/>
          </w:tcPr>
          <w:p w14:paraId="6BF856FB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al hacer doble declaración de un mismo identificador al mismo nivel.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2DDD69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25F9AEE6" w14:textId="77777777" w:rsidTr="006E2542">
        <w:trPr>
          <w:trHeight w:val="340"/>
        </w:trPr>
        <w:tc>
          <w:tcPr>
            <w:tcW w:w="959" w:type="dxa"/>
          </w:tcPr>
          <w:p w14:paraId="0D1DCF66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8</w:t>
            </w:r>
          </w:p>
        </w:tc>
        <w:tc>
          <w:tcPr>
            <w:tcW w:w="4429" w:type="dxa"/>
            <w:vAlign w:val="center"/>
          </w:tcPr>
          <w:p w14:paraId="4BAA25CA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constErrMayusYMinus01.tri</w:t>
            </w:r>
          </w:p>
        </w:tc>
        <w:tc>
          <w:tcPr>
            <w:tcW w:w="3827" w:type="dxa"/>
            <w:vAlign w:val="center"/>
          </w:tcPr>
          <w:p w14:paraId="597896E4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hay diferencia entre mayúscula y minúscula.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4180DF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1E162F40" w14:textId="77777777" w:rsidTr="006E2542">
        <w:trPr>
          <w:trHeight w:val="340"/>
        </w:trPr>
        <w:tc>
          <w:tcPr>
            <w:tcW w:w="959" w:type="dxa"/>
          </w:tcPr>
          <w:p w14:paraId="76B776C2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9</w:t>
            </w:r>
          </w:p>
        </w:tc>
        <w:tc>
          <w:tcPr>
            <w:tcW w:w="4429" w:type="dxa"/>
            <w:vAlign w:val="center"/>
          </w:tcPr>
          <w:p w14:paraId="7753F313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dirAccDeclaration01.tri</w:t>
            </w:r>
          </w:p>
        </w:tc>
        <w:tc>
          <w:tcPr>
            <w:tcW w:w="3827" w:type="dxa"/>
            <w:vAlign w:val="center"/>
          </w:tcPr>
          <w:p w14:paraId="6AA110D1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Sin error, se hace un uso correcto de los directorios.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F17F0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14:paraId="5D271876" w14:textId="77777777" w:rsidTr="006E2542">
        <w:trPr>
          <w:trHeight w:val="340"/>
        </w:trPr>
        <w:tc>
          <w:tcPr>
            <w:tcW w:w="959" w:type="dxa"/>
          </w:tcPr>
          <w:p w14:paraId="541F74A7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10</w:t>
            </w:r>
          </w:p>
        </w:tc>
        <w:tc>
          <w:tcPr>
            <w:tcW w:w="4429" w:type="dxa"/>
            <w:vAlign w:val="center"/>
          </w:tcPr>
          <w:p w14:paraId="55CB12AB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dirAccErr01.tri</w:t>
            </w:r>
          </w:p>
        </w:tc>
        <w:tc>
          <w:tcPr>
            <w:tcW w:w="3827" w:type="dxa"/>
            <w:vAlign w:val="center"/>
          </w:tcPr>
          <w:p w14:paraId="6A980874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verificar el tipo correcto del elemento del directorio.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893E47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7A4DF1F8" w14:textId="77777777" w:rsidTr="006E2542">
        <w:trPr>
          <w:trHeight w:val="340"/>
        </w:trPr>
        <w:tc>
          <w:tcPr>
            <w:tcW w:w="959" w:type="dxa"/>
          </w:tcPr>
          <w:p w14:paraId="3FE24B92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11</w:t>
            </w:r>
          </w:p>
        </w:tc>
        <w:tc>
          <w:tcPr>
            <w:tcW w:w="4429" w:type="dxa"/>
            <w:vAlign w:val="center"/>
          </w:tcPr>
          <w:p w14:paraId="6779FEAC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expressionErr01.tri</w:t>
            </w:r>
          </w:p>
        </w:tc>
        <w:tc>
          <w:tcPr>
            <w:tcW w:w="3827" w:type="dxa"/>
            <w:vAlign w:val="center"/>
          </w:tcPr>
          <w:p w14:paraId="4E2BF622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revisar que una expresión sea de tipo correcto.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8E548A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25558632" w14:textId="77777777" w:rsidTr="006E2542">
        <w:trPr>
          <w:trHeight w:val="340"/>
        </w:trPr>
        <w:tc>
          <w:tcPr>
            <w:tcW w:w="959" w:type="dxa"/>
          </w:tcPr>
          <w:p w14:paraId="1B48AE02" w14:textId="77777777" w:rsidR="005C4A32" w:rsidRPr="008A58AE" w:rsidRDefault="005C4A32" w:rsidP="00213669">
            <w:pPr>
              <w:rPr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12</w:t>
            </w:r>
          </w:p>
        </w:tc>
        <w:tc>
          <w:tcPr>
            <w:tcW w:w="4429" w:type="dxa"/>
            <w:vAlign w:val="center"/>
          </w:tcPr>
          <w:p w14:paraId="4E484064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funcDeclaration01.tri</w:t>
            </w:r>
          </w:p>
        </w:tc>
        <w:tc>
          <w:tcPr>
            <w:tcW w:w="3827" w:type="dxa"/>
            <w:vAlign w:val="center"/>
          </w:tcPr>
          <w:p w14:paraId="44DB28F9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chequear de parámetros con nombres repetidos.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6BFC0D6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2C9ECFA2" w14:textId="77777777" w:rsidTr="006E2542">
        <w:trPr>
          <w:trHeight w:val="340"/>
        </w:trPr>
        <w:tc>
          <w:tcPr>
            <w:tcW w:w="959" w:type="dxa"/>
          </w:tcPr>
          <w:p w14:paraId="5D09E555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4429" w:type="dxa"/>
            <w:vAlign w:val="center"/>
          </w:tcPr>
          <w:p w14:paraId="5FAFDE6B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funcDeclaration02.tri</w:t>
            </w:r>
          </w:p>
        </w:tc>
        <w:tc>
          <w:tcPr>
            <w:tcW w:w="3827" w:type="dxa"/>
            <w:vAlign w:val="center"/>
          </w:tcPr>
          <w:p w14:paraId="78F4A854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revisar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y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EA8936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14:paraId="79069BE2" w14:textId="77777777" w:rsidTr="006E2542">
        <w:trPr>
          <w:trHeight w:val="340"/>
        </w:trPr>
        <w:tc>
          <w:tcPr>
            <w:tcW w:w="959" w:type="dxa"/>
          </w:tcPr>
          <w:p w14:paraId="63904CB8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14</w:t>
            </w:r>
          </w:p>
        </w:tc>
        <w:tc>
          <w:tcPr>
            <w:tcW w:w="4429" w:type="dxa"/>
            <w:vAlign w:val="center"/>
          </w:tcPr>
          <w:p w14:paraId="31DC2B00" w14:textId="77777777" w:rsidR="005C4A32" w:rsidRPr="008A58AE" w:rsidRDefault="00372F9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IfErrExpression01</w:t>
            </w:r>
            <w:r w:rsidR="007329A8"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666A7803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que la expresión más a la izquierda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sea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8B0334" w14:textId="77777777"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4016522B" w14:textId="77777777" w:rsidTr="006E2542">
        <w:trPr>
          <w:trHeight w:val="340"/>
        </w:trPr>
        <w:tc>
          <w:tcPr>
            <w:tcW w:w="959" w:type="dxa"/>
          </w:tcPr>
          <w:p w14:paraId="0D971D93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15</w:t>
            </w:r>
          </w:p>
        </w:tc>
        <w:tc>
          <w:tcPr>
            <w:tcW w:w="4429" w:type="dxa"/>
            <w:vAlign w:val="center"/>
          </w:tcPr>
          <w:p w14:paraId="7956363D" w14:textId="77777777"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14:paraId="7B6BB7F2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E7CAD6E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14:paraId="5BC607FF" w14:textId="77777777" w:rsidTr="006E2542">
        <w:trPr>
          <w:trHeight w:val="340"/>
        </w:trPr>
        <w:tc>
          <w:tcPr>
            <w:tcW w:w="959" w:type="dxa"/>
          </w:tcPr>
          <w:p w14:paraId="335B032E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16</w:t>
            </w:r>
          </w:p>
        </w:tc>
        <w:tc>
          <w:tcPr>
            <w:tcW w:w="4429" w:type="dxa"/>
            <w:vAlign w:val="center"/>
          </w:tcPr>
          <w:p w14:paraId="4595C118" w14:textId="77777777"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3.tri</w:t>
            </w:r>
          </w:p>
        </w:tc>
        <w:tc>
          <w:tcPr>
            <w:tcW w:w="3827" w:type="dxa"/>
            <w:vAlign w:val="center"/>
          </w:tcPr>
          <w:p w14:paraId="1D1D9734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3E656F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14:paraId="7368FB4A" w14:textId="77777777" w:rsidTr="006E2542">
        <w:trPr>
          <w:trHeight w:val="340"/>
        </w:trPr>
        <w:tc>
          <w:tcPr>
            <w:tcW w:w="959" w:type="dxa"/>
          </w:tcPr>
          <w:p w14:paraId="572DB613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17</w:t>
            </w:r>
          </w:p>
        </w:tc>
        <w:tc>
          <w:tcPr>
            <w:tcW w:w="4429" w:type="dxa"/>
            <w:vAlign w:val="center"/>
          </w:tcPr>
          <w:p w14:paraId="0FAEDB16" w14:textId="77777777"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4.tri</w:t>
            </w:r>
          </w:p>
        </w:tc>
        <w:tc>
          <w:tcPr>
            <w:tcW w:w="3827" w:type="dxa"/>
            <w:vAlign w:val="center"/>
          </w:tcPr>
          <w:p w14:paraId="421788D9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E9CCF8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048A8C4C" w14:textId="77777777" w:rsidTr="006E2542">
        <w:trPr>
          <w:trHeight w:val="340"/>
        </w:trPr>
        <w:tc>
          <w:tcPr>
            <w:tcW w:w="959" w:type="dxa"/>
          </w:tcPr>
          <w:p w14:paraId="1D7D44BD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18</w:t>
            </w:r>
          </w:p>
        </w:tc>
        <w:tc>
          <w:tcPr>
            <w:tcW w:w="4429" w:type="dxa"/>
            <w:vAlign w:val="center"/>
          </w:tcPr>
          <w:p w14:paraId="69C2CE11" w14:textId="77777777"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5.tri</w:t>
            </w:r>
          </w:p>
        </w:tc>
        <w:tc>
          <w:tcPr>
            <w:tcW w:w="3827" w:type="dxa"/>
            <w:vAlign w:val="center"/>
          </w:tcPr>
          <w:p w14:paraId="71683FFC" w14:textId="77777777"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 En los 2 lados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no concuerdan los tipos de expresión.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6B9045" w14:textId="77777777"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4AA76591" w14:textId="77777777" w:rsidTr="006E2542">
        <w:trPr>
          <w:trHeight w:val="340"/>
        </w:trPr>
        <w:tc>
          <w:tcPr>
            <w:tcW w:w="959" w:type="dxa"/>
          </w:tcPr>
          <w:p w14:paraId="5235024B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19</w:t>
            </w:r>
          </w:p>
        </w:tc>
        <w:tc>
          <w:tcPr>
            <w:tcW w:w="4429" w:type="dxa"/>
            <w:vAlign w:val="center"/>
          </w:tcPr>
          <w:p w14:paraId="56A5EA69" w14:textId="77777777"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noDeclaractionErr01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361E9EF4" w14:textId="77777777"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existir una variable no definida a la cual se le hace una asignación. 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C4C431" w14:textId="77777777"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5A0B3AED" w14:textId="77777777" w:rsidTr="006E2542">
        <w:trPr>
          <w:trHeight w:val="340"/>
        </w:trPr>
        <w:tc>
          <w:tcPr>
            <w:tcW w:w="959" w:type="dxa"/>
          </w:tcPr>
          <w:p w14:paraId="12F03662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20</w:t>
            </w:r>
          </w:p>
        </w:tc>
        <w:tc>
          <w:tcPr>
            <w:tcW w:w="4429" w:type="dxa"/>
            <w:vAlign w:val="center"/>
          </w:tcPr>
          <w:p w14:paraId="246304C0" w14:textId="77777777"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noDeclaractionErr0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14:paraId="05BA079B" w14:textId="77777777"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usar de una variable en otro bloque de código diferente.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C26E38" w14:textId="77777777"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14:paraId="3D3C97DC" w14:textId="77777777" w:rsidTr="006E2542">
        <w:trPr>
          <w:trHeight w:val="340"/>
        </w:trPr>
        <w:tc>
          <w:tcPr>
            <w:tcW w:w="959" w:type="dxa"/>
          </w:tcPr>
          <w:p w14:paraId="7BE0751A" w14:textId="77777777"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21</w:t>
            </w:r>
          </w:p>
        </w:tc>
        <w:tc>
          <w:tcPr>
            <w:tcW w:w="4429" w:type="dxa"/>
            <w:vAlign w:val="center"/>
          </w:tcPr>
          <w:p w14:paraId="6CF972EF" w14:textId="77777777"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38BB2AD8" w14:textId="77777777"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F676938" w14:textId="77777777"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14:paraId="1E1FB57C" w14:textId="77777777" w:rsidTr="006E2542">
        <w:trPr>
          <w:trHeight w:val="340"/>
        </w:trPr>
        <w:tc>
          <w:tcPr>
            <w:tcW w:w="959" w:type="dxa"/>
          </w:tcPr>
          <w:p w14:paraId="589A98FB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22</w:t>
            </w:r>
          </w:p>
        </w:tc>
        <w:tc>
          <w:tcPr>
            <w:tcW w:w="4429" w:type="dxa"/>
            <w:vAlign w:val="center"/>
          </w:tcPr>
          <w:p w14:paraId="3DEBA8A7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14B1F5D9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0A313DE2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14:paraId="372E9A62" w14:textId="77777777" w:rsidTr="006E2542">
        <w:trPr>
          <w:trHeight w:val="340"/>
        </w:trPr>
        <w:tc>
          <w:tcPr>
            <w:tcW w:w="959" w:type="dxa"/>
          </w:tcPr>
          <w:p w14:paraId="41821A3B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23</w:t>
            </w:r>
          </w:p>
        </w:tc>
        <w:tc>
          <w:tcPr>
            <w:tcW w:w="4429" w:type="dxa"/>
            <w:vAlign w:val="center"/>
          </w:tcPr>
          <w:p w14:paraId="37352E83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</w:t>
            </w:r>
            <w:r w:rsidRPr="008A58AE">
              <w:rPr>
                <w:rFonts w:eastAsia="Questrial"/>
                <w:sz w:val="24"/>
                <w:szCs w:val="24"/>
              </w:rPr>
              <w:t>3.tri</w:t>
            </w:r>
          </w:p>
        </w:tc>
        <w:tc>
          <w:tcPr>
            <w:tcW w:w="3827" w:type="dxa"/>
            <w:vAlign w:val="center"/>
          </w:tcPr>
          <w:p w14:paraId="0E4632B5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613F86F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14:paraId="7FFDA945" w14:textId="77777777" w:rsidTr="006E2542">
        <w:trPr>
          <w:trHeight w:val="340"/>
        </w:trPr>
        <w:tc>
          <w:tcPr>
            <w:tcW w:w="959" w:type="dxa"/>
          </w:tcPr>
          <w:p w14:paraId="11E57633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24</w:t>
            </w:r>
          </w:p>
        </w:tc>
        <w:tc>
          <w:tcPr>
            <w:tcW w:w="4429" w:type="dxa"/>
            <w:vAlign w:val="center"/>
          </w:tcPr>
          <w:p w14:paraId="2AF438C7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procErrDesconocido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14:paraId="7632F13F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llamar </w:t>
            </w:r>
            <w:r w:rsidR="00377089" w:rsidRPr="008A58AE">
              <w:rPr>
                <w:rFonts w:eastAsia="Questrial"/>
                <w:sz w:val="24"/>
                <w:szCs w:val="24"/>
              </w:rPr>
              <w:t xml:space="preserve">un </w:t>
            </w:r>
            <w:proofErr w:type="spellStart"/>
            <w:r w:rsidR="00377089"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="00377089" w:rsidRPr="008A58AE">
              <w:rPr>
                <w:rFonts w:eastAsia="Questrial"/>
                <w:sz w:val="24"/>
                <w:szCs w:val="24"/>
              </w:rPr>
              <w:t xml:space="preserve"> desconocido (no declarado).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5DFE9E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14:paraId="015CEFDF" w14:textId="77777777" w:rsidTr="006E2542">
        <w:trPr>
          <w:trHeight w:val="340"/>
        </w:trPr>
        <w:tc>
          <w:tcPr>
            <w:tcW w:w="959" w:type="dxa"/>
          </w:tcPr>
          <w:p w14:paraId="4153ACE9" w14:textId="77777777"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25</w:t>
            </w:r>
          </w:p>
        </w:tc>
        <w:tc>
          <w:tcPr>
            <w:tcW w:w="4429" w:type="dxa"/>
            <w:vAlign w:val="center"/>
          </w:tcPr>
          <w:p w14:paraId="421D2F66" w14:textId="77777777" w:rsidR="00ED1956" w:rsidRPr="008A58AE" w:rsidRDefault="00377089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procErrFuncParam01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74B04434" w14:textId="77777777" w:rsidR="00ED1956" w:rsidRPr="008A58AE" w:rsidRDefault="00377089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argumento tipo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9356B2A" w14:textId="77777777" w:rsidR="00ED1956" w:rsidRPr="008A58AE" w:rsidRDefault="0052559C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14:paraId="1DB3D4AF" w14:textId="77777777" w:rsidTr="006E2542">
        <w:trPr>
          <w:trHeight w:val="340"/>
        </w:trPr>
        <w:tc>
          <w:tcPr>
            <w:tcW w:w="959" w:type="dxa"/>
          </w:tcPr>
          <w:p w14:paraId="656AE7AB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26</w:t>
            </w:r>
          </w:p>
        </w:tc>
        <w:tc>
          <w:tcPr>
            <w:tcW w:w="4429" w:type="dxa"/>
            <w:vAlign w:val="center"/>
          </w:tcPr>
          <w:p w14:paraId="51468B06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procErrFuncParam0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14:paraId="1A504CCF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argumento tipo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159F5CB2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14:paraId="08BC2DAC" w14:textId="77777777" w:rsidTr="006E2542">
        <w:trPr>
          <w:trHeight w:val="340"/>
        </w:trPr>
        <w:tc>
          <w:tcPr>
            <w:tcW w:w="959" w:type="dxa"/>
          </w:tcPr>
          <w:p w14:paraId="16F30402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27</w:t>
            </w:r>
          </w:p>
        </w:tc>
        <w:tc>
          <w:tcPr>
            <w:tcW w:w="4429" w:type="dxa"/>
            <w:vAlign w:val="center"/>
          </w:tcPr>
          <w:p w14:paraId="03ED90AE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procErrNumParams01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4BD40F6B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recibe demasiados parámetros.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1605C28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14:paraId="1C65D44E" w14:textId="77777777" w:rsidTr="006E2542">
        <w:trPr>
          <w:trHeight w:val="340"/>
        </w:trPr>
        <w:tc>
          <w:tcPr>
            <w:tcW w:w="959" w:type="dxa"/>
          </w:tcPr>
          <w:p w14:paraId="3630C95F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28</w:t>
            </w:r>
          </w:p>
        </w:tc>
        <w:tc>
          <w:tcPr>
            <w:tcW w:w="4429" w:type="dxa"/>
            <w:vAlign w:val="center"/>
          </w:tcPr>
          <w:p w14:paraId="08AA0999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procErrNumParams0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14:paraId="7E3EDC04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recibe pocos parámetros.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8B7073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14:paraId="426329F1" w14:textId="77777777" w:rsidTr="006E2542">
        <w:trPr>
          <w:trHeight w:val="340"/>
        </w:trPr>
        <w:tc>
          <w:tcPr>
            <w:tcW w:w="959" w:type="dxa"/>
          </w:tcPr>
          <w:p w14:paraId="098E76BA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29</w:t>
            </w:r>
          </w:p>
        </w:tc>
        <w:tc>
          <w:tcPr>
            <w:tcW w:w="4429" w:type="dxa"/>
            <w:vAlign w:val="center"/>
          </w:tcPr>
          <w:p w14:paraId="396D6E80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procErrParamInvisible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14:paraId="3634EF6E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no declarar una variable fuera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D21B04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14:paraId="681677D8" w14:textId="77777777" w:rsidTr="006E2542">
        <w:trPr>
          <w:trHeight w:val="340"/>
        </w:trPr>
        <w:tc>
          <w:tcPr>
            <w:tcW w:w="959" w:type="dxa"/>
          </w:tcPr>
          <w:p w14:paraId="714CD2F2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30</w:t>
            </w:r>
          </w:p>
        </w:tc>
        <w:tc>
          <w:tcPr>
            <w:tcW w:w="4429" w:type="dxa"/>
            <w:vAlign w:val="center"/>
          </w:tcPr>
          <w:p w14:paraId="2B458A4C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procErrParamsRepet01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25D74D2B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En una misma abstracción (función, procedimiento), cada parámetro debe aparecer una sola vez en la secuencia.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83001" w14:textId="77777777"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14:paraId="049EAD9B" w14:textId="77777777" w:rsidTr="006E2542">
        <w:trPr>
          <w:trHeight w:val="340"/>
        </w:trPr>
        <w:tc>
          <w:tcPr>
            <w:tcW w:w="959" w:type="dxa"/>
          </w:tcPr>
          <w:p w14:paraId="41007F5F" w14:textId="77777777"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31</w:t>
            </w:r>
          </w:p>
        </w:tc>
        <w:tc>
          <w:tcPr>
            <w:tcW w:w="4429" w:type="dxa"/>
            <w:vAlign w:val="center"/>
          </w:tcPr>
          <w:p w14:paraId="4B233A8D" w14:textId="77777777"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procErrProcParam01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218A014D" w14:textId="77777777"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llama a otro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sin embargo el tipo debe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60A4CA" w14:textId="77777777"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14:paraId="43AE22CB" w14:textId="77777777" w:rsidTr="006E2542">
        <w:trPr>
          <w:trHeight w:val="340"/>
        </w:trPr>
        <w:tc>
          <w:tcPr>
            <w:tcW w:w="959" w:type="dxa"/>
          </w:tcPr>
          <w:p w14:paraId="5676CD14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lastRenderedPageBreak/>
              <w:t>32</w:t>
            </w:r>
          </w:p>
        </w:tc>
        <w:tc>
          <w:tcPr>
            <w:tcW w:w="4429" w:type="dxa"/>
            <w:vAlign w:val="center"/>
          </w:tcPr>
          <w:p w14:paraId="26A653D4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procErrProcParam0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14:paraId="55EAC481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llama a otro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sin embargo el tipo debe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 Los procedimientos no retornan valores.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1768F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14:paraId="12A6D4C2" w14:textId="77777777" w:rsidTr="006E2542">
        <w:trPr>
          <w:trHeight w:val="340"/>
        </w:trPr>
        <w:tc>
          <w:tcPr>
            <w:tcW w:w="959" w:type="dxa"/>
          </w:tcPr>
          <w:p w14:paraId="0A798D3B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33</w:t>
            </w:r>
          </w:p>
        </w:tc>
        <w:tc>
          <w:tcPr>
            <w:tcW w:w="4429" w:type="dxa"/>
            <w:vAlign w:val="center"/>
          </w:tcPr>
          <w:p w14:paraId="742BCED9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procErrTipoParam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14:paraId="4FAB406F" w14:textId="77777777" w:rsidR="000206EF" w:rsidRPr="008A58AE" w:rsidRDefault="00C767E8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al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un llamar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parámetro de tipo equivocado.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D3C7D9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14:paraId="301B4F2F" w14:textId="77777777" w:rsidTr="006E2542">
        <w:trPr>
          <w:trHeight w:val="340"/>
        </w:trPr>
        <w:tc>
          <w:tcPr>
            <w:tcW w:w="959" w:type="dxa"/>
          </w:tcPr>
          <w:p w14:paraId="253CD2F2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34</w:t>
            </w:r>
          </w:p>
        </w:tc>
        <w:tc>
          <w:tcPr>
            <w:tcW w:w="4429" w:type="dxa"/>
            <w:vAlign w:val="center"/>
          </w:tcPr>
          <w:p w14:paraId="297557CC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procErrTipoParam</w:t>
            </w:r>
            <w:r w:rsidRPr="008A58AE">
              <w:rPr>
                <w:rFonts w:eastAsia="Questrial"/>
                <w:sz w:val="24"/>
                <w:szCs w:val="24"/>
              </w:rPr>
              <w:t>01.tri</w:t>
            </w:r>
          </w:p>
        </w:tc>
        <w:tc>
          <w:tcPr>
            <w:tcW w:w="3827" w:type="dxa"/>
            <w:vAlign w:val="center"/>
          </w:tcPr>
          <w:p w14:paraId="15B5E456" w14:textId="77777777" w:rsidR="000206EF" w:rsidRPr="008A58AE" w:rsidRDefault="00C767E8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ya que un tipo no puede usarse como argumento en ninguna circunstancia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565B2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14:paraId="42DA813C" w14:textId="77777777" w:rsidTr="006E2542">
        <w:trPr>
          <w:trHeight w:val="340"/>
        </w:trPr>
        <w:tc>
          <w:tcPr>
            <w:tcW w:w="959" w:type="dxa"/>
          </w:tcPr>
          <w:p w14:paraId="22B978BF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35</w:t>
            </w:r>
          </w:p>
        </w:tc>
        <w:tc>
          <w:tcPr>
            <w:tcW w:w="4429" w:type="dxa"/>
            <w:vAlign w:val="center"/>
          </w:tcPr>
          <w:p w14:paraId="4059F37B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procOKFuncParam01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55DE8315" w14:textId="77777777" w:rsidR="000206EF" w:rsidRPr="008A58AE" w:rsidRDefault="00FC0B57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retorna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57AED2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14:paraId="20522C3D" w14:textId="77777777" w:rsidTr="006E2542">
        <w:trPr>
          <w:trHeight w:val="340"/>
        </w:trPr>
        <w:tc>
          <w:tcPr>
            <w:tcW w:w="959" w:type="dxa"/>
          </w:tcPr>
          <w:p w14:paraId="539CB78F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36</w:t>
            </w:r>
          </w:p>
        </w:tc>
        <w:tc>
          <w:tcPr>
            <w:tcW w:w="4429" w:type="dxa"/>
            <w:vAlign w:val="center"/>
          </w:tcPr>
          <w:p w14:paraId="3E3ABDD8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procOKParam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14:paraId="6E91D996" w14:textId="77777777"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Procedimiento bien en cantidad de parámetros, tipo y modo.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5552B0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14:paraId="5AA79115" w14:textId="77777777" w:rsidTr="006E2542">
        <w:trPr>
          <w:trHeight w:val="340"/>
        </w:trPr>
        <w:tc>
          <w:tcPr>
            <w:tcW w:w="959" w:type="dxa"/>
          </w:tcPr>
          <w:p w14:paraId="0B77F535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37</w:t>
            </w:r>
          </w:p>
        </w:tc>
        <w:tc>
          <w:tcPr>
            <w:tcW w:w="4429" w:type="dxa"/>
            <w:vAlign w:val="center"/>
          </w:tcPr>
          <w:p w14:paraId="1406ABF4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varAssign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14:paraId="5EFF5DDF" w14:textId="77777777"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Prueba para la asignación y validación de tipos.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C110A1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14:paraId="4B304840" w14:textId="77777777" w:rsidTr="006E2542">
        <w:trPr>
          <w:trHeight w:val="340"/>
        </w:trPr>
        <w:tc>
          <w:tcPr>
            <w:tcW w:w="959" w:type="dxa"/>
          </w:tcPr>
          <w:p w14:paraId="6975ACFD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38</w:t>
            </w:r>
          </w:p>
        </w:tc>
        <w:tc>
          <w:tcPr>
            <w:tcW w:w="4429" w:type="dxa"/>
            <w:vAlign w:val="center"/>
          </w:tcPr>
          <w:p w14:paraId="627A685C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varErrAssign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14:paraId="0D027455" w14:textId="77777777"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en la prueba para la asignación y validación de tipos. Diferencia de tipo.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358B5D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14:paraId="0125629A" w14:textId="77777777" w:rsidTr="006E2542">
        <w:trPr>
          <w:trHeight w:val="340"/>
        </w:trPr>
        <w:tc>
          <w:tcPr>
            <w:tcW w:w="959" w:type="dxa"/>
          </w:tcPr>
          <w:p w14:paraId="16509472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39</w:t>
            </w:r>
          </w:p>
        </w:tc>
        <w:tc>
          <w:tcPr>
            <w:tcW w:w="4429" w:type="dxa"/>
            <w:vAlign w:val="center"/>
          </w:tcPr>
          <w:p w14:paraId="2C5BA10C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whileErrExpression01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523E15B6" w14:textId="77777777"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en la prueba para la validación de tipos. La expresión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while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tiene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boolean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D3C47B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14:paraId="629745B6" w14:textId="77777777" w:rsidTr="006E2542">
        <w:trPr>
          <w:trHeight w:val="340"/>
        </w:trPr>
        <w:tc>
          <w:tcPr>
            <w:tcW w:w="959" w:type="dxa"/>
          </w:tcPr>
          <w:p w14:paraId="12445F1A" w14:textId="77777777"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40</w:t>
            </w:r>
          </w:p>
        </w:tc>
        <w:tc>
          <w:tcPr>
            <w:tcW w:w="4429" w:type="dxa"/>
            <w:vAlign w:val="center"/>
          </w:tcPr>
          <w:p w14:paraId="640121EA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whileErrExpression02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14:paraId="1A7EFF90" w14:textId="77777777"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en la prueba para la validación de tipos. La expresión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while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tiene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boolean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1F088A" w14:textId="77777777"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</w:tbl>
    <w:p w14:paraId="605A3E11" w14:textId="77777777"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14:paraId="010C020C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44B7411A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45496BDF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2CBC1EC2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47F4BCA9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12F6847A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1644F113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6DE11495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6EDF782F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0E129E2F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7B4B3555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0F49E9EE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21A0003E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12360785" w14:textId="77777777"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14:paraId="3DCB273F" w14:textId="77777777"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14:paraId="35AD82FD" w14:textId="77777777"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14:paraId="5C86FB5A" w14:textId="77777777"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14:paraId="4165848F" w14:textId="77777777"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14:paraId="6E9B4C1F" w14:textId="77777777"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14:paraId="56C429DC" w14:textId="77777777"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14:paraId="3E86CCA4" w14:textId="77777777"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14:paraId="546582BF" w14:textId="77777777"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3" w:name="_Toc535919413"/>
      <w:r w:rsidRPr="00455533">
        <w:rPr>
          <w:rFonts w:eastAsia="Questrial"/>
          <w:b/>
          <w:sz w:val="28"/>
          <w:szCs w:val="28"/>
        </w:rPr>
        <w:lastRenderedPageBreak/>
        <w:t>Revisiones de estilos del código mediante listas de cotejo.</w:t>
      </w:r>
      <w:bookmarkEnd w:id="3"/>
    </w:p>
    <w:p w14:paraId="5555CB0D" w14:textId="77777777" w:rsidR="00240F14" w:rsidRPr="00240F14" w:rsidRDefault="00240F14" w:rsidP="00240F14">
      <w:pPr>
        <w:jc w:val="both"/>
        <w:outlineLvl w:val="1"/>
        <w:rPr>
          <w:rFonts w:eastAsia="Questrial"/>
          <w:sz w:val="24"/>
          <w:szCs w:val="28"/>
        </w:rPr>
      </w:pPr>
    </w:p>
    <w:p w14:paraId="575BA09E" w14:textId="77777777"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4" w:name="_Toc535919414"/>
      <w:r>
        <w:rPr>
          <w:rFonts w:eastAsia="Questrial"/>
          <w:sz w:val="24"/>
          <w:szCs w:val="28"/>
        </w:rPr>
        <w:t>Lista de cotejo de Legibilidad.</w:t>
      </w:r>
      <w:bookmarkEnd w:id="4"/>
    </w:p>
    <w:p w14:paraId="712DA0A4" w14:textId="77777777" w:rsidR="006878CC" w:rsidRDefault="006878CC" w:rsidP="006878CC">
      <w:pPr>
        <w:rPr>
          <w:rFonts w:eastAsia="Questrial"/>
          <w:sz w:val="24"/>
          <w:szCs w:val="28"/>
        </w:rPr>
      </w:pPr>
    </w:p>
    <w:p w14:paraId="7E78AC36" w14:textId="77777777" w:rsidR="006878CC" w:rsidRDefault="006878CC" w:rsidP="006878CC">
      <w:pPr>
        <w:rPr>
          <w:rFonts w:eastAsia="Questrial"/>
          <w:sz w:val="24"/>
          <w:szCs w:val="28"/>
        </w:rPr>
      </w:pPr>
      <w:bookmarkStart w:id="5" w:name="_Hlk535751482"/>
      <w:r>
        <w:rPr>
          <w:rFonts w:eastAsia="Questrial"/>
          <w:sz w:val="24"/>
          <w:szCs w:val="28"/>
        </w:rPr>
        <w:t>Ejecución de la Legibilidad:</w:t>
      </w:r>
    </w:p>
    <w:p w14:paraId="76737E89" w14:textId="77777777"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Fecha:</w:t>
      </w:r>
    </w:p>
    <w:p w14:paraId="47CA55C4" w14:textId="77777777"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documento:</w:t>
      </w:r>
    </w:p>
    <w:p w14:paraId="38490DC1" w14:textId="77777777"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revisor:</w:t>
      </w:r>
    </w:p>
    <w:bookmarkEnd w:id="5"/>
    <w:p w14:paraId="65A17EE0" w14:textId="77777777" w:rsidR="006878CC" w:rsidRPr="006878CC" w:rsidRDefault="006878CC" w:rsidP="006878CC">
      <w:pPr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40F14" w14:paraId="028B69FE" w14:textId="77777777" w:rsidTr="00240F14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14:paraId="7F8D4870" w14:textId="77777777"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6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14:paraId="6A20F48F" w14:textId="77777777"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14:paraId="0D53062B" w14:textId="77777777"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14:paraId="45204888" w14:textId="77777777"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40F14" w14:paraId="3B7F9C58" w14:textId="77777777" w:rsidTr="00240F14">
        <w:tc>
          <w:tcPr>
            <w:tcW w:w="3698" w:type="dxa"/>
          </w:tcPr>
          <w:p w14:paraId="396DEDEC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14:paraId="494D3680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3230AD15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106CDDA4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7945769E" w14:textId="77777777" w:rsidTr="00240F14">
        <w:tc>
          <w:tcPr>
            <w:tcW w:w="3698" w:type="dxa"/>
          </w:tcPr>
          <w:p w14:paraId="299DA58D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14:paraId="1FE4D3F0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28A35D21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1E3884A5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727D498C" w14:textId="77777777" w:rsidTr="00240F14">
        <w:tc>
          <w:tcPr>
            <w:tcW w:w="3698" w:type="dxa"/>
          </w:tcPr>
          <w:p w14:paraId="78E492F1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14:paraId="73E61804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5D344404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39224351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01A9D88B" w14:textId="77777777" w:rsidTr="00240F14">
        <w:tc>
          <w:tcPr>
            <w:tcW w:w="3698" w:type="dxa"/>
          </w:tcPr>
          <w:p w14:paraId="4B7B78DE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14:paraId="5AD8C3F9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48E313CE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4A7B9256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767147CE" w14:textId="77777777" w:rsidTr="00240F14">
        <w:tc>
          <w:tcPr>
            <w:tcW w:w="3698" w:type="dxa"/>
          </w:tcPr>
          <w:p w14:paraId="6BE5042A" w14:textId="77777777"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14:paraId="4BDDBDE3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14CA91CC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3A47FAE7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2E2753EE" w14:textId="77777777" w:rsidTr="00240F14">
        <w:tc>
          <w:tcPr>
            <w:tcW w:w="3698" w:type="dxa"/>
          </w:tcPr>
          <w:p w14:paraId="72DCAC82" w14:textId="77777777"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14:paraId="16D2EF0A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35291731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046B945D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4326543F" w14:textId="77777777" w:rsidTr="00240F14">
        <w:tc>
          <w:tcPr>
            <w:tcW w:w="3698" w:type="dxa"/>
          </w:tcPr>
          <w:p w14:paraId="35CBA861" w14:textId="77777777"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14:paraId="61075FB0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72EEC398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4CD28432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14:paraId="2D458D62" w14:textId="77777777" w:rsidTr="00240F14">
        <w:tc>
          <w:tcPr>
            <w:tcW w:w="3698" w:type="dxa"/>
          </w:tcPr>
          <w:p w14:paraId="307AC5D0" w14:textId="77777777"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14:paraId="710376A1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2CEAF5ED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4CE94D41" w14:textId="77777777"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6"/>
    </w:tbl>
    <w:p w14:paraId="604DA91D" w14:textId="77777777" w:rsidR="00240F14" w:rsidRDefault="00240F14" w:rsidP="00240F14">
      <w:pPr>
        <w:rPr>
          <w:rFonts w:eastAsia="Questrial"/>
          <w:sz w:val="24"/>
          <w:szCs w:val="28"/>
        </w:rPr>
      </w:pPr>
    </w:p>
    <w:p w14:paraId="1E5DA670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09C6D58E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2BFB6B46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674F293B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62ED9D3D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50B62113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761FAFAA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38A2FDD3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5FF0653C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2468A9FB" w14:textId="77777777" w:rsidR="00BD6F9B" w:rsidRDefault="00BD6F9B" w:rsidP="00240F14">
      <w:pPr>
        <w:rPr>
          <w:rFonts w:eastAsia="Questrial"/>
          <w:sz w:val="24"/>
          <w:szCs w:val="28"/>
        </w:rPr>
      </w:pPr>
    </w:p>
    <w:p w14:paraId="5E4DCD56" w14:textId="77777777" w:rsidR="00BD6F9B" w:rsidRDefault="00BD6F9B" w:rsidP="00240F14">
      <w:pPr>
        <w:rPr>
          <w:rFonts w:eastAsia="Questrial"/>
          <w:sz w:val="24"/>
          <w:szCs w:val="28"/>
        </w:rPr>
      </w:pPr>
    </w:p>
    <w:p w14:paraId="69CB3D32" w14:textId="77777777" w:rsidR="00BD6F9B" w:rsidRDefault="00BD6F9B" w:rsidP="00240F14">
      <w:pPr>
        <w:rPr>
          <w:rFonts w:eastAsia="Questrial"/>
          <w:sz w:val="24"/>
          <w:szCs w:val="28"/>
        </w:rPr>
      </w:pPr>
    </w:p>
    <w:p w14:paraId="34F7A904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1C1BCFFA" w14:textId="77777777" w:rsidR="002075D1" w:rsidRDefault="002075D1" w:rsidP="00240F14">
      <w:pPr>
        <w:rPr>
          <w:rFonts w:eastAsia="Questrial"/>
          <w:sz w:val="24"/>
          <w:szCs w:val="28"/>
        </w:rPr>
      </w:pPr>
    </w:p>
    <w:p w14:paraId="72067545" w14:textId="77777777"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7" w:name="_Toc535919415"/>
      <w:r>
        <w:rPr>
          <w:rFonts w:eastAsia="Questrial"/>
          <w:sz w:val="24"/>
          <w:szCs w:val="28"/>
        </w:rPr>
        <w:lastRenderedPageBreak/>
        <w:t>Lista de cotejo de Comprensibilidad.</w:t>
      </w:r>
      <w:bookmarkEnd w:id="7"/>
    </w:p>
    <w:p w14:paraId="7CCDD4E5" w14:textId="77777777"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p w14:paraId="7F6D46B4" w14:textId="77777777"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 xml:space="preserve">Ejecución de la </w:t>
      </w:r>
      <w:r>
        <w:rPr>
          <w:rFonts w:eastAsia="Questrial"/>
          <w:sz w:val="24"/>
          <w:szCs w:val="28"/>
        </w:rPr>
        <w:t>Comprensibilidad</w:t>
      </w:r>
      <w:r w:rsidRPr="006878CC">
        <w:rPr>
          <w:rFonts w:eastAsia="Questrial"/>
          <w:sz w:val="24"/>
          <w:szCs w:val="28"/>
        </w:rPr>
        <w:t>:</w:t>
      </w:r>
    </w:p>
    <w:p w14:paraId="1E3E6ECA" w14:textId="77777777"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Fecha:</w:t>
      </w:r>
    </w:p>
    <w:p w14:paraId="5C2CF78D" w14:textId="77777777"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documento:</w:t>
      </w:r>
    </w:p>
    <w:p w14:paraId="4421B098" w14:textId="77777777" w:rsidR="0067790A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revisor:</w:t>
      </w:r>
    </w:p>
    <w:p w14:paraId="5B807EEC" w14:textId="77777777"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075D1" w14:paraId="62B66E6C" w14:textId="77777777" w:rsidTr="004D293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14:paraId="6B921D6A" w14:textId="77777777"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14:paraId="5F7F6B1C" w14:textId="77777777"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14:paraId="363CF7E6" w14:textId="77777777"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14:paraId="5BFF0D84" w14:textId="77777777"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075D1" w14:paraId="047D9081" w14:textId="77777777" w:rsidTr="004D2932">
        <w:tc>
          <w:tcPr>
            <w:tcW w:w="3698" w:type="dxa"/>
          </w:tcPr>
          <w:p w14:paraId="0BB70D8A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14:paraId="088F149E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7416AEB0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2538861B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14:paraId="5E1893B0" w14:textId="77777777" w:rsidTr="004D2932">
        <w:tc>
          <w:tcPr>
            <w:tcW w:w="3698" w:type="dxa"/>
          </w:tcPr>
          <w:p w14:paraId="601D5E68" w14:textId="77777777"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2075D1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14:paraId="61BBA8CD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7747A553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129E4DBA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14:paraId="041E5E56" w14:textId="77777777" w:rsidTr="004D2932">
        <w:tc>
          <w:tcPr>
            <w:tcW w:w="3698" w:type="dxa"/>
          </w:tcPr>
          <w:p w14:paraId="6FE6ACD6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="00BD6F9B" w:rsidRPr="00BD6F9B">
              <w:rPr>
                <w:rFonts w:eastAsia="Questrial"/>
                <w:sz w:val="24"/>
                <w:szCs w:val="28"/>
              </w:rPr>
              <w:t>se establece</w:t>
            </w:r>
            <w:r w:rsidR="00BD6F9B">
              <w:rPr>
                <w:rFonts w:eastAsia="Questrial"/>
                <w:sz w:val="24"/>
                <w:szCs w:val="28"/>
              </w:rPr>
              <w:t>n</w:t>
            </w:r>
            <w:r w:rsidR="00BD6F9B"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="00BD6F9B"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BD6F9B"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14:paraId="7F818F24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285D4C98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1E502815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14:paraId="615E039C" w14:textId="77777777" w:rsidTr="004D2932">
        <w:tc>
          <w:tcPr>
            <w:tcW w:w="3698" w:type="dxa"/>
          </w:tcPr>
          <w:p w14:paraId="1C15BF45" w14:textId="77777777"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14:paraId="09576C1F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79DBA19F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79D45216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14:paraId="21DEF385" w14:textId="77777777" w:rsidTr="004D2932">
        <w:tc>
          <w:tcPr>
            <w:tcW w:w="3698" w:type="dxa"/>
          </w:tcPr>
          <w:p w14:paraId="6EBD6DFB" w14:textId="77777777"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14:paraId="74312F1D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1DE97255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1FD3F807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14:paraId="44055483" w14:textId="77777777" w:rsidTr="004D2932">
        <w:tc>
          <w:tcPr>
            <w:tcW w:w="3698" w:type="dxa"/>
          </w:tcPr>
          <w:p w14:paraId="0130FA08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14:paraId="4EF4A7AC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1AD1561E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6BE179AA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BD6F9B" w14:paraId="6D53C382" w14:textId="77777777" w:rsidTr="004D2932">
        <w:tc>
          <w:tcPr>
            <w:tcW w:w="3698" w:type="dxa"/>
          </w:tcPr>
          <w:p w14:paraId="1B87F2D8" w14:textId="77777777"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14:paraId="497C065C" w14:textId="77777777"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360CD29C" w14:textId="77777777"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24F886B0" w14:textId="77777777"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14:paraId="67C98DAA" w14:textId="77777777" w:rsidTr="004D2932">
        <w:tc>
          <w:tcPr>
            <w:tcW w:w="3698" w:type="dxa"/>
          </w:tcPr>
          <w:p w14:paraId="41804D8F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14:paraId="722C4030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26A75817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7CEB3E7F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14:paraId="4F47F421" w14:textId="77777777" w:rsidTr="004D2932">
        <w:tc>
          <w:tcPr>
            <w:tcW w:w="3698" w:type="dxa"/>
          </w:tcPr>
          <w:p w14:paraId="3A4C9297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14:paraId="26A090E9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78E3FD41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5D7792CF" w14:textId="77777777"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4C21FF" w14:paraId="5BFCB96A" w14:textId="77777777" w:rsidTr="004D2932">
        <w:tc>
          <w:tcPr>
            <w:tcW w:w="3698" w:type="dxa"/>
          </w:tcPr>
          <w:p w14:paraId="166D632B" w14:textId="77777777" w:rsidR="004C21FF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14:paraId="7D821F8A" w14:textId="77777777"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0400F6CF" w14:textId="77777777"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34091879" w14:textId="77777777"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14:paraId="50F5D2D9" w14:textId="77777777" w:rsidTr="004D2932">
        <w:tc>
          <w:tcPr>
            <w:tcW w:w="3698" w:type="dxa"/>
          </w:tcPr>
          <w:p w14:paraId="09620116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14:paraId="0FD059D9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47139DCB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569944EB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14:paraId="08D96D0E" w14:textId="77777777" w:rsidTr="004D2932">
        <w:tc>
          <w:tcPr>
            <w:tcW w:w="3698" w:type="dxa"/>
          </w:tcPr>
          <w:p w14:paraId="01A6A2C1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14:paraId="70BE8A5F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14:paraId="58CF4A8F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14:paraId="236C327B" w14:textId="77777777"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14:paraId="183979CC" w14:textId="77777777"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14:paraId="70023410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1F94496B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16D14E3D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76B32EC2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5315B5F2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02F1ED4B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16290AB3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3F8C2E33" w14:textId="77777777"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14:paraId="7FD53BB5" w14:textId="77777777" w:rsidR="00891EBF" w:rsidRPr="00213669" w:rsidRDefault="00891EBF" w:rsidP="00213669">
      <w:pPr>
        <w:jc w:val="both"/>
        <w:rPr>
          <w:rFonts w:eastAsia="Questrial"/>
          <w:sz w:val="24"/>
          <w:szCs w:val="28"/>
        </w:rPr>
      </w:pPr>
    </w:p>
    <w:sectPr w:rsidR="00891EBF" w:rsidRPr="00213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206EF"/>
    <w:rsid w:val="00054AB3"/>
    <w:rsid w:val="00066DBE"/>
    <w:rsid w:val="000752D2"/>
    <w:rsid w:val="001842D5"/>
    <w:rsid w:val="002075D1"/>
    <w:rsid w:val="00213669"/>
    <w:rsid w:val="002409CE"/>
    <w:rsid w:val="00240F14"/>
    <w:rsid w:val="00372F9E"/>
    <w:rsid w:val="00377089"/>
    <w:rsid w:val="00455533"/>
    <w:rsid w:val="004641BB"/>
    <w:rsid w:val="00494625"/>
    <w:rsid w:val="004C21FF"/>
    <w:rsid w:val="0051328A"/>
    <w:rsid w:val="005166DD"/>
    <w:rsid w:val="0052559C"/>
    <w:rsid w:val="005B107C"/>
    <w:rsid w:val="005B4F1A"/>
    <w:rsid w:val="005C4A32"/>
    <w:rsid w:val="00650F76"/>
    <w:rsid w:val="0067790A"/>
    <w:rsid w:val="006878CC"/>
    <w:rsid w:val="00695F8C"/>
    <w:rsid w:val="006C6646"/>
    <w:rsid w:val="006E2542"/>
    <w:rsid w:val="007329A8"/>
    <w:rsid w:val="007559A6"/>
    <w:rsid w:val="007956E1"/>
    <w:rsid w:val="007E33AC"/>
    <w:rsid w:val="007F4267"/>
    <w:rsid w:val="00891EBF"/>
    <w:rsid w:val="0089695B"/>
    <w:rsid w:val="008A1A69"/>
    <w:rsid w:val="008A58AE"/>
    <w:rsid w:val="009A25E9"/>
    <w:rsid w:val="009B5246"/>
    <w:rsid w:val="00A471B1"/>
    <w:rsid w:val="00B172EA"/>
    <w:rsid w:val="00BA0FD8"/>
    <w:rsid w:val="00BD6F9B"/>
    <w:rsid w:val="00C26664"/>
    <w:rsid w:val="00C70F47"/>
    <w:rsid w:val="00C767E8"/>
    <w:rsid w:val="00C7753B"/>
    <w:rsid w:val="00CB56AD"/>
    <w:rsid w:val="00D33D1D"/>
    <w:rsid w:val="00D4061C"/>
    <w:rsid w:val="00D72180"/>
    <w:rsid w:val="00D9277B"/>
    <w:rsid w:val="00DF57B7"/>
    <w:rsid w:val="00E34B4D"/>
    <w:rsid w:val="00E93A4A"/>
    <w:rsid w:val="00ED1956"/>
    <w:rsid w:val="00F07B89"/>
    <w:rsid w:val="00FC0B57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1654F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75D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43D0D-F14A-4F74-BD05-5BB9F972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41</cp:revision>
  <cp:lastPrinted>2019-01-22T20:36:00Z</cp:lastPrinted>
  <dcterms:created xsi:type="dcterms:W3CDTF">2019-01-15T17:55:00Z</dcterms:created>
  <dcterms:modified xsi:type="dcterms:W3CDTF">2019-01-22T20:36:00Z</dcterms:modified>
</cp:coreProperties>
</file>