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Default="005D61D4" w:rsidP="005D61D4"/>
    <w:p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GABRIEL RIBEIRO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gERALDO</w:t>
      </w:r>
      <w:r w:rsidR="00330A08">
        <w:rPr>
          <w:rFonts w:cs="Arial"/>
          <w:szCs w:val="28"/>
        </w:rPr>
        <w:t xml:space="preserve"> A Gonçalves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tHALYSON t</w:t>
      </w:r>
      <w:r w:rsidR="00790D2E">
        <w:rPr>
          <w:rFonts w:cs="Arial"/>
          <w:szCs w:val="28"/>
        </w:rPr>
        <w:t xml:space="preserve"> D</w:t>
      </w:r>
      <w:r>
        <w:rPr>
          <w:rFonts w:cs="Arial"/>
          <w:szCs w:val="28"/>
        </w:rPr>
        <w:t xml:space="preserve"> RESENDE</w:t>
      </w:r>
    </w:p>
    <w:p w:rsidR="00E0416D" w:rsidRPr="00330A08" w:rsidRDefault="00330A08" w:rsidP="00E0416D">
      <w:pPr>
        <w:pStyle w:val="0-Autor"/>
        <w:spacing w:line="360" w:lineRule="auto"/>
        <w:rPr>
          <w:rFonts w:cs="Arial"/>
          <w:szCs w:val="28"/>
        </w:rPr>
      </w:pPr>
      <w:r w:rsidRPr="00330A08">
        <w:rPr>
          <w:rFonts w:cs="Arial"/>
          <w:szCs w:val="28"/>
        </w:rPr>
        <w:t>vINÍ</w:t>
      </w:r>
      <w:r w:rsidR="00E0416D" w:rsidRPr="00330A08">
        <w:rPr>
          <w:rFonts w:cs="Arial"/>
          <w:szCs w:val="28"/>
        </w:rPr>
        <w:t>CIO</w:t>
      </w:r>
      <w:r w:rsidRPr="00330A08">
        <w:rPr>
          <w:rFonts w:cs="Arial"/>
          <w:szCs w:val="28"/>
        </w:rPr>
        <w:t xml:space="preserve"> Flávio da SIlva</w:t>
      </w:r>
    </w:p>
    <w:p w:rsidR="00E0416D" w:rsidRP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WILIAN</w:t>
      </w:r>
      <w:r w:rsidR="00330A08">
        <w:rPr>
          <w:rFonts w:cs="Arial"/>
          <w:szCs w:val="28"/>
        </w:rPr>
        <w:t xml:space="preserve"> R dos Santos</w:t>
      </w:r>
    </w:p>
    <w:p w:rsid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Pr="00E0416D" w:rsidRDefault="00E0416D" w:rsidP="00E0416D"/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790D2E">
      <w:pPr>
        <w:pStyle w:val="0-TitTCC"/>
        <w:spacing w:before="0" w:line="360" w:lineRule="auto"/>
        <w:rPr>
          <w:rFonts w:cs="Arial"/>
          <w:szCs w:val="28"/>
        </w:rPr>
      </w:pPr>
      <w:r w:rsidRPr="00E0416D">
        <w:rPr>
          <w:rFonts w:cs="Arial"/>
          <w:szCs w:val="28"/>
        </w:rPr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790D2E"/>
    <w:p w:rsidR="00E0416D" w:rsidRPr="00E0416D" w:rsidRDefault="00E0416D" w:rsidP="00E0416D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</w:t>
      </w:r>
      <w:r w:rsidR="00851532">
        <w:rPr>
          <w:rFonts w:cs="Arial"/>
        </w:rPr>
        <w:t>a matéria de Estatística</w:t>
      </w:r>
      <w:r w:rsidR="00EF59F6">
        <w:rPr>
          <w:rFonts w:cs="Arial"/>
        </w:rPr>
        <w:t>.</w:t>
      </w:r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F59F6" w:rsidRPr="00EF59F6">
        <w:rPr>
          <w:rFonts w:cs="Arial"/>
          <w:highlight w:val="yellow"/>
        </w:rPr>
        <w:t xml:space="preserve">Prof. </w:t>
      </w:r>
      <w:r w:rsidR="009635B2">
        <w:rPr>
          <w:rFonts w:cs="Arial"/>
          <w:highlight w:val="yellow"/>
        </w:rPr>
        <w:t>Dr</w:t>
      </w:r>
      <w:r w:rsidR="00EF59F6" w:rsidRPr="00EF59F6">
        <w:rPr>
          <w:rFonts w:cs="Arial"/>
          <w:highlight w:val="yellow"/>
        </w:rPr>
        <w:t>. XXXXX</w:t>
      </w:r>
    </w:p>
    <w:p w:rsidR="00325835" w:rsidRDefault="00325835" w:rsidP="00325835"/>
    <w:p w:rsidR="00AC73C7" w:rsidRDefault="00AC73C7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44473D" w:rsidRDefault="00790D2E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790D2E">
        <w:rPr>
          <w:rFonts w:cs="Arial"/>
        </w:rPr>
        <w:t>2020</w:t>
      </w:r>
    </w:p>
    <w:p w:rsidR="00790D2E" w:rsidRPr="00E0416D" w:rsidRDefault="00790D2E" w:rsidP="00790D2E">
      <w:pPr>
        <w:pStyle w:val="0-TitTCC"/>
        <w:spacing w:before="0" w:line="360" w:lineRule="auto"/>
        <w:rPr>
          <w:rFonts w:cs="Arial"/>
          <w:szCs w:val="28"/>
        </w:rPr>
      </w:pPr>
      <w:bookmarkStart w:id="0" w:name="_Toc434489461"/>
      <w:r w:rsidRPr="00E0416D">
        <w:rPr>
          <w:rFonts w:cs="Arial"/>
          <w:szCs w:val="28"/>
        </w:rPr>
        <w:lastRenderedPageBreak/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</w:rPr>
      </w:pPr>
      <w:r w:rsidRPr="00790D2E">
        <w:rPr>
          <w:rFonts w:cs="Arial"/>
          <w:b/>
          <w:szCs w:val="24"/>
        </w:rPr>
        <w:t>Gabriel Ribeiro</w:t>
      </w:r>
      <w:r w:rsidRPr="00790D2E">
        <w:rPr>
          <w:rStyle w:val="Refdenotaderodap"/>
          <w:rFonts w:cs="Arial"/>
          <w:b/>
          <w:szCs w:val="24"/>
        </w:rPr>
        <w:footnoteReference w:id="1"/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r w:rsidRPr="00790D2E">
        <w:rPr>
          <w:rFonts w:cs="Arial"/>
          <w:b/>
          <w:szCs w:val="24"/>
        </w:rPr>
        <w:t>Geraldo</w:t>
      </w:r>
      <w:r w:rsidR="00851532">
        <w:rPr>
          <w:rFonts w:cs="Arial"/>
          <w:b/>
          <w:szCs w:val="24"/>
        </w:rPr>
        <w:t xml:space="preserve"> A Gonçalves</w:t>
      </w:r>
      <w:r w:rsidRPr="00790D2E">
        <w:rPr>
          <w:rFonts w:cs="Arial"/>
          <w:b/>
          <w:szCs w:val="24"/>
          <w:vertAlign w:val="superscript"/>
        </w:rPr>
        <w:t>2</w:t>
      </w:r>
    </w:p>
    <w:p w:rsidR="00790D2E" w:rsidRDefault="00790D2E" w:rsidP="00790D2E">
      <w:pPr>
        <w:ind w:firstLine="0"/>
        <w:jc w:val="center"/>
        <w:rPr>
          <w:vertAlign w:val="superscript"/>
        </w:rPr>
      </w:pPr>
      <w:r w:rsidRPr="00790D2E">
        <w:rPr>
          <w:rFonts w:cs="Arial"/>
          <w:b/>
          <w:szCs w:val="24"/>
        </w:rPr>
        <w:t>Thalyson T D Resende</w:t>
      </w:r>
      <w:r w:rsidRPr="00790D2E">
        <w:rPr>
          <w:vertAlign w:val="superscript"/>
        </w:rPr>
        <w:t>3</w:t>
      </w:r>
    </w:p>
    <w:p w:rsidR="00790D2E" w:rsidRPr="00790D2E" w:rsidRDefault="00790D2E" w:rsidP="00790D2E">
      <w:pPr>
        <w:ind w:firstLine="0"/>
        <w:jc w:val="center"/>
      </w:pPr>
      <w:proofErr w:type="spellStart"/>
      <w:r w:rsidRPr="00790D2E">
        <w:rPr>
          <w:b/>
        </w:rPr>
        <w:t>Vi</w:t>
      </w:r>
      <w:r>
        <w:rPr>
          <w:b/>
        </w:rPr>
        <w:t>nicio</w:t>
      </w:r>
      <w:proofErr w:type="spellEnd"/>
      <w:r w:rsidR="00851532">
        <w:rPr>
          <w:b/>
        </w:rPr>
        <w:t xml:space="preserve"> Flávio da Silva</w:t>
      </w:r>
      <w:r>
        <w:rPr>
          <w:b/>
          <w:vertAlign w:val="superscript"/>
        </w:rPr>
        <w:t>4</w:t>
      </w:r>
    </w:p>
    <w:p w:rsidR="00CF7275" w:rsidRPr="00026DCC" w:rsidRDefault="00026DCC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proofErr w:type="spellStart"/>
      <w:r>
        <w:rPr>
          <w:rFonts w:cs="Arial"/>
          <w:b/>
          <w:szCs w:val="24"/>
        </w:rPr>
        <w:t>Wilian</w:t>
      </w:r>
      <w:proofErr w:type="spellEnd"/>
      <w:r w:rsidR="00851532">
        <w:rPr>
          <w:rFonts w:cs="Arial"/>
          <w:b/>
          <w:szCs w:val="24"/>
        </w:rPr>
        <w:t xml:space="preserve"> R dos Santos</w:t>
      </w:r>
      <w:r>
        <w:rPr>
          <w:rFonts w:cs="Arial"/>
          <w:b/>
          <w:szCs w:val="24"/>
          <w:vertAlign w:val="superscript"/>
        </w:rPr>
        <w:t>5</w:t>
      </w:r>
    </w:p>
    <w:p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:rsidR="006B31DF" w:rsidRDefault="00AC35E8" w:rsidP="00BD06F8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>Conhecida como a ciência da coleta,</w:t>
      </w:r>
      <w:r w:rsidR="007072D9">
        <w:rPr>
          <w:rFonts w:cs="Arial"/>
          <w:szCs w:val="24"/>
        </w:rPr>
        <w:t xml:space="preserve"> </w:t>
      </w:r>
      <w:r w:rsidR="00E16F76">
        <w:rPr>
          <w:rFonts w:cs="Arial"/>
          <w:szCs w:val="24"/>
        </w:rPr>
        <w:t>classificação</w:t>
      </w:r>
      <w:r w:rsidR="007072D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E16F76">
        <w:rPr>
          <w:rFonts w:cs="Arial"/>
          <w:szCs w:val="24"/>
        </w:rPr>
        <w:t>apresentação</w:t>
      </w:r>
      <w:r w:rsidR="007072D9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análise</w:t>
      </w:r>
      <w:r w:rsidR="007072D9">
        <w:rPr>
          <w:rFonts w:cs="Arial"/>
          <w:szCs w:val="24"/>
        </w:rPr>
        <w:t xml:space="preserve"> e interpretação</w:t>
      </w:r>
      <w:r>
        <w:rPr>
          <w:rFonts w:cs="Arial"/>
          <w:szCs w:val="24"/>
        </w:rPr>
        <w:t xml:space="preserve"> de dados (VIEIRA, 2019), a estatística</w:t>
      </w:r>
      <w:r w:rsidR="00D11F03" w:rsidRPr="005571E9">
        <w:rPr>
          <w:rFonts w:cs="Arial"/>
          <w:szCs w:val="24"/>
        </w:rPr>
        <w:t xml:space="preserve"> </w:t>
      </w:r>
      <w:r w:rsidR="007072D9">
        <w:rPr>
          <w:rFonts w:cs="Arial"/>
          <w:szCs w:val="24"/>
        </w:rPr>
        <w:t>está presente no cotidiano das pessoas, seja por meio de censos que buscam traçar perfis de populações, ou por meio de pesquisa</w:t>
      </w:r>
      <w:r w:rsidR="00E16F76">
        <w:rPr>
          <w:rFonts w:cs="Arial"/>
          <w:szCs w:val="24"/>
        </w:rPr>
        <w:t xml:space="preserve">s de opinião, índices governamentais ou gráficos publicados na </w:t>
      </w:r>
      <w:r w:rsidR="00E16F76">
        <w:rPr>
          <w:rFonts w:cs="Arial"/>
          <w:szCs w:val="24"/>
        </w:rPr>
        <w:lastRenderedPageBreak/>
        <w:t>imprensa (CORREA, 2003), porém ela não se resume apenas a isso, hoje em dia é constantemente utilizada para tomada de decisões a partir da an</w:t>
      </w:r>
      <w:r w:rsidR="006B31DF">
        <w:rPr>
          <w:rFonts w:cs="Arial"/>
          <w:szCs w:val="24"/>
        </w:rPr>
        <w:t>álise obtida por ela.</w:t>
      </w:r>
    </w:p>
    <w:p w:rsidR="000B4796" w:rsidRDefault="006B31DF" w:rsidP="003B6545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E16F76">
        <w:rPr>
          <w:rFonts w:cs="Arial"/>
          <w:szCs w:val="24"/>
        </w:rPr>
        <w:t>o intuito de quantificar</w:t>
      </w:r>
      <w:r>
        <w:rPr>
          <w:rFonts w:cs="Arial"/>
          <w:szCs w:val="24"/>
        </w:rPr>
        <w:t xml:space="preserve"> eventos aleatórios a probabilidade teve seus primeiros estudos no século XVII com grandes nomes da ciência como </w:t>
      </w:r>
      <w:proofErr w:type="spellStart"/>
      <w:r>
        <w:rPr>
          <w:rFonts w:cs="Arial"/>
          <w:szCs w:val="24"/>
        </w:rPr>
        <w:t>Blaise</w:t>
      </w:r>
      <w:proofErr w:type="spellEnd"/>
      <w:r>
        <w:rPr>
          <w:rFonts w:cs="Arial"/>
          <w:szCs w:val="24"/>
        </w:rPr>
        <w:t xml:space="preserve"> Pascal e Pierre-Simon Laplace. Partindo de eventos cotidianos como o lançamento de uma moeda ou a retirada de uma carta de um baralho, fo</w:t>
      </w:r>
      <w:r w:rsidR="003B6545">
        <w:rPr>
          <w:rFonts w:cs="Arial"/>
          <w:szCs w:val="24"/>
        </w:rPr>
        <w:t xml:space="preserve">ram </w:t>
      </w:r>
      <w:r>
        <w:rPr>
          <w:rFonts w:cs="Arial"/>
          <w:szCs w:val="24"/>
        </w:rPr>
        <w:t>criado</w:t>
      </w:r>
      <w:r w:rsidR="003B6545">
        <w:rPr>
          <w:rFonts w:cs="Arial"/>
          <w:szCs w:val="24"/>
        </w:rPr>
        <w:t xml:space="preserve">s modelos matemáticos probabilísticos para se prever o número de ocasiões que determinadas situações poderiam acontecer </w:t>
      </w:r>
      <w:r w:rsidR="003B6545">
        <w:rPr>
          <w:rFonts w:cs="Arial"/>
          <w:szCs w:val="24"/>
        </w:rPr>
        <w:t>(</w:t>
      </w:r>
      <w:r w:rsidR="003B6545">
        <w:rPr>
          <w:rFonts w:cs="Arial"/>
          <w:szCs w:val="24"/>
        </w:rPr>
        <w:t>MARTINS, 2005</w:t>
      </w:r>
      <w:r w:rsidR="003B6545">
        <w:rPr>
          <w:rFonts w:cs="Arial"/>
          <w:szCs w:val="24"/>
        </w:rPr>
        <w:t>)</w:t>
      </w:r>
      <w:r w:rsidR="003B6545">
        <w:rPr>
          <w:rFonts w:cs="Arial"/>
          <w:szCs w:val="24"/>
        </w:rPr>
        <w:t>.</w:t>
      </w:r>
    </w:p>
    <w:p w:rsidR="003B6545" w:rsidRPr="003B6545" w:rsidRDefault="003B6545" w:rsidP="003B6545">
      <w:pPr>
        <w:ind w:firstLine="709"/>
        <w:rPr>
          <w:rFonts w:cs="Arial"/>
          <w:szCs w:val="24"/>
          <w:u w:val="single"/>
        </w:rPr>
      </w:pPr>
    </w:p>
    <w:p w:rsidR="009D7AD5" w:rsidRPr="003447F4" w:rsidRDefault="00851532" w:rsidP="009D7AD5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  <w:r w:rsidR="009D7AD5">
        <w:rPr>
          <w:b/>
          <w:bCs/>
          <w:szCs w:val="24"/>
        </w:rPr>
        <w:t xml:space="preserve"> </w:t>
      </w:r>
    </w:p>
    <w:p w:rsidR="004660BB" w:rsidRDefault="004660BB" w:rsidP="00BD06F8">
      <w:pPr>
        <w:ind w:firstLine="0"/>
        <w:rPr>
          <w:szCs w:val="24"/>
        </w:rPr>
      </w:pPr>
    </w:p>
    <w:p w:rsid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4660BB">
        <w:rPr>
          <w:szCs w:val="24"/>
        </w:rPr>
        <w:t xml:space="preserve">.1 </w:t>
      </w:r>
      <w:proofErr w:type="spellStart"/>
      <w:r w:rsidR="003447F4" w:rsidRPr="004660BB">
        <w:rPr>
          <w:szCs w:val="24"/>
        </w:rPr>
        <w:t>Elicitação</w:t>
      </w:r>
      <w:proofErr w:type="spellEnd"/>
      <w:r w:rsidR="003447F4"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="003447F4"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:rsidR="00851532" w:rsidRDefault="00851532" w:rsidP="00BD06F8">
      <w:pPr>
        <w:ind w:firstLine="0"/>
        <w:rPr>
          <w:szCs w:val="24"/>
        </w:rPr>
      </w:pPr>
    </w:p>
    <w:p w:rsidR="00026DCC" w:rsidRDefault="00026DCC" w:rsidP="00BD06F8">
      <w:pPr>
        <w:ind w:firstLine="0"/>
        <w:rPr>
          <w:szCs w:val="24"/>
        </w:rPr>
      </w:pPr>
      <w:r>
        <w:rPr>
          <w:szCs w:val="24"/>
        </w:rPr>
        <w:tab/>
        <w:t xml:space="preserve">Para o levantamento de requisitos o grupo optou primeiramente com uma entrevista fechada </w:t>
      </w:r>
      <w:r w:rsidR="003B6545">
        <w:rPr>
          <w:szCs w:val="24"/>
        </w:rPr>
        <w:t xml:space="preserve">em sala de aula, </w:t>
      </w:r>
      <w:r>
        <w:rPr>
          <w:szCs w:val="24"/>
        </w:rPr>
        <w:t>onde a professora da matéria de Estatística</w:t>
      </w:r>
      <w:r w:rsidR="00A271C0">
        <w:rPr>
          <w:szCs w:val="24"/>
        </w:rPr>
        <w:t xml:space="preserve">, </w:t>
      </w:r>
      <w:r w:rsidR="00D46F3E">
        <w:rPr>
          <w:szCs w:val="24"/>
        </w:rPr>
        <w:t>Maria Luísa</w:t>
      </w:r>
      <w:r w:rsidR="00A271C0">
        <w:rPr>
          <w:szCs w:val="24"/>
        </w:rPr>
        <w:t>,</w:t>
      </w:r>
      <w:r>
        <w:rPr>
          <w:szCs w:val="24"/>
        </w:rPr>
        <w:t xml:space="preserve"> e</w:t>
      </w:r>
      <w:r w:rsidR="00A271C0">
        <w:rPr>
          <w:szCs w:val="24"/>
        </w:rPr>
        <w:t xml:space="preserve">lencou suas necessidades para o software, após essa primeira abordagem foram efetuadas entrevistas abertas com os professores Ely, Fausto, Jorge e </w:t>
      </w:r>
      <w:r w:rsidR="00D46F3E">
        <w:rPr>
          <w:szCs w:val="24"/>
        </w:rPr>
        <w:t>Maria Luísa</w:t>
      </w:r>
      <w:r w:rsidR="00A271C0">
        <w:rPr>
          <w:szCs w:val="24"/>
        </w:rPr>
        <w:t xml:space="preserve">, onde foram </w:t>
      </w:r>
      <w:r w:rsidR="009D7AD5">
        <w:rPr>
          <w:szCs w:val="24"/>
        </w:rPr>
        <w:t>tiradas</w:t>
      </w:r>
      <w:r w:rsidR="00A271C0">
        <w:rPr>
          <w:szCs w:val="24"/>
        </w:rPr>
        <w:t xml:space="preserve"> dúvidas em relação a detalhes </w:t>
      </w:r>
      <w:r w:rsidR="003B6545">
        <w:rPr>
          <w:szCs w:val="24"/>
        </w:rPr>
        <w:t>e requisitos necessários para o</w:t>
      </w:r>
      <w:r w:rsidR="00A271C0">
        <w:rPr>
          <w:szCs w:val="24"/>
        </w:rPr>
        <w:t xml:space="preserve"> funcionamento </w:t>
      </w:r>
      <w:r w:rsidR="009D7AD5">
        <w:rPr>
          <w:szCs w:val="24"/>
        </w:rPr>
        <w:t xml:space="preserve">do </w:t>
      </w:r>
      <w:r w:rsidR="003B6545">
        <w:rPr>
          <w:szCs w:val="24"/>
        </w:rPr>
        <w:t>software</w:t>
      </w:r>
      <w:r w:rsidR="009D7AD5">
        <w:rPr>
          <w:szCs w:val="24"/>
        </w:rPr>
        <w:t>.</w:t>
      </w:r>
      <w:r w:rsidR="003B6545">
        <w:rPr>
          <w:szCs w:val="24"/>
        </w:rPr>
        <w:t xml:space="preserve"> Foram analisados trabalhos anteriores onde foi possível tirar dúvidas sobre toda a complexidade desejada pelos </w:t>
      </w:r>
      <w:proofErr w:type="spellStart"/>
      <w:r w:rsidR="003B6545">
        <w:rPr>
          <w:szCs w:val="24"/>
        </w:rPr>
        <w:t>stakeholders</w:t>
      </w:r>
      <w:proofErr w:type="spellEnd"/>
      <w:r w:rsidR="003B6545">
        <w:rPr>
          <w:szCs w:val="24"/>
        </w:rPr>
        <w:t xml:space="preserve"> do projeto.</w:t>
      </w:r>
    </w:p>
    <w:p w:rsidR="009D7AD5" w:rsidRDefault="009D7AD5" w:rsidP="00BD06F8">
      <w:pPr>
        <w:ind w:firstLine="0"/>
        <w:rPr>
          <w:szCs w:val="24"/>
        </w:rPr>
      </w:pPr>
      <w:r>
        <w:rPr>
          <w:szCs w:val="24"/>
        </w:rPr>
        <w:tab/>
        <w:t>As especificações são ...</w:t>
      </w:r>
    </w:p>
    <w:p w:rsidR="00BE4DDB" w:rsidRDefault="00BE4DDB" w:rsidP="00BD06F8">
      <w:pPr>
        <w:ind w:firstLine="0"/>
        <w:rPr>
          <w:szCs w:val="24"/>
        </w:rPr>
      </w:pPr>
    </w:p>
    <w:p w:rsidR="003447F4" w:rsidRP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>.2</w:t>
      </w:r>
      <w:r w:rsidR="00421934">
        <w:rPr>
          <w:szCs w:val="24"/>
        </w:rPr>
        <w:t xml:space="preserve"> </w:t>
      </w:r>
      <w:r w:rsidR="003447F4" w:rsidRPr="003447F4">
        <w:rPr>
          <w:szCs w:val="24"/>
        </w:rPr>
        <w:t>BPMN</w:t>
      </w:r>
      <w:r w:rsidR="004660BB">
        <w:rPr>
          <w:szCs w:val="24"/>
        </w:rPr>
        <w:t xml:space="preserve"> </w:t>
      </w:r>
    </w:p>
    <w:p w:rsidR="003447F4" w:rsidRDefault="003447F4" w:rsidP="00BD06F8">
      <w:pPr>
        <w:ind w:firstLine="0"/>
        <w:rPr>
          <w:szCs w:val="24"/>
        </w:rPr>
      </w:pPr>
    </w:p>
    <w:p w:rsidR="00FF4511" w:rsidRDefault="00FF4511" w:rsidP="00BD06F8">
      <w:pPr>
        <w:ind w:firstLine="0"/>
        <w:rPr>
          <w:szCs w:val="24"/>
        </w:rPr>
      </w:pPr>
    </w:p>
    <w:p w:rsidR="003447F4" w:rsidRPr="00851532" w:rsidRDefault="00851532" w:rsidP="00BD06F8">
      <w:pPr>
        <w:ind w:firstLine="0"/>
        <w:rPr>
          <w:szCs w:val="24"/>
          <w:u w:val="single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3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</w:p>
    <w:p w:rsidR="005D310E" w:rsidRDefault="005D310E" w:rsidP="00BD06F8">
      <w:pPr>
        <w:ind w:firstLine="0"/>
        <w:jc w:val="center"/>
        <w:rPr>
          <w:b/>
          <w:sz w:val="20"/>
          <w:szCs w:val="24"/>
        </w:rPr>
      </w:pPr>
    </w:p>
    <w:p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:rsidTr="00B42452">
        <w:trPr>
          <w:jc w:val="center"/>
        </w:trPr>
        <w:tc>
          <w:tcPr>
            <w:tcW w:w="3020" w:type="dxa"/>
          </w:tcPr>
          <w:p w:rsidR="00B42452" w:rsidRPr="001C2B91" w:rsidRDefault="00B42452" w:rsidP="0085153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-Cadastrar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costureira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X)</w:t>
            </w:r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85153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u w:val="single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o cadastro de costureira contendo seu nome, telefone, </w:t>
            </w:r>
            <w:proofErr w:type="spellStart"/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cpf</w:t>
            </w:r>
            <w:proofErr w:type="spellEnd"/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e-mail. Todos os atributos são obrigatórios para este cadastro.</w:t>
            </w:r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85153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851532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Cadastrar cliente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="00B42452"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="00B42452"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B42452"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lastRenderedPageBreak/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85153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que o cliente faça seu próprio cadastro inserindo os dados de nome, telefone, endereço, </w:t>
            </w:r>
            <w:proofErr w:type="spellStart"/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cpf</w:t>
            </w:r>
            <w:proofErr w:type="spellEnd"/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, senha e e-</w:t>
            </w:r>
            <w:r w:rsidR="005D310E">
              <w:rPr>
                <w:rFonts w:cs="Arial"/>
                <w:color w:val="000000"/>
                <w:sz w:val="20"/>
                <w:szCs w:val="24"/>
                <w:lang w:eastAsia="pt-BR"/>
              </w:rPr>
              <w:t>m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ail. Todos os atributos exceto o e-mail são obrigatórios.</w:t>
            </w:r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85153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Lançamento de produtos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que </w:t>
            </w:r>
            <w:r w:rsidR="005D310E">
              <w:rPr>
                <w:rFonts w:cs="Arial"/>
                <w:color w:val="000000"/>
                <w:sz w:val="20"/>
                <w:szCs w:val="24"/>
                <w:lang w:eastAsia="pt-BR"/>
              </w:rPr>
              <w:t>o cliente faça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pedidos informando a quantidade de máscaras desejadas e a cor. Para fin</w:t>
            </w:r>
            <w:r w:rsidR="005D310E">
              <w:rPr>
                <w:rFonts w:cs="Arial"/>
                <w:color w:val="000000"/>
                <w:sz w:val="20"/>
                <w:szCs w:val="24"/>
                <w:lang w:eastAsia="pt-BR"/>
              </w:rPr>
              <w:t>alizar o pedido o cliente deverá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informar o número de cartão de crédito</w:t>
            </w:r>
            <w:r w:rsidR="005D310E">
              <w:rPr>
                <w:rFonts w:cs="Arial"/>
                <w:color w:val="000000"/>
                <w:sz w:val="20"/>
                <w:szCs w:val="24"/>
                <w:lang w:eastAsia="pt-BR"/>
              </w:rPr>
              <w:t>, data de validade e código verificador de três dígitos. O pedido somente poderá ser confirmado após a confirmação do pagamento.</w:t>
            </w:r>
          </w:p>
        </w:tc>
      </w:tr>
      <w:tr w:rsidR="005D310E" w:rsidTr="00770D2A">
        <w:trPr>
          <w:jc w:val="center"/>
        </w:trPr>
        <w:tc>
          <w:tcPr>
            <w:tcW w:w="3020" w:type="dxa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Consultar pedidos</w:t>
            </w:r>
          </w:p>
        </w:tc>
        <w:tc>
          <w:tcPr>
            <w:tcW w:w="3020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5D310E" w:rsidTr="00770D2A">
        <w:trPr>
          <w:trHeight w:val="283"/>
          <w:jc w:val="center"/>
        </w:trPr>
        <w:tc>
          <w:tcPr>
            <w:tcW w:w="9060" w:type="dxa"/>
            <w:gridSpan w:val="3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permitir que as costureiras consultem os pedidos abertos no sistema (aqueles que nenhuma costureira reservou).</w:t>
            </w:r>
          </w:p>
        </w:tc>
      </w:tr>
    </w:tbl>
    <w:p w:rsidR="003447F4" w:rsidRDefault="003447F4" w:rsidP="00BD06F8">
      <w:pPr>
        <w:ind w:firstLine="709"/>
        <w:rPr>
          <w:szCs w:val="24"/>
        </w:rPr>
      </w:pPr>
    </w:p>
    <w:p w:rsidR="009B1E6C" w:rsidRDefault="003447F4" w:rsidP="005D310E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Plataforma Web</w:t>
            </w:r>
          </w:p>
        </w:tc>
        <w:tc>
          <w:tcPr>
            <w:tcW w:w="2835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deve ser executado pela web com navegadores compatíveis.</w:t>
            </w:r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Plataforma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Responsivo</w:t>
            </w:r>
          </w:p>
        </w:tc>
        <w:tc>
          <w:tcPr>
            <w:tcW w:w="2835" w:type="dxa"/>
          </w:tcPr>
          <w:p w:rsidR="00B42452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interface do sistema deve ser responsiva, adaptando-se para computadores e smartphones.</w:t>
            </w:r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D310E" w:rsidTr="005D310E">
        <w:tblPrEx>
          <w:jc w:val="left"/>
        </w:tblPrEx>
        <w:tc>
          <w:tcPr>
            <w:tcW w:w="1423" w:type="dxa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3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Segurança Cliente</w:t>
            </w:r>
          </w:p>
        </w:tc>
        <w:tc>
          <w:tcPr>
            <w:tcW w:w="2835" w:type="dxa"/>
          </w:tcPr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cliente poderá executar apenas as funcionalidades e cadastrar-se e fazer pedidos</w:t>
            </w:r>
          </w:p>
        </w:tc>
        <w:tc>
          <w:tcPr>
            <w:tcW w:w="1701" w:type="dxa"/>
          </w:tcPr>
          <w:p w:rsidR="005D310E" w:rsidRDefault="005D310E" w:rsidP="00770D2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Segurança</w:t>
            </w:r>
          </w:p>
        </w:tc>
        <w:tc>
          <w:tcPr>
            <w:tcW w:w="1559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D310E" w:rsidTr="005D310E">
        <w:tblPrEx>
          <w:jc w:val="left"/>
        </w:tblPrEx>
        <w:tc>
          <w:tcPr>
            <w:tcW w:w="1423" w:type="dxa"/>
          </w:tcPr>
          <w:p w:rsidR="005D310E" w:rsidRPr="005D310E" w:rsidRDefault="005D310E" w:rsidP="005D310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4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Segurança Costureira</w:t>
            </w:r>
          </w:p>
        </w:tc>
        <w:tc>
          <w:tcPr>
            <w:tcW w:w="2835" w:type="dxa"/>
          </w:tcPr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costureira poderá executar apenas as funcionalidades de cadastrar-se, consultar pedido e selecionar pedido.</w:t>
            </w:r>
          </w:p>
        </w:tc>
        <w:tc>
          <w:tcPr>
            <w:tcW w:w="1701" w:type="dxa"/>
          </w:tcPr>
          <w:p w:rsidR="005D310E" w:rsidRDefault="005D310E" w:rsidP="00770D2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Segurança</w:t>
            </w:r>
          </w:p>
        </w:tc>
        <w:tc>
          <w:tcPr>
            <w:tcW w:w="1559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D310E" w:rsidTr="005D310E">
        <w:tblPrEx>
          <w:jc w:val="left"/>
        </w:tblPrEx>
        <w:tc>
          <w:tcPr>
            <w:tcW w:w="1423" w:type="dxa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5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2835" w:type="dxa"/>
          </w:tcPr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Na lista de consulta de pedidos deverá ser exibido um retângulo com a cor da máscara do pedido para facilitar ao visualização </w:t>
            </w:r>
          </w:p>
        </w:tc>
        <w:tc>
          <w:tcPr>
            <w:tcW w:w="1701" w:type="dxa"/>
          </w:tcPr>
          <w:p w:rsidR="005D310E" w:rsidRDefault="005D310E" w:rsidP="00770D2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  <w:proofErr w:type="gramEnd"/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555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:rsidR="009635B2" w:rsidRDefault="009635B2" w:rsidP="00BD06F8">
      <w:pPr>
        <w:ind w:firstLine="0"/>
        <w:rPr>
          <w:szCs w:val="24"/>
        </w:rPr>
      </w:pPr>
    </w:p>
    <w:p w:rsidR="009B1E6C" w:rsidRDefault="003447F4" w:rsidP="00830427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="00830427">
        <w:rPr>
          <w:szCs w:val="24"/>
        </w:rPr>
        <w:t>Matriz de Rastreabilidade</w:t>
      </w:r>
    </w:p>
    <w:p w:rsidR="003447F4" w:rsidRDefault="003447F4" w:rsidP="00BD06F8">
      <w:pPr>
        <w:ind w:firstLine="0"/>
        <w:rPr>
          <w:b/>
          <w:sz w:val="20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RF001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RF002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RF003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RF004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RF005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RNF001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RNF002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RNF003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RNF004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</w:tbl>
    <w:p w:rsidR="00830427" w:rsidRDefault="00830427" w:rsidP="00BD06F8">
      <w:pPr>
        <w:ind w:firstLine="0"/>
        <w:rPr>
          <w:b/>
          <w:sz w:val="20"/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lastRenderedPageBreak/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:rsidR="004660BB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:rsidR="00B42452" w:rsidRDefault="00B42452" w:rsidP="00BD06F8">
      <w:pPr>
        <w:ind w:firstLine="709"/>
        <w:rPr>
          <w:szCs w:val="24"/>
        </w:rPr>
      </w:pPr>
    </w:p>
    <w:p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1F77AA" w:rsidTr="009635B2">
        <w:trPr>
          <w:trHeight w:val="283"/>
          <w:jc w:val="center"/>
        </w:trPr>
        <w:tc>
          <w:tcPr>
            <w:tcW w:w="0" w:type="auto"/>
            <w:gridSpan w:val="2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1F77AA"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1F77AA"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:rsidTr="009635B2">
        <w:trPr>
          <w:trHeight w:val="268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1F77AA" w:rsidRPr="001F77AA" w:rsidTr="009635B2">
        <w:trPr>
          <w:trHeight w:val="13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. 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:rsidR="005571E9" w:rsidRPr="005571E9" w:rsidRDefault="005571E9" w:rsidP="00BD06F8">
      <w:pPr>
        <w:ind w:firstLine="709"/>
        <w:rPr>
          <w:szCs w:val="24"/>
        </w:rPr>
      </w:pPr>
    </w:p>
    <w:p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:rsidR="003447F4" w:rsidRPr="004660BB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:rsidR="005571E9" w:rsidRDefault="005571E9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0A1BAF" w:rsidRDefault="000A1BAF" w:rsidP="00BD06F8">
      <w:pPr>
        <w:ind w:firstLine="709"/>
      </w:pPr>
    </w:p>
    <w:p w:rsidR="003447F4" w:rsidRDefault="003447F4" w:rsidP="00BD06F8">
      <w:pPr>
        <w:ind w:firstLine="709"/>
      </w:pPr>
      <w:r>
        <w:t xml:space="preserve">Apresentar </w:t>
      </w:r>
      <w:proofErr w:type="spellStart"/>
      <w:r w:rsidRPr="003447F4">
        <w:rPr>
          <w:i/>
        </w:rPr>
        <w:t>prints</w:t>
      </w:r>
      <w:proofErr w:type="spellEnd"/>
      <w:r>
        <w:t xml:space="preserve"> do sistema, explicando cada funcionalidade que foi implementada. Caso o sistema tenha sido implantado em algum usuário, coletar e </w:t>
      </w:r>
      <w:r>
        <w:lastRenderedPageBreak/>
        <w:t>descrever informações sobre o processo de implantação e os benefícios levantados pelo usuário sobre a utilização do software.</w:t>
      </w:r>
    </w:p>
    <w:p w:rsidR="003447F4" w:rsidRPr="003447F4" w:rsidRDefault="003447F4" w:rsidP="00BD06F8">
      <w:pPr>
        <w:ind w:firstLine="709"/>
        <w:rPr>
          <w:b/>
          <w:szCs w:val="24"/>
        </w:rPr>
      </w:pPr>
    </w:p>
    <w:p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:rsidR="00F12009" w:rsidRPr="005571E9" w:rsidRDefault="00F12009" w:rsidP="00BD06F8">
      <w:pPr>
        <w:ind w:firstLine="709"/>
        <w:rPr>
          <w:rFonts w:cs="Arial"/>
          <w:szCs w:val="24"/>
        </w:rPr>
      </w:pPr>
    </w:p>
    <w:p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487393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 w:rsidRPr="00811962">
        <w:rPr>
          <w:b/>
          <w:szCs w:val="28"/>
        </w:rPr>
        <w:t>Referências</w:t>
      </w:r>
      <w:bookmarkEnd w:id="2"/>
    </w:p>
    <w:p w:rsidR="007072D9" w:rsidRDefault="007072D9" w:rsidP="00671186">
      <w:pPr>
        <w:spacing w:line="240" w:lineRule="auto"/>
        <w:ind w:firstLine="0"/>
        <w:rPr>
          <w:b/>
          <w:szCs w:val="28"/>
        </w:rPr>
      </w:pPr>
    </w:p>
    <w:p w:rsidR="00671186" w:rsidRPr="00671186" w:rsidRDefault="00671186" w:rsidP="00671186">
      <w:pPr>
        <w:spacing w:line="240" w:lineRule="auto"/>
        <w:ind w:firstLine="0"/>
        <w:rPr>
          <w:b/>
          <w:szCs w:val="28"/>
        </w:rPr>
      </w:pPr>
      <w:r>
        <w:rPr>
          <w:szCs w:val="28"/>
        </w:rPr>
        <w:t xml:space="preserve">CORREA, S. M. B. B. </w:t>
      </w:r>
      <w:r>
        <w:rPr>
          <w:b/>
          <w:szCs w:val="28"/>
        </w:rPr>
        <w:t>Probabilidade e estatística</w:t>
      </w:r>
      <w:r w:rsidR="00F27779" w:rsidRPr="00F27779">
        <w:rPr>
          <w:szCs w:val="28"/>
        </w:rPr>
        <w:t>.</w:t>
      </w:r>
      <w:r w:rsidR="00F27779">
        <w:rPr>
          <w:szCs w:val="28"/>
        </w:rPr>
        <w:t xml:space="preserve"> 2ª ed. Belo Horizonte, MG: PUC Minas Virtual, 2003. 116 p.</w:t>
      </w:r>
    </w:p>
    <w:p w:rsidR="00671186" w:rsidRDefault="00671186" w:rsidP="00671186">
      <w:pPr>
        <w:spacing w:line="240" w:lineRule="auto"/>
        <w:ind w:firstLine="0"/>
        <w:rPr>
          <w:szCs w:val="28"/>
        </w:rPr>
      </w:pPr>
    </w:p>
    <w:p w:rsidR="00671186" w:rsidRPr="00671186" w:rsidRDefault="00671186" w:rsidP="00671186">
      <w:pPr>
        <w:spacing w:line="240" w:lineRule="auto"/>
        <w:ind w:firstLine="0"/>
        <w:rPr>
          <w:szCs w:val="28"/>
        </w:rPr>
      </w:pPr>
      <w:r w:rsidRPr="00671186">
        <w:rPr>
          <w:szCs w:val="28"/>
        </w:rPr>
        <w:t>MARTINS,</w:t>
      </w:r>
      <w:r>
        <w:rPr>
          <w:szCs w:val="28"/>
        </w:rPr>
        <w:t xml:space="preserve"> M. E. G. </w:t>
      </w:r>
      <w:r>
        <w:rPr>
          <w:b/>
          <w:szCs w:val="28"/>
        </w:rPr>
        <w:t>Introdução à probabilidade e à estatística</w:t>
      </w:r>
      <w:r>
        <w:rPr>
          <w:szCs w:val="28"/>
        </w:rPr>
        <w:t xml:space="preserve">: Com complementos de Excel. Departamento de Estatística e Investigação Operacional da FCUL. Lisboa: </w:t>
      </w:r>
      <w:r>
        <w:rPr>
          <w:szCs w:val="28"/>
        </w:rPr>
        <w:t>Sociedade Portuguesa de Estatística.</w:t>
      </w:r>
      <w:r>
        <w:rPr>
          <w:szCs w:val="28"/>
        </w:rPr>
        <w:t xml:space="preserve"> 2005, 320 p.</w:t>
      </w:r>
    </w:p>
    <w:p w:rsidR="00671186" w:rsidRDefault="00671186" w:rsidP="00671186">
      <w:pPr>
        <w:spacing w:line="240" w:lineRule="auto"/>
        <w:ind w:firstLine="0"/>
        <w:rPr>
          <w:b/>
          <w:szCs w:val="28"/>
        </w:rPr>
      </w:pPr>
    </w:p>
    <w:p w:rsidR="00811962" w:rsidRDefault="007072D9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VIEIRA, S. </w:t>
      </w:r>
      <w:r w:rsidRPr="007072D9">
        <w:rPr>
          <w:rFonts w:ascii="Arial" w:hAnsi="Arial" w:cs="Arial"/>
          <w:b/>
          <w:sz w:val="24"/>
          <w:szCs w:val="24"/>
        </w:rPr>
        <w:t>Estatística básica</w:t>
      </w:r>
      <w:r>
        <w:rPr>
          <w:rFonts w:ascii="Arial" w:hAnsi="Arial" w:cs="Arial"/>
          <w:sz w:val="24"/>
          <w:szCs w:val="24"/>
        </w:rPr>
        <w:t xml:space="preserve">. 2ª ed. revisada e ampliada. São Paulo, SP: </w:t>
      </w:r>
      <w:proofErr w:type="spellStart"/>
      <w:r>
        <w:rPr>
          <w:rFonts w:ascii="Arial" w:hAnsi="Arial" w:cs="Arial"/>
          <w:sz w:val="24"/>
          <w:szCs w:val="24"/>
        </w:rPr>
        <w:t>Cengage</w:t>
      </w:r>
      <w:proofErr w:type="spellEnd"/>
      <w:r>
        <w:rPr>
          <w:rFonts w:ascii="Arial" w:hAnsi="Arial" w:cs="Arial"/>
          <w:sz w:val="24"/>
          <w:szCs w:val="24"/>
        </w:rPr>
        <w:t xml:space="preserve"> Learning, 2019. 272 p.</w:t>
      </w:r>
      <w:bookmarkStart w:id="3" w:name="_GoBack"/>
      <w:bookmarkEnd w:id="3"/>
    </w:p>
    <w:sectPr w:rsidR="00811962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EA9" w:rsidRDefault="00622EA9">
      <w:pPr>
        <w:spacing w:line="240" w:lineRule="auto"/>
      </w:pPr>
      <w:r>
        <w:separator/>
      </w:r>
    </w:p>
  </w:endnote>
  <w:endnote w:type="continuationSeparator" w:id="0">
    <w:p w:rsidR="00622EA9" w:rsidRDefault="00622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EA9" w:rsidRDefault="00622EA9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622EA9" w:rsidRDefault="00622EA9">
      <w:pPr>
        <w:spacing w:line="240" w:lineRule="auto"/>
      </w:pPr>
      <w:r>
        <w:continuationSeparator/>
      </w:r>
    </w:p>
  </w:footnote>
  <w:footnote w:id="1">
    <w:p w:rsid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@gmail.com</w:t>
      </w:r>
    </w:p>
    <w:p w:rsidR="00790D2E" w:rsidRDefault="00B80D81" w:rsidP="00B80D81">
      <w:pPr>
        <w:pStyle w:val="Textodenotaderodap"/>
        <w:ind w:firstLine="0"/>
      </w:pPr>
      <w:r w:rsidRPr="00B80D81">
        <w:rPr>
          <w:vertAlign w:val="superscript"/>
        </w:rPr>
        <w:t>2</w:t>
      </w:r>
      <w:r>
        <w:t xml:space="preserve"> Graduando em Análise e desenvolvimento de sistemas pela Fatec </w:t>
      </w:r>
      <w:proofErr w:type="spellStart"/>
      <w:r>
        <w:t>Dr</w:t>
      </w:r>
      <w:proofErr w:type="spellEnd"/>
      <w:r>
        <w:t xml:space="preserve"> Thomaz </w:t>
      </w:r>
      <w:proofErr w:type="spellStart"/>
      <w:r>
        <w:t>Novelino</w:t>
      </w:r>
      <w:proofErr w:type="spellEnd"/>
      <w:r>
        <w:t xml:space="preserve"> – Franca/SP. Endereço eletrônico: @gmail.com</w:t>
      </w:r>
    </w:p>
    <w:p w:rsid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sz w:val="20"/>
          <w:vertAlign w:val="superscript"/>
        </w:rPr>
        <w:t>3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thalysonres@gmail.com</w:t>
      </w:r>
    </w:p>
    <w:p w:rsidR="00B80D81" w:rsidRDefault="00B80D81" w:rsidP="00B80D81">
      <w:pPr>
        <w:pStyle w:val="Textodenotaderodap"/>
        <w:ind w:firstLine="0"/>
      </w:pPr>
      <w:r w:rsidRPr="00B80D81">
        <w:rPr>
          <w:vertAlign w:val="superscript"/>
        </w:rPr>
        <w:t>4</w:t>
      </w:r>
      <w:r>
        <w:t xml:space="preserve"> Graduando em Análise e desenvolvimento de sistemas pela Fatec </w:t>
      </w:r>
      <w:proofErr w:type="spellStart"/>
      <w:r>
        <w:t>Dr</w:t>
      </w:r>
      <w:proofErr w:type="spellEnd"/>
      <w:r>
        <w:t xml:space="preserve"> Thomaz </w:t>
      </w:r>
      <w:proofErr w:type="spellStart"/>
      <w:r>
        <w:t>Novelino</w:t>
      </w:r>
      <w:proofErr w:type="spellEnd"/>
      <w:r>
        <w:t xml:space="preserve"> – Franca/SP. Endereço eletrônico: @gmail.com</w:t>
      </w:r>
    </w:p>
    <w:p w:rsidR="00B80D81" w:rsidRP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sz w:val="20"/>
          <w:vertAlign w:val="superscript"/>
        </w:rPr>
        <w:t>5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</w:t>
      </w:r>
      <w:r>
        <w:rPr>
          <w:sz w:val="20"/>
        </w:rPr>
        <w:t xml:space="preserve">ranca/SP. Endereço eletrônico: </w:t>
      </w:r>
      <w:r>
        <w:rPr>
          <w:sz w:val="20"/>
        </w:rPr>
        <w:t>@gmail.com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99F" w:rsidRDefault="00BD099F">
    <w:pPr>
      <w:pStyle w:val="Cabealho"/>
      <w:jc w:val="right"/>
    </w:pPr>
  </w:p>
  <w:p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27779">
      <w:rPr>
        <w:noProof/>
      </w:rPr>
      <w:t>6</w:t>
    </w:r>
    <w:r>
      <w:fldChar w:fldCharType="end"/>
    </w:r>
  </w:p>
  <w:p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26DC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5593"/>
    <w:rsid w:val="000A1072"/>
    <w:rsid w:val="000A1BAF"/>
    <w:rsid w:val="000B3A3A"/>
    <w:rsid w:val="000B4796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13140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5AD4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30A08"/>
    <w:rsid w:val="003447F4"/>
    <w:rsid w:val="00351A43"/>
    <w:rsid w:val="00355852"/>
    <w:rsid w:val="003657A7"/>
    <w:rsid w:val="00394337"/>
    <w:rsid w:val="003A141E"/>
    <w:rsid w:val="003B6545"/>
    <w:rsid w:val="003B7784"/>
    <w:rsid w:val="003C2E49"/>
    <w:rsid w:val="0040124F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56CA"/>
    <w:rsid w:val="00475763"/>
    <w:rsid w:val="00476CD4"/>
    <w:rsid w:val="00487393"/>
    <w:rsid w:val="00496705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D310E"/>
    <w:rsid w:val="005D52EB"/>
    <w:rsid w:val="005D61D4"/>
    <w:rsid w:val="005F0EE4"/>
    <w:rsid w:val="005F395D"/>
    <w:rsid w:val="00610433"/>
    <w:rsid w:val="00622EA9"/>
    <w:rsid w:val="00622ED1"/>
    <w:rsid w:val="00624FDA"/>
    <w:rsid w:val="006340D0"/>
    <w:rsid w:val="006411D2"/>
    <w:rsid w:val="00671186"/>
    <w:rsid w:val="00675635"/>
    <w:rsid w:val="006773E5"/>
    <w:rsid w:val="006858C2"/>
    <w:rsid w:val="006957C4"/>
    <w:rsid w:val="006A2975"/>
    <w:rsid w:val="006A3DB9"/>
    <w:rsid w:val="006A709F"/>
    <w:rsid w:val="006A7985"/>
    <w:rsid w:val="006B31DF"/>
    <w:rsid w:val="006D3A8C"/>
    <w:rsid w:val="006E2006"/>
    <w:rsid w:val="006F1D6B"/>
    <w:rsid w:val="006F1EEB"/>
    <w:rsid w:val="006F7626"/>
    <w:rsid w:val="00701700"/>
    <w:rsid w:val="007072D9"/>
    <w:rsid w:val="007123F7"/>
    <w:rsid w:val="00712918"/>
    <w:rsid w:val="007161B7"/>
    <w:rsid w:val="00724A7A"/>
    <w:rsid w:val="007302BC"/>
    <w:rsid w:val="00731ED8"/>
    <w:rsid w:val="007365ED"/>
    <w:rsid w:val="00762A53"/>
    <w:rsid w:val="007637B1"/>
    <w:rsid w:val="007712DE"/>
    <w:rsid w:val="00774AB9"/>
    <w:rsid w:val="00776386"/>
    <w:rsid w:val="007774B1"/>
    <w:rsid w:val="00781A50"/>
    <w:rsid w:val="00790D2E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4156"/>
    <w:rsid w:val="0083009A"/>
    <w:rsid w:val="00830427"/>
    <w:rsid w:val="00835230"/>
    <w:rsid w:val="0083678F"/>
    <w:rsid w:val="00840257"/>
    <w:rsid w:val="00845DC3"/>
    <w:rsid w:val="00851532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D7AD5"/>
    <w:rsid w:val="009E0659"/>
    <w:rsid w:val="009E3E49"/>
    <w:rsid w:val="009F114C"/>
    <w:rsid w:val="009F6CE4"/>
    <w:rsid w:val="009F76E5"/>
    <w:rsid w:val="00A061E4"/>
    <w:rsid w:val="00A271C0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35E8"/>
    <w:rsid w:val="00AC73C7"/>
    <w:rsid w:val="00B01591"/>
    <w:rsid w:val="00B06FF2"/>
    <w:rsid w:val="00B265A9"/>
    <w:rsid w:val="00B271DE"/>
    <w:rsid w:val="00B418CC"/>
    <w:rsid w:val="00B42452"/>
    <w:rsid w:val="00B55FBA"/>
    <w:rsid w:val="00B61DCE"/>
    <w:rsid w:val="00B80A05"/>
    <w:rsid w:val="00B80D81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46F3E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701"/>
    <w:rsid w:val="00DD1994"/>
    <w:rsid w:val="00E0416D"/>
    <w:rsid w:val="00E05374"/>
    <w:rsid w:val="00E16F76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575E1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27779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  <w:rsid w:val="00F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973C6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DCDBE-4519-418B-A3BB-207E2C48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1258</Words>
  <Characters>6795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thalyson_resende@hotmail.com</cp:lastModifiedBy>
  <cp:revision>58</cp:revision>
  <cp:lastPrinted>2016-03-17T13:59:00Z</cp:lastPrinted>
  <dcterms:created xsi:type="dcterms:W3CDTF">2016-09-01T19:08:00Z</dcterms:created>
  <dcterms:modified xsi:type="dcterms:W3CDTF">2020-06-03T00:26:00Z</dcterms:modified>
</cp:coreProperties>
</file>