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2305050</wp:posOffset>
                </wp:positionH>
                <wp:positionV relativeFrom="paragraph">
                  <wp:posOffset>0</wp:posOffset>
                </wp:positionV>
                <wp:extent cx="2447925" cy="943293"/>
                <wp:effectExtent b="0" l="0" r="0" t="0"/>
                <wp:wrapNone/>
                <wp:docPr id="2" name=""/>
                <a:graphic>
                  <a:graphicData uri="http://schemas.microsoft.com/office/word/2010/wordprocessingShape">
                    <wps:wsp>
                      <wps:cNvSpPr/>
                      <wps:cNvPr id="6" name="Shape 6"/>
                      <wps:spPr>
                        <a:xfrm>
                          <a:off x="4126800" y="3287240"/>
                          <a:ext cx="2438400" cy="985520"/>
                        </a:xfrm>
                        <a:prstGeom prst="rect">
                          <a:avLst/>
                        </a:prstGeom>
                        <a:noFill/>
                        <a:ln>
                          <a:noFill/>
                        </a:ln>
                      </wps:spPr>
                      <wps:txbx>
                        <w:txbxContent>
                          <w:p w:rsidR="00000000" w:rsidDel="00000000" w:rsidP="00000000" w:rsidRDefault="00000000" w:rsidRPr="00000000">
                            <w:pPr>
                              <w:spacing w:after="0" w:before="0" w:line="240"/>
                              <w:ind w:left="0" w:right="-577.9999923706055" w:firstLine="0"/>
                              <w:jc w:val="left"/>
                              <w:textDirection w:val="btLr"/>
                            </w:pPr>
                            <w:r w:rsidDel="00000000" w:rsidR="00000000" w:rsidRPr="00000000">
                              <w:rPr>
                                <w:rFonts w:ascii="Aharoni" w:cs="Aharoni" w:eastAsia="Aharoni" w:hAnsi="Aharoni"/>
                                <w:b w:val="0"/>
                                <w:i w:val="0"/>
                                <w:smallCaps w:val="0"/>
                                <w:strike w:val="0"/>
                                <w:color w:val="44546a"/>
                                <w:sz w:val="24"/>
                                <w:vertAlign w:val="baseline"/>
                              </w:rPr>
                              <w:t xml:space="preserve">Tecnológico Nacional de México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2305050</wp:posOffset>
                </wp:positionH>
                <wp:positionV relativeFrom="paragraph">
                  <wp:posOffset>0</wp:posOffset>
                </wp:positionV>
                <wp:extent cx="2447925" cy="943293"/>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447925" cy="943293"/>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Fonts w:ascii="Arial" w:cs="Arial" w:eastAsia="Arial" w:hAnsi="Arial"/>
        </w:rPr>
        <w:drawing>
          <wp:anchor allowOverlap="1" behindDoc="0" distB="0" distT="0" distL="114300" distR="114300" hidden="0" layoutInCell="1" locked="0" relativeHeight="0" simplePos="0">
            <wp:simplePos x="0" y="0"/>
            <wp:positionH relativeFrom="margin">
              <wp:posOffset>-628649</wp:posOffset>
            </wp:positionH>
            <wp:positionV relativeFrom="margin">
              <wp:posOffset>-428624</wp:posOffset>
            </wp:positionV>
            <wp:extent cx="2240280" cy="1624965"/>
            <wp:effectExtent b="0" l="0" r="0" t="0"/>
            <wp:wrapSquare wrapText="bothSides" distB="0" distT="0" distL="114300" distR="114300"/>
            <wp:docPr descr="C:\Users\germa\Downloads\LITP.png" id="4" name="image1.png"/>
            <a:graphic>
              <a:graphicData uri="http://schemas.openxmlformats.org/drawingml/2006/picture">
                <pic:pic>
                  <pic:nvPicPr>
                    <pic:cNvPr descr="C:\Users\germa\Downloads\LITP.png" id="0" name="image1.png"/>
                    <pic:cNvPicPr preferRelativeResize="0"/>
                  </pic:nvPicPr>
                  <pic:blipFill>
                    <a:blip r:embed="rId7"/>
                    <a:srcRect b="0" l="0" r="0" t="0"/>
                    <a:stretch>
                      <a:fillRect/>
                    </a:stretch>
                  </pic:blipFill>
                  <pic:spPr>
                    <a:xfrm>
                      <a:off x="0" y="0"/>
                      <a:ext cx="2240280" cy="162496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1347788</wp:posOffset>
                </wp:positionH>
                <wp:positionV relativeFrom="paragraph">
                  <wp:posOffset>19167</wp:posOffset>
                </wp:positionV>
                <wp:extent cx="4362450" cy="995045"/>
                <wp:effectExtent b="0" l="0" r="0" t="0"/>
                <wp:wrapNone/>
                <wp:docPr id="3" name=""/>
                <a:graphic>
                  <a:graphicData uri="http://schemas.microsoft.com/office/word/2010/wordprocessingShape">
                    <wps:wsp>
                      <wps:cNvSpPr/>
                      <wps:cNvPr id="7" name="Shape 7"/>
                      <wps:spPr>
                        <a:xfrm>
                          <a:off x="3169538" y="3287240"/>
                          <a:ext cx="4352925" cy="985520"/>
                        </a:xfrm>
                        <a:prstGeom prst="rect">
                          <a:avLst/>
                        </a:prstGeom>
                        <a:noFill/>
                        <a:ln>
                          <a:noFill/>
                        </a:ln>
                      </wps:spPr>
                      <wps:txbx>
                        <w:txbxContent>
                          <w:p w:rsidR="00000000" w:rsidDel="00000000" w:rsidP="00000000" w:rsidRDefault="00000000" w:rsidRPr="00000000">
                            <w:pPr>
                              <w:spacing w:after="0" w:before="0" w:line="240"/>
                              <w:ind w:left="0" w:right="-577.9999923706055" w:firstLine="0"/>
                              <w:jc w:val="center"/>
                              <w:textDirection w:val="btLr"/>
                            </w:pPr>
                            <w:r w:rsidDel="00000000" w:rsidR="00000000" w:rsidRPr="00000000">
                              <w:rPr>
                                <w:rFonts w:ascii="Arial Black" w:cs="Arial Black" w:eastAsia="Arial Black" w:hAnsi="Arial Black"/>
                                <w:b w:val="0"/>
                                <w:i w:val="0"/>
                                <w:smallCaps w:val="0"/>
                                <w:strike w:val="0"/>
                                <w:color w:val="000000"/>
                                <w:sz w:val="40"/>
                                <w:vertAlign w:val="baseline"/>
                              </w:rPr>
                              <w:t xml:space="preserve">INSTITUTO TECNOLÓGICO </w:t>
                            </w:r>
                          </w:p>
                          <w:p w:rsidR="00000000" w:rsidDel="00000000" w:rsidP="00000000" w:rsidRDefault="00000000" w:rsidRPr="00000000">
                            <w:pPr>
                              <w:spacing w:after="0" w:before="0" w:line="240"/>
                              <w:ind w:left="0" w:right="-577.9999923706055" w:firstLine="0"/>
                              <w:jc w:val="center"/>
                              <w:textDirection w:val="btLr"/>
                            </w:pPr>
                            <w:r w:rsidDel="00000000" w:rsidR="00000000" w:rsidRPr="00000000">
                              <w:rPr>
                                <w:rFonts w:ascii="Arial Black" w:cs="Arial Black" w:eastAsia="Arial Black" w:hAnsi="Arial Black"/>
                                <w:b w:val="0"/>
                                <w:i w:val="0"/>
                                <w:smallCaps w:val="0"/>
                                <w:strike w:val="0"/>
                                <w:color w:val="000000"/>
                                <w:sz w:val="40"/>
                                <w:vertAlign w:val="baseline"/>
                              </w:rPr>
                            </w:r>
                            <w:r w:rsidDel="00000000" w:rsidR="00000000" w:rsidRPr="00000000">
                              <w:rPr>
                                <w:rFonts w:ascii="Arial Black" w:cs="Arial Black" w:eastAsia="Arial Black" w:hAnsi="Arial Black"/>
                                <w:b w:val="0"/>
                                <w:i w:val="0"/>
                                <w:smallCaps w:val="0"/>
                                <w:strike w:val="0"/>
                                <w:color w:val="000000"/>
                                <w:sz w:val="40"/>
                                <w:vertAlign w:val="baseline"/>
                              </w:rPr>
                              <w:t xml:space="preserve">DE PACHUCA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1347788</wp:posOffset>
                </wp:positionH>
                <wp:positionV relativeFrom="paragraph">
                  <wp:posOffset>19167</wp:posOffset>
                </wp:positionV>
                <wp:extent cx="4362450" cy="995045"/>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362450" cy="995045"/>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eaming Outloud Pro" w:cs="Dreaming Outloud Pro" w:eastAsia="Dreaming Outloud Pro" w:hAnsi="Dreaming Outloud Pro"/>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verlock" w:cs="Overlock" w:eastAsia="Overlock" w:hAnsi="Overlock"/>
          <w:b w:val="1"/>
          <w:i w:val="0"/>
          <w:smallCaps w:val="0"/>
          <w:strike w:val="0"/>
          <w:color w:val="000000"/>
          <w:sz w:val="110"/>
          <w:szCs w:val="11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verlock" w:cs="Overlock" w:eastAsia="Overlock" w:hAnsi="Overlock"/>
          <w:b w:val="1"/>
          <w:i w:val="0"/>
          <w:smallCaps w:val="0"/>
          <w:strike w:val="0"/>
          <w:color w:val="000000"/>
          <w:sz w:val="80"/>
          <w:szCs w:val="80"/>
          <w:u w:val="none"/>
          <w:shd w:fill="auto" w:val="clear"/>
          <w:vertAlign w:val="baseline"/>
        </w:rPr>
      </w:pPr>
      <w:r w:rsidDel="00000000" w:rsidR="00000000" w:rsidRPr="00000000">
        <w:rPr>
          <w:rFonts w:ascii="Overlock" w:cs="Overlock" w:eastAsia="Overlock" w:hAnsi="Overlock"/>
          <w:b w:val="1"/>
          <w:i w:val="0"/>
          <w:smallCaps w:val="0"/>
          <w:strike w:val="0"/>
          <w:color w:val="000000"/>
          <w:sz w:val="110"/>
          <w:szCs w:val="110"/>
          <w:u w:val="none"/>
          <w:shd w:fill="auto" w:val="clear"/>
          <w:vertAlign w:val="baseline"/>
          <w:rtl w:val="0"/>
        </w:rPr>
        <w:tab/>
      </w:r>
      <w:r w:rsidDel="00000000" w:rsidR="00000000" w:rsidRPr="00000000">
        <w:rPr>
          <w:rFonts w:ascii="Overlock" w:cs="Overlock" w:eastAsia="Overlock" w:hAnsi="Overlock"/>
          <w:b w:val="1"/>
          <w:sz w:val="80"/>
          <w:szCs w:val="80"/>
          <w:rtl w:val="0"/>
        </w:rPr>
        <w:t xml:space="preserve">Documentación ER y AF para Analizador Léxico</w:t>
      </w:r>
      <w:r w:rsidDel="00000000" w:rsidR="00000000" w:rsidRPr="00000000">
        <w:rPr>
          <w:rtl w:val="0"/>
        </w:rPr>
      </w:r>
    </w:p>
    <w:p w:rsidR="00000000" w:rsidDel="00000000" w:rsidP="00000000" w:rsidRDefault="00000000" w:rsidRPr="00000000" w14:paraId="00000006">
      <w:pPr>
        <w:spacing w:line="280" w:lineRule="auto"/>
        <w:ind w:left="1400" w:right="-578"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ind w:right="-577"/>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INGENIERÍA EN SISTEMAS COMPUTACIONALES</w:t>
      </w:r>
    </w:p>
    <w:p w:rsidR="00000000" w:rsidDel="00000000" w:rsidP="00000000" w:rsidRDefault="00000000" w:rsidRPr="00000000" w14:paraId="00000008">
      <w:pPr>
        <w:ind w:left="1400" w:right="-57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ind w:left="1400" w:right="-577"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NOMBRE DE LA ASIGNATURA</w:t>
      </w:r>
      <w:r w:rsidDel="00000000" w:rsidR="00000000" w:rsidRPr="00000000">
        <w:drawing>
          <wp:anchor allowOverlap="1" behindDoc="1" distB="0" distT="0" distL="0" distR="0" hidden="0" layoutInCell="1" locked="0" relativeHeight="0" simplePos="0">
            <wp:simplePos x="0" y="0"/>
            <wp:positionH relativeFrom="column">
              <wp:posOffset>-742314</wp:posOffset>
            </wp:positionH>
            <wp:positionV relativeFrom="paragraph">
              <wp:posOffset>208915</wp:posOffset>
            </wp:positionV>
            <wp:extent cx="2732405" cy="3904180"/>
            <wp:effectExtent b="0" l="0" r="0" t="0"/>
            <wp:wrapNone/>
            <wp:docPr descr="Restablecer contraseña" id="5" name="image2.png"/>
            <a:graphic>
              <a:graphicData uri="http://schemas.openxmlformats.org/drawingml/2006/picture">
                <pic:pic>
                  <pic:nvPicPr>
                    <pic:cNvPr descr="Restablecer contraseña" id="0" name="image2.png"/>
                    <pic:cNvPicPr preferRelativeResize="0"/>
                  </pic:nvPicPr>
                  <pic:blipFill>
                    <a:blip r:embed="rId10"/>
                    <a:srcRect b="40164" l="32957" r="31691" t="9325"/>
                    <a:stretch>
                      <a:fillRect/>
                    </a:stretch>
                  </pic:blipFill>
                  <pic:spPr>
                    <a:xfrm>
                      <a:off x="0" y="0"/>
                      <a:ext cx="2732405" cy="3904180"/>
                    </a:xfrm>
                    <a:prstGeom prst="rect"/>
                    <a:ln/>
                  </pic:spPr>
                </pic:pic>
              </a:graphicData>
            </a:graphic>
          </wp:anchor>
        </w:drawing>
      </w:r>
    </w:p>
    <w:p w:rsidR="00000000" w:rsidDel="00000000" w:rsidP="00000000" w:rsidRDefault="00000000" w:rsidRPr="00000000" w14:paraId="0000000A">
      <w:pPr>
        <w:ind w:left="1400" w:right="-577"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Lenguajes y autómatas I</w:t>
      </w:r>
    </w:p>
    <w:p w:rsidR="00000000" w:rsidDel="00000000" w:rsidP="00000000" w:rsidRDefault="00000000" w:rsidRPr="00000000" w14:paraId="0000000B">
      <w:pPr>
        <w:ind w:left="1400" w:right="-577"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ind w:left="1400" w:right="-577"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Docente:</w:t>
      </w:r>
    </w:p>
    <w:p w:rsidR="00000000" w:rsidDel="00000000" w:rsidP="00000000" w:rsidRDefault="00000000" w:rsidRPr="00000000" w14:paraId="0000000D">
      <w:pPr>
        <w:ind w:left="720" w:right="-577" w:firstLine="68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Rodolfo Baume Lazcano</w:t>
      </w:r>
    </w:p>
    <w:p w:rsidR="00000000" w:rsidDel="00000000" w:rsidP="00000000" w:rsidRDefault="00000000" w:rsidRPr="00000000" w14:paraId="0000000E">
      <w:pPr>
        <w:ind w:left="1400" w:right="-577"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ind w:left="1400" w:right="-577"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Alumnos:</w:t>
      </w:r>
    </w:p>
    <w:p w:rsidR="00000000" w:rsidDel="00000000" w:rsidP="00000000" w:rsidRDefault="00000000" w:rsidRPr="00000000" w14:paraId="00000010">
      <w:pPr>
        <w:ind w:left="1400" w:right="-577"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Vera Rodriguez Hector Gabriel</w:t>
      </w:r>
    </w:p>
    <w:p w:rsidR="00000000" w:rsidDel="00000000" w:rsidP="00000000" w:rsidRDefault="00000000" w:rsidRPr="00000000" w14:paraId="00000011">
      <w:pPr>
        <w:ind w:left="720" w:right="-577" w:firstLine="68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García Lugo Itzel Paola</w:t>
      </w:r>
    </w:p>
    <w:p w:rsidR="00000000" w:rsidDel="00000000" w:rsidP="00000000" w:rsidRDefault="00000000" w:rsidRPr="00000000" w14:paraId="00000012">
      <w:pPr>
        <w:ind w:left="1400" w:right="-577"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Diego Quintos Cabeza</w:t>
      </w:r>
    </w:p>
    <w:p w:rsidR="00000000" w:rsidDel="00000000" w:rsidP="00000000" w:rsidRDefault="00000000" w:rsidRPr="00000000" w14:paraId="00000013">
      <w:pPr>
        <w:ind w:left="1400" w:right="-577"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4">
      <w:pPr>
        <w:spacing w:after="0" w:line="240" w:lineRule="auto"/>
        <w:ind w:left="1400" w:right="-578" w:firstLine="0"/>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Fecha: </w:t>
      </w:r>
      <w:r w:rsidDel="00000000" w:rsidR="00000000" w:rsidRPr="00000000">
        <w:rPr>
          <w:rFonts w:ascii="Arial" w:cs="Arial" w:eastAsia="Arial" w:hAnsi="Arial"/>
          <w:sz w:val="32"/>
          <w:szCs w:val="32"/>
          <w:rtl w:val="0"/>
        </w:rPr>
        <w:t xml:space="preserve">20/05/2024</w:t>
      </w:r>
    </w:p>
    <w:p w:rsidR="00000000" w:rsidDel="00000000" w:rsidP="00000000" w:rsidRDefault="00000000" w:rsidRPr="00000000" w14:paraId="00000015">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Definición del lenguaje:</w:t>
      </w:r>
    </w:p>
    <w:p w:rsidR="00000000" w:rsidDel="00000000" w:rsidP="00000000" w:rsidRDefault="00000000" w:rsidRPr="00000000" w14:paraId="00000016">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Palabras clave ( if, else, while)</w:t>
      </w:r>
    </w:p>
    <w:p w:rsidR="00000000" w:rsidDel="00000000" w:rsidP="00000000" w:rsidRDefault="00000000" w:rsidRPr="00000000" w14:paraId="00000017">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Identificadores (nombres de variables y funciones)</w:t>
      </w:r>
    </w:p>
    <w:p w:rsidR="00000000" w:rsidDel="00000000" w:rsidP="00000000" w:rsidRDefault="00000000" w:rsidRPr="00000000" w14:paraId="00000018">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Operadores (+,-, *,/)</w:t>
      </w:r>
    </w:p>
    <w:p w:rsidR="00000000" w:rsidDel="00000000" w:rsidP="00000000" w:rsidRDefault="00000000" w:rsidRPr="00000000" w14:paraId="00000019">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Números (constantes numéricas)</w:t>
      </w:r>
    </w:p>
    <w:p w:rsidR="00000000" w:rsidDel="00000000" w:rsidP="00000000" w:rsidRDefault="00000000" w:rsidRPr="00000000" w14:paraId="0000001A">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Símbolos ( (, ), {, })</w:t>
      </w:r>
    </w:p>
    <w:p w:rsidR="00000000" w:rsidDel="00000000" w:rsidP="00000000" w:rsidRDefault="00000000" w:rsidRPr="00000000" w14:paraId="0000001B">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Espacios en blanco y comentarios (que generalmente se ignoran)</w:t>
      </w:r>
    </w:p>
    <w:p w:rsidR="00000000" w:rsidDel="00000000" w:rsidP="00000000" w:rsidRDefault="00000000" w:rsidRPr="00000000" w14:paraId="0000001C">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Especificación de tokens:</w:t>
      </w:r>
    </w:p>
    <w:p w:rsidR="00000000" w:rsidDel="00000000" w:rsidP="00000000" w:rsidRDefault="00000000" w:rsidRPr="00000000" w14:paraId="0000001E">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Palabras clave: </w:t>
      </w:r>
    </w:p>
    <w:p w:rsidR="00000000" w:rsidDel="00000000" w:rsidP="00000000" w:rsidRDefault="00000000" w:rsidRPr="00000000" w14:paraId="0000001F">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if</w:t>
      </w:r>
    </w:p>
    <w:p w:rsidR="00000000" w:rsidDel="00000000" w:rsidP="00000000" w:rsidRDefault="00000000" w:rsidRPr="00000000" w14:paraId="00000020">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021">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while</w:t>
      </w:r>
    </w:p>
    <w:p w:rsidR="00000000" w:rsidDel="00000000" w:rsidP="00000000" w:rsidRDefault="00000000" w:rsidRPr="00000000" w14:paraId="00000022">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Identificadores: </w:t>
      </w:r>
    </w:p>
    <w:p w:rsidR="00000000" w:rsidDel="00000000" w:rsidP="00000000" w:rsidRDefault="00000000" w:rsidRPr="00000000" w14:paraId="00000023">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[a-zA-Z_][a-zA-Z0-9_]*</w:t>
      </w:r>
    </w:p>
    <w:p w:rsidR="00000000" w:rsidDel="00000000" w:rsidP="00000000" w:rsidRDefault="00000000" w:rsidRPr="00000000" w14:paraId="00000024">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Operadores:</w:t>
      </w:r>
    </w:p>
    <w:p w:rsidR="00000000" w:rsidDel="00000000" w:rsidP="00000000" w:rsidRDefault="00000000" w:rsidRPr="00000000" w14:paraId="00000025">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 -, \*, /</w:t>
      </w:r>
    </w:p>
    <w:p w:rsidR="00000000" w:rsidDel="00000000" w:rsidP="00000000" w:rsidRDefault="00000000" w:rsidRPr="00000000" w14:paraId="00000026">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Números:</w:t>
      </w:r>
    </w:p>
    <w:p w:rsidR="00000000" w:rsidDel="00000000" w:rsidP="00000000" w:rsidRDefault="00000000" w:rsidRPr="00000000" w14:paraId="0000002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\d+</w:t>
      </w:r>
    </w:p>
    <w:p w:rsidR="00000000" w:rsidDel="00000000" w:rsidP="00000000" w:rsidRDefault="00000000" w:rsidRPr="00000000" w14:paraId="00000028">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Símbolos:</w:t>
      </w:r>
    </w:p>
    <w:p w:rsidR="00000000" w:rsidDel="00000000" w:rsidP="00000000" w:rsidRDefault="00000000" w:rsidRPr="00000000" w14:paraId="00000029">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 \(, \), {, },</w:t>
      </w:r>
    </w:p>
    <w:p w:rsidR="00000000" w:rsidDel="00000000" w:rsidP="00000000" w:rsidRDefault="00000000" w:rsidRPr="00000000" w14:paraId="0000002A">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Espacios en blanco y comentarios: (que generalmente se ignoran)</w:t>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Expresiones regulares:</w:t>
      </w:r>
    </w:p>
    <w:p w:rsidR="00000000" w:rsidDel="00000000" w:rsidP="00000000" w:rsidRDefault="00000000" w:rsidRPr="00000000" w14:paraId="0000002D">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Identificadores: [a-zA-Z_][a-zA-Z0-9_]*</w:t>
      </w:r>
    </w:p>
    <w:p w:rsidR="00000000" w:rsidDel="00000000" w:rsidP="00000000" w:rsidRDefault="00000000" w:rsidRPr="00000000" w14:paraId="0000002E">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Números: \d+</w:t>
      </w:r>
    </w:p>
    <w:p w:rsidR="00000000" w:rsidDel="00000000" w:rsidP="00000000" w:rsidRDefault="00000000" w:rsidRPr="00000000" w14:paraId="0000002F">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Operadores: \+, -, \*, /</w:t>
      </w:r>
    </w:p>
    <w:p w:rsidR="00000000" w:rsidDel="00000000" w:rsidP="00000000" w:rsidRDefault="00000000" w:rsidRPr="00000000" w14:paraId="00000030">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Símbolos: \(, \), {, }</w:t>
      </w:r>
    </w:p>
    <w:p w:rsidR="00000000" w:rsidDel="00000000" w:rsidP="00000000" w:rsidRDefault="00000000" w:rsidRPr="00000000" w14:paraId="0000003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Tabla de tokens</w:t>
      </w:r>
    </w:p>
    <w:tbl>
      <w:tblPr>
        <w:tblStyle w:val="Table1"/>
        <w:tblW w:w="8838.0" w:type="dxa"/>
        <w:jc w:val="left"/>
        <w:tblBorders>
          <w:top w:color="351c75" w:space="0" w:sz="8" w:val="single"/>
          <w:left w:color="351c75" w:space="0" w:sz="8" w:val="single"/>
          <w:bottom w:color="351c75" w:space="0" w:sz="8" w:val="single"/>
          <w:right w:color="351c75" w:space="0" w:sz="8" w:val="single"/>
          <w:insideH w:color="351c75" w:space="0" w:sz="8" w:val="single"/>
          <w:insideV w:color="351c75"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Token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Clasificación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Palabra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Palabra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Palabra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Operador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Operador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Operador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Símbolos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Símbolos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Símbolos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Símbolos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Símbolos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Números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Espacio en blanco </w:t>
            </w:r>
          </w:p>
        </w:tc>
      </w:tr>
    </w:tbl>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1.- Palabras clave:</w:t>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 xml:space="preserve">Las palabras clave nos indican tokens que serán reservados para realizar operaciones específicas</w:t>
      </w:r>
    </w:p>
    <w:p w:rsidR="00000000" w:rsidDel="00000000" w:rsidP="00000000" w:rsidRDefault="00000000" w:rsidRPr="00000000" w14:paraId="00000051">
      <w:pPr>
        <w:numPr>
          <w:ilvl w:val="0"/>
          <w:numId w:val="5"/>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If: un token condicional que si algo sucede entonces el programa realizará una acción</w:t>
      </w:r>
    </w:p>
    <w:p w:rsidR="00000000" w:rsidDel="00000000" w:rsidP="00000000" w:rsidRDefault="00000000" w:rsidRPr="00000000" w14:paraId="00000052">
      <w:pPr>
        <w:numPr>
          <w:ilvl w:val="0"/>
          <w:numId w:val="5"/>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Else: este token lo utilizaremos en conjunto con el token if el cual nos indica una condición si la condición no se cumple entra en juego este token que si la acción declarada en el if no sucede entonces sucederá otra acción.</w:t>
      </w:r>
    </w:p>
    <w:p w:rsidR="00000000" w:rsidDel="00000000" w:rsidP="00000000" w:rsidRDefault="00000000" w:rsidRPr="00000000" w14:paraId="00000053">
      <w:pPr>
        <w:numPr>
          <w:ilvl w:val="0"/>
          <w:numId w:val="5"/>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While: El token While nos indica que se generará un ciclo que mientras se cumpla una condición se repetirá una acción hasta que la condición ya no cumpla con los requerimientos</w:t>
      </w:r>
    </w:p>
    <w:p w:rsidR="00000000" w:rsidDel="00000000" w:rsidP="00000000" w:rsidRDefault="00000000" w:rsidRPr="00000000" w14:paraId="00000054">
      <w:pPr>
        <w:spacing w:after="0" w:line="276" w:lineRule="auto"/>
        <w:ind w:left="720" w:firstLine="0"/>
        <w:rPr>
          <w:rFonts w:ascii="Arial" w:cs="Arial" w:eastAsia="Arial" w:hAnsi="Arial"/>
        </w:rPr>
      </w:pPr>
      <w:r w:rsidDel="00000000" w:rsidR="00000000" w:rsidRPr="00000000">
        <w:rPr>
          <w:rtl w:val="0"/>
        </w:rPr>
      </w:r>
    </w:p>
    <w:tbl>
      <w:tblPr>
        <w:tblStyle w:val="Table2"/>
        <w:tblW w:w="81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6"/>
        <w:gridCol w:w="2706"/>
        <w:gridCol w:w="2706"/>
        <w:tblGridChange w:id="0">
          <w:tblGrid>
            <w:gridCol w:w="2706"/>
            <w:gridCol w:w="2706"/>
            <w:gridCol w:w="2706"/>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Token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Clasificación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Expresión regular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Palabra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\bif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Palabra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\belse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Palabra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\bwhile \b</w:t>
            </w:r>
          </w:p>
        </w:tc>
      </w:tr>
    </w:tbl>
    <w:p w:rsidR="00000000" w:rsidDel="00000000" w:rsidP="00000000" w:rsidRDefault="00000000" w:rsidRPr="00000000" w14:paraId="00000061">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 Identificador</w:t>
      </w:r>
    </w:p>
    <w:p w:rsidR="00000000" w:rsidDel="00000000" w:rsidP="00000000" w:rsidRDefault="00000000" w:rsidRPr="00000000" w14:paraId="00000063">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Estos serán utilizados para nombrar las variables, funciones, clases, etc, elementos que serán definidos por el usuario serán palabras que estarán formadas por letras mayúsculas, minúsculas y guión bajo junto con números.</w:t>
      </w:r>
    </w:p>
    <w:p w:rsidR="00000000" w:rsidDel="00000000" w:rsidP="00000000" w:rsidRDefault="00000000" w:rsidRPr="00000000" w14:paraId="00000064">
      <w:pPr>
        <w:spacing w:after="0" w:line="276" w:lineRule="auto"/>
        <w:ind w:left="720" w:firstLine="0"/>
        <w:rPr>
          <w:rFonts w:ascii="Arial" w:cs="Arial" w:eastAsia="Arial" w:hAnsi="Arial"/>
        </w:rPr>
      </w:pPr>
      <w:r w:rsidDel="00000000" w:rsidR="00000000" w:rsidRPr="00000000">
        <w:rPr>
          <w:rtl w:val="0"/>
        </w:rPr>
      </w:r>
    </w:p>
    <w:tbl>
      <w:tblPr>
        <w:tblStyle w:val="Table3"/>
        <w:tblW w:w="81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6"/>
        <w:gridCol w:w="2706"/>
        <w:gridCol w:w="2706"/>
        <w:tblGridChange w:id="0">
          <w:tblGrid>
            <w:gridCol w:w="2706"/>
            <w:gridCol w:w="2706"/>
            <w:gridCol w:w="2706"/>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Token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Clasificación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Expresión regular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Identificadores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rPr>
                <w:rFonts w:ascii="Arial" w:cs="Arial" w:eastAsia="Arial" w:hAnsi="Arial"/>
              </w:rPr>
            </w:pPr>
            <w:r w:rsidDel="00000000" w:rsidR="00000000" w:rsidRPr="00000000">
              <w:rPr>
                <w:rFonts w:ascii="Arial" w:cs="Arial" w:eastAsia="Arial" w:hAnsi="Arial"/>
                <w:rtl w:val="0"/>
              </w:rPr>
              <w:t xml:space="preserve">[a-zA-Z_][a-zA-Z0-9_]*</w:t>
            </w:r>
          </w:p>
        </w:tc>
      </w:tr>
    </w:tbl>
    <w:p w:rsidR="00000000" w:rsidDel="00000000" w:rsidP="00000000" w:rsidRDefault="00000000" w:rsidRPr="00000000" w14:paraId="0000006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3.- Operador</w:t>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Fonts w:ascii="Arial" w:cs="Arial" w:eastAsia="Arial" w:hAnsi="Arial"/>
          <w:rtl w:val="0"/>
        </w:rPr>
        <w:t xml:space="preserve">Los tokens de tipo operado serán operadores aritméticos que nos permitirán realizar las principales operaciones aritméticas:</w:t>
      </w:r>
    </w:p>
    <w:p w:rsidR="00000000" w:rsidDel="00000000" w:rsidP="00000000" w:rsidRDefault="00000000" w:rsidRPr="00000000" w14:paraId="0000006E">
      <w:pPr>
        <w:numPr>
          <w:ilvl w:val="0"/>
          <w:numId w:val="2"/>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Suma: se realizará la suma de dos números</w:t>
      </w:r>
    </w:p>
    <w:p w:rsidR="00000000" w:rsidDel="00000000" w:rsidP="00000000" w:rsidRDefault="00000000" w:rsidRPr="00000000" w14:paraId="0000006F">
      <w:pPr>
        <w:numPr>
          <w:ilvl w:val="0"/>
          <w:numId w:val="2"/>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Resta:se realizará la resta de un número mayor y uno menor</w:t>
      </w:r>
    </w:p>
    <w:p w:rsidR="00000000" w:rsidDel="00000000" w:rsidP="00000000" w:rsidRDefault="00000000" w:rsidRPr="00000000" w14:paraId="00000070">
      <w:pPr>
        <w:numPr>
          <w:ilvl w:val="0"/>
          <w:numId w:val="2"/>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Multiplicación: Se realiza la multiplicación de 2 números.</w:t>
      </w:r>
    </w:p>
    <w:p w:rsidR="00000000" w:rsidDel="00000000" w:rsidP="00000000" w:rsidRDefault="00000000" w:rsidRPr="00000000" w14:paraId="00000071">
      <w:pPr>
        <w:numPr>
          <w:ilvl w:val="0"/>
          <w:numId w:val="2"/>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División:se realizará la división de 2 dígitos.</w:t>
      </w:r>
    </w:p>
    <w:p w:rsidR="00000000" w:rsidDel="00000000" w:rsidP="00000000" w:rsidRDefault="00000000" w:rsidRPr="00000000" w14:paraId="00000072">
      <w:pPr>
        <w:spacing w:after="0" w:line="276" w:lineRule="auto"/>
        <w:ind w:left="720" w:firstLine="0"/>
        <w:rPr>
          <w:rFonts w:ascii="Arial" w:cs="Arial" w:eastAsia="Arial" w:hAnsi="Arial"/>
        </w:rPr>
      </w:pPr>
      <w:r w:rsidDel="00000000" w:rsidR="00000000" w:rsidRPr="00000000">
        <w:rPr>
          <w:rtl w:val="0"/>
        </w:rPr>
      </w:r>
    </w:p>
    <w:tbl>
      <w:tblPr>
        <w:tblStyle w:val="Table4"/>
        <w:tblW w:w="81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6"/>
        <w:gridCol w:w="2706"/>
        <w:gridCol w:w="2706"/>
        <w:tblGridChange w:id="0">
          <w:tblGrid>
            <w:gridCol w:w="2706"/>
            <w:gridCol w:w="2706"/>
            <w:gridCol w:w="2706"/>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Token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Clasificación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Expresión regular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Operador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Operadores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276" w:lineRule="auto"/>
              <w:rPr>
                <w:rFonts w:ascii="Arial" w:cs="Arial" w:eastAsia="Arial" w:hAnsi="Arial"/>
              </w:rPr>
            </w:pPr>
            <w:r w:rsidDel="00000000" w:rsidR="00000000" w:rsidRPr="00000000">
              <w:rPr>
                <w:rFonts w:ascii="Arial" w:cs="Arial" w:eastAsia="Arial" w:hAnsi="Arial"/>
                <w:rtl w:val="0"/>
              </w:rPr>
              <w:t xml:space="preserve">\+, -, \*, /</w:t>
            </w:r>
          </w:p>
        </w:tc>
      </w:tr>
    </w:tbl>
    <w:p w:rsidR="00000000" w:rsidDel="00000000" w:rsidP="00000000" w:rsidRDefault="00000000" w:rsidRPr="00000000" w14:paraId="00000079">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A">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C">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4.- Símbolo:</w:t>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Fonts w:ascii="Arial" w:cs="Arial" w:eastAsia="Arial" w:hAnsi="Arial"/>
          <w:rtl w:val="0"/>
        </w:rPr>
        <w:t xml:space="preserve">Los símbolos utilizados en este lenguaje nos servirán para identificar o definir uno o varios token dentro de una línea de código para encerrarlos y que estos se conviertan en un solo token.</w:t>
      </w:r>
    </w:p>
    <w:p w:rsidR="00000000" w:rsidDel="00000000" w:rsidP="00000000" w:rsidRDefault="00000000" w:rsidRPr="00000000" w14:paraId="0000007E">
      <w:pPr>
        <w:spacing w:after="0" w:line="276" w:lineRule="auto"/>
        <w:ind w:left="720" w:firstLine="0"/>
        <w:rPr>
          <w:rFonts w:ascii="Arial" w:cs="Arial" w:eastAsia="Arial" w:hAnsi="Arial"/>
        </w:rPr>
      </w:pPr>
      <w:r w:rsidDel="00000000" w:rsidR="00000000" w:rsidRPr="00000000">
        <w:rPr>
          <w:rtl w:val="0"/>
        </w:rPr>
      </w:r>
    </w:p>
    <w:tbl>
      <w:tblPr>
        <w:tblStyle w:val="Table5"/>
        <w:tblW w:w="81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6"/>
        <w:gridCol w:w="2706"/>
        <w:gridCol w:w="2706"/>
        <w:tblGridChange w:id="0">
          <w:tblGrid>
            <w:gridCol w:w="2706"/>
            <w:gridCol w:w="2706"/>
            <w:gridCol w:w="2706"/>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Token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Clasificación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Expresión regular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Símbolo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Símbolos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76" w:lineRule="auto"/>
              <w:rPr>
                <w:rFonts w:ascii="Arial" w:cs="Arial" w:eastAsia="Arial" w:hAnsi="Arial"/>
              </w:rPr>
            </w:pPr>
            <w:r w:rsidDel="00000000" w:rsidR="00000000" w:rsidRPr="00000000">
              <w:rPr>
                <w:rFonts w:ascii="Arial" w:cs="Arial" w:eastAsia="Arial" w:hAnsi="Arial"/>
                <w:rtl w:val="0"/>
              </w:rPr>
              <w:t xml:space="preserve">\(, \), {, }</w:t>
            </w:r>
          </w:p>
        </w:tc>
      </w:tr>
    </w:tbl>
    <w:p w:rsidR="00000000" w:rsidDel="00000000" w:rsidP="00000000" w:rsidRDefault="00000000" w:rsidRPr="00000000" w14:paraId="0000008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5.- Número:</w:t>
      </w:r>
    </w:p>
    <w:p w:rsidR="00000000" w:rsidDel="00000000" w:rsidP="00000000" w:rsidRDefault="00000000" w:rsidRPr="00000000" w14:paraId="00000088">
      <w:pPr>
        <w:spacing w:after="0" w:line="276" w:lineRule="auto"/>
        <w:rPr>
          <w:rFonts w:ascii="Arial" w:cs="Arial" w:eastAsia="Arial" w:hAnsi="Arial"/>
        </w:rPr>
      </w:pPr>
      <w:r w:rsidDel="00000000" w:rsidR="00000000" w:rsidRPr="00000000">
        <w:rPr>
          <w:rFonts w:ascii="Arial" w:cs="Arial" w:eastAsia="Arial" w:hAnsi="Arial"/>
          <w:rtl w:val="0"/>
        </w:rPr>
        <w:t xml:space="preserve">Los números serán nuestros principales tokens para realizar las acciones en conjunto de nuestros operadores y nuestras palabras reservadas, podemos encerrar números dentro de los símbolos y realizar operaciones.</w:t>
      </w:r>
    </w:p>
    <w:p w:rsidR="00000000" w:rsidDel="00000000" w:rsidP="00000000" w:rsidRDefault="00000000" w:rsidRPr="00000000" w14:paraId="0000008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A">
      <w:pPr>
        <w:numPr>
          <w:ilvl w:val="0"/>
          <w:numId w:val="4"/>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0, 1, 2, 3, 4, 5, 6, 7, 8, 9</w:t>
      </w:r>
    </w:p>
    <w:p w:rsidR="00000000" w:rsidDel="00000000" w:rsidP="00000000" w:rsidRDefault="00000000" w:rsidRPr="00000000" w14:paraId="0000008B">
      <w:pPr>
        <w:spacing w:after="0" w:line="276" w:lineRule="auto"/>
        <w:ind w:left="720" w:firstLine="0"/>
        <w:rPr>
          <w:rFonts w:ascii="Arial" w:cs="Arial" w:eastAsia="Arial" w:hAnsi="Arial"/>
        </w:rPr>
      </w:pPr>
      <w:r w:rsidDel="00000000" w:rsidR="00000000" w:rsidRPr="00000000">
        <w:rPr>
          <w:rtl w:val="0"/>
        </w:rPr>
      </w:r>
    </w:p>
    <w:tbl>
      <w:tblPr>
        <w:tblStyle w:val="Table6"/>
        <w:tblW w:w="81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6"/>
        <w:gridCol w:w="2706"/>
        <w:gridCol w:w="2706"/>
        <w:tblGridChange w:id="0">
          <w:tblGrid>
            <w:gridCol w:w="2706"/>
            <w:gridCol w:w="2706"/>
            <w:gridCol w:w="2706"/>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Token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Clasificación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Expresión regular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Símbolo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Símbolos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76" w:lineRule="auto"/>
              <w:rPr>
                <w:rFonts w:ascii="Arial" w:cs="Arial" w:eastAsia="Arial" w:hAnsi="Arial"/>
              </w:rPr>
            </w:pPr>
            <w:r w:rsidDel="00000000" w:rsidR="00000000" w:rsidRPr="00000000">
              <w:rPr>
                <w:rFonts w:ascii="Arial" w:cs="Arial" w:eastAsia="Arial" w:hAnsi="Arial"/>
                <w:rtl w:val="0"/>
              </w:rPr>
              <w:t xml:space="preserve">\d+</w:t>
            </w:r>
          </w:p>
        </w:tc>
      </w:tr>
    </w:tbl>
    <w:p w:rsidR="00000000" w:rsidDel="00000000" w:rsidP="00000000" w:rsidRDefault="00000000" w:rsidRPr="00000000" w14:paraId="0000009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4">
      <w:pPr>
        <w:spacing w:after="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6.- Espacios en blanco </w:t>
      </w:r>
    </w:p>
    <w:p w:rsidR="00000000" w:rsidDel="00000000" w:rsidP="00000000" w:rsidRDefault="00000000" w:rsidRPr="00000000" w14:paraId="00000095">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Los espacios en blanco serán ignorados y no se marcan dentro del analizador ya que seran espacio sin información</w:t>
      </w:r>
    </w:p>
    <w:p w:rsidR="00000000" w:rsidDel="00000000" w:rsidP="00000000" w:rsidRDefault="00000000" w:rsidRPr="00000000" w14:paraId="00000096">
      <w:pPr>
        <w:spacing w:after="0" w:line="276" w:lineRule="auto"/>
        <w:ind w:left="720" w:firstLine="0"/>
        <w:rPr>
          <w:rFonts w:ascii="Arial" w:cs="Arial" w:eastAsia="Arial" w:hAnsi="Arial"/>
        </w:rPr>
      </w:pPr>
      <w:r w:rsidDel="00000000" w:rsidR="00000000" w:rsidRPr="00000000">
        <w:rPr>
          <w:rtl w:val="0"/>
        </w:rPr>
      </w:r>
    </w:p>
    <w:tbl>
      <w:tblPr>
        <w:tblStyle w:val="Table7"/>
        <w:tblW w:w="81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6"/>
        <w:gridCol w:w="2706"/>
        <w:gridCol w:w="2706"/>
        <w:tblGridChange w:id="0">
          <w:tblGrid>
            <w:gridCol w:w="2706"/>
            <w:gridCol w:w="2706"/>
            <w:gridCol w:w="2706"/>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Token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Clasificación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Expresión regular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Espacio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Espacios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9D">
      <w:pPr>
        <w:spacing w:after="0" w:line="276" w:lineRule="auto"/>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eaming Outloud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