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2305050</wp:posOffset>
                </wp:positionH>
                <wp:positionV relativeFrom="paragraph">
                  <wp:posOffset>0</wp:posOffset>
                </wp:positionV>
                <wp:extent cx="2447925" cy="94329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26800" y="3287240"/>
                          <a:ext cx="2438400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577.999992370605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Tecnológico Nacional de México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2305050</wp:posOffset>
                </wp:positionH>
                <wp:positionV relativeFrom="paragraph">
                  <wp:posOffset>0</wp:posOffset>
                </wp:positionV>
                <wp:extent cx="2447925" cy="943293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9432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-628649</wp:posOffset>
            </wp:positionH>
            <wp:positionV relativeFrom="margin">
              <wp:posOffset>-428624</wp:posOffset>
            </wp:positionV>
            <wp:extent cx="2240280" cy="1624965"/>
            <wp:effectExtent b="0" l="0" r="0" t="0"/>
            <wp:wrapSquare wrapText="bothSides" distB="0" distT="0" distL="114300" distR="114300"/>
            <wp:docPr descr="C:\Users\germa\Downloads\LITP.png" id="4" name="image1.png"/>
            <a:graphic>
              <a:graphicData uri="http://schemas.openxmlformats.org/drawingml/2006/picture">
                <pic:pic>
                  <pic:nvPicPr>
                    <pic:cNvPr descr="C:\Users\germa\Downloads\LITP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24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1347788</wp:posOffset>
                </wp:positionH>
                <wp:positionV relativeFrom="paragraph">
                  <wp:posOffset>19167</wp:posOffset>
                </wp:positionV>
                <wp:extent cx="4362450" cy="9950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69538" y="3287240"/>
                          <a:ext cx="4352925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577.9999923706055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INSTITUTO TECNOLÓGICO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577.9999923706055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DE PACHUCA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1347788</wp:posOffset>
                </wp:positionH>
                <wp:positionV relativeFrom="paragraph">
                  <wp:posOffset>19167</wp:posOffset>
                </wp:positionV>
                <wp:extent cx="4362450" cy="99504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995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eaming Outloud Pro" w:cs="Dreaming Outloud Pro" w:eastAsia="Dreaming Outloud Pro" w:hAnsi="Dreaming Outloud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170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Overlock" w:cs="Overlock" w:eastAsia="Overlock" w:hAnsi="Overlock"/>
          <w:b w:val="1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Overlock" w:cs="Overlock" w:eastAsia="Overlock" w:hAnsi="Overlock"/>
          <w:b w:val="1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Overlock" w:cs="Overlock" w:eastAsia="Overlock" w:hAnsi="Overlock"/>
          <w:b w:val="1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Overlock" w:cs="Overlock" w:eastAsia="Overlock" w:hAnsi="Overlock"/>
          <w:b w:val="1"/>
          <w:sz w:val="110"/>
          <w:szCs w:val="110"/>
          <w:rtl w:val="0"/>
        </w:rPr>
        <w:t xml:space="preserve">Tabla de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0" w:lineRule="auto"/>
        <w:ind w:left="1400" w:right="-578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577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ind w:left="1400" w:right="-577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00" w:right="-577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NOMBRE DE LA ASIGNATURA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-742314</wp:posOffset>
            </wp:positionH>
            <wp:positionV relativeFrom="paragraph">
              <wp:posOffset>208915</wp:posOffset>
            </wp:positionV>
            <wp:extent cx="2732405" cy="3904180"/>
            <wp:effectExtent b="0" l="0" r="0" t="0"/>
            <wp:wrapNone/>
            <wp:docPr descr="Restablecer contraseña" id="5" name="image2.png"/>
            <a:graphic>
              <a:graphicData uri="http://schemas.openxmlformats.org/drawingml/2006/picture">
                <pic:pic>
                  <pic:nvPicPr>
                    <pic:cNvPr descr="Restablecer contraseña" id="0" name="image2.png"/>
                    <pic:cNvPicPr preferRelativeResize="0"/>
                  </pic:nvPicPr>
                  <pic:blipFill>
                    <a:blip r:embed="rId10"/>
                    <a:srcRect b="40164" l="32957" r="31691" t="9325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3904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1400" w:right="-577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Lenguajes y autómatas I</w:t>
      </w:r>
    </w:p>
    <w:p w:rsidR="00000000" w:rsidDel="00000000" w:rsidP="00000000" w:rsidRDefault="00000000" w:rsidRPr="00000000" w14:paraId="0000000B">
      <w:pPr>
        <w:ind w:left="1400" w:right="-577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00" w:right="-577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Docente:</w:t>
      </w:r>
    </w:p>
    <w:p w:rsidR="00000000" w:rsidDel="00000000" w:rsidP="00000000" w:rsidRDefault="00000000" w:rsidRPr="00000000" w14:paraId="0000000D">
      <w:pPr>
        <w:ind w:left="720" w:right="-577" w:firstLine="68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Rodolfo Baume Lazcano</w:t>
      </w:r>
    </w:p>
    <w:p w:rsidR="00000000" w:rsidDel="00000000" w:rsidP="00000000" w:rsidRDefault="00000000" w:rsidRPr="00000000" w14:paraId="0000000E">
      <w:pPr>
        <w:ind w:left="1400" w:right="-577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00" w:right="-577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Alumnos:</w:t>
      </w:r>
    </w:p>
    <w:p w:rsidR="00000000" w:rsidDel="00000000" w:rsidP="00000000" w:rsidRDefault="00000000" w:rsidRPr="00000000" w14:paraId="00000010">
      <w:pPr>
        <w:ind w:left="1400" w:right="-577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Vera Rodriguez Hector Gabriel</w:t>
      </w:r>
    </w:p>
    <w:p w:rsidR="00000000" w:rsidDel="00000000" w:rsidP="00000000" w:rsidRDefault="00000000" w:rsidRPr="00000000" w14:paraId="00000011">
      <w:pPr>
        <w:ind w:left="720" w:right="-577" w:firstLine="68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García Lugo Itzel Paola</w:t>
      </w:r>
    </w:p>
    <w:p w:rsidR="00000000" w:rsidDel="00000000" w:rsidP="00000000" w:rsidRDefault="00000000" w:rsidRPr="00000000" w14:paraId="00000012">
      <w:pPr>
        <w:ind w:left="1400" w:right="-577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Diego Quintos Cabeza</w:t>
      </w:r>
    </w:p>
    <w:p w:rsidR="00000000" w:rsidDel="00000000" w:rsidP="00000000" w:rsidRDefault="00000000" w:rsidRPr="00000000" w14:paraId="00000013">
      <w:pPr>
        <w:ind w:left="1400" w:right="-577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right="-578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400" w:right="-578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Fecha</w:t>
      </w:r>
    </w:p>
    <w:p w:rsidR="00000000" w:rsidDel="00000000" w:rsidP="00000000" w:rsidRDefault="00000000" w:rsidRPr="00000000" w14:paraId="00000016">
      <w:pPr>
        <w:spacing w:after="0" w:line="240" w:lineRule="auto"/>
        <w:ind w:left="1400" w:right="-578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20/05/2024</w:t>
      </w:r>
    </w:p>
    <w:p w:rsidR="00000000" w:rsidDel="00000000" w:rsidP="00000000" w:rsidRDefault="00000000" w:rsidRPr="00000000" w14:paraId="00000017">
      <w:pPr>
        <w:spacing w:after="0" w:line="240" w:lineRule="auto"/>
        <w:ind w:left="1400" w:right="-578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Definición del lenguaje: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Palabras clave ( if, else, while)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Identificadores (nombres de variables y funciones)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Operadores (+,-, *,/)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Números (constantes numéricas)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Símbolos ( (, ), {, })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Espacios en blanco y comentarios (que generalmente se ignoran)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Especificación de tokens: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Palabras clave: </w:t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</w:t>
      </w:r>
    </w:p>
    <w:p w:rsidR="00000000" w:rsidDel="00000000" w:rsidP="00000000" w:rsidRDefault="00000000" w:rsidRPr="00000000" w14:paraId="00000023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while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Identificadores: </w:t>
      </w:r>
    </w:p>
    <w:p w:rsidR="00000000" w:rsidDel="00000000" w:rsidP="00000000" w:rsidRDefault="00000000" w:rsidRPr="00000000" w14:paraId="00000026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[a-zA-Z_][a-zA-Z0-9_]*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Operadores:</w:t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\+, -, \*, /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Números:</w:t>
      </w:r>
    </w:p>
    <w:p w:rsidR="00000000" w:rsidDel="00000000" w:rsidP="00000000" w:rsidRDefault="00000000" w:rsidRPr="00000000" w14:paraId="0000002A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\d+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Símbolos:</w:t>
      </w:r>
    </w:p>
    <w:p w:rsidR="00000000" w:rsidDel="00000000" w:rsidP="00000000" w:rsidRDefault="00000000" w:rsidRPr="00000000" w14:paraId="0000002C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\(, \), {, },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Espacios en blanco y comentarios: (que generalmente se ignoran)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Expresiones regulares: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Identificadores: [a-zA-Z_][a-zA-Z0-9_]*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Números: \d+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Operadores: \+, -, \*, /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Símbolos: \(, \), {, }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 de tokens</w:t>
      </w:r>
    </w:p>
    <w:tbl>
      <w:tblPr>
        <w:tblStyle w:val="Table1"/>
        <w:tblW w:w="8838.0" w:type="dxa"/>
        <w:jc w:val="left"/>
        <w:tblBorders>
          <w:top w:color="351c75" w:space="0" w:sz="8" w:val="single"/>
          <w:left w:color="351c75" w:space="0" w:sz="8" w:val="single"/>
          <w:bottom w:color="351c75" w:space="0" w:sz="8" w:val="single"/>
          <w:right w:color="351c75" w:space="0" w:sz="8" w:val="single"/>
          <w:insideH w:color="351c75" w:space="0" w:sz="8" w:val="single"/>
          <w:insideV w:color="351c75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Token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Palabra 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Palabra 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Palabra 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Símbolo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Símbolo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Símbolo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Símbolo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Símbolo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Espacio en blanco </w:t>
            </w:r>
          </w:p>
        </w:tc>
      </w:tr>
    </w:tbl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eaming Outloud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