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6nbntj4hh5u" w:id="0"/>
      <w:bookmarkEnd w:id="0"/>
      <w:r w:rsidDel="00000000" w:rsidR="00000000" w:rsidRPr="00000000">
        <w:rPr>
          <w:rtl w:val="0"/>
        </w:rPr>
        <w:t xml:space="preserve">Turma 22</w:t>
      </w:r>
    </w:p>
    <w:p w:rsidR="00000000" w:rsidDel="00000000" w:rsidP="00000000" w:rsidRDefault="00000000" w:rsidRPr="00000000" w14:paraId="00000002">
      <w:pPr>
        <w:rPr/>
      </w:pPr>
      <w:r w:rsidDel="00000000" w:rsidR="00000000" w:rsidRPr="00000000">
        <w:rPr>
          <w:rtl w:val="0"/>
        </w:rPr>
        <w:t xml:space="preserve">Gabriel Rulka Tardoski</w:t>
      </w:r>
    </w:p>
    <w:p w:rsidR="00000000" w:rsidDel="00000000" w:rsidP="00000000" w:rsidRDefault="00000000" w:rsidRPr="00000000" w14:paraId="00000003">
      <w:pPr>
        <w:rPr/>
      </w:pPr>
      <w:r w:rsidDel="00000000" w:rsidR="00000000" w:rsidRPr="00000000">
        <w:rPr>
          <w:rtl w:val="0"/>
        </w:rPr>
        <w:t xml:space="preserve">Israel Matias</w:t>
      </w:r>
    </w:p>
    <w:p w:rsidR="00000000" w:rsidDel="00000000" w:rsidP="00000000" w:rsidRDefault="00000000" w:rsidRPr="00000000" w14:paraId="00000004">
      <w:pPr>
        <w:rPr/>
      </w:pPr>
      <w:r w:rsidDel="00000000" w:rsidR="00000000" w:rsidRPr="00000000">
        <w:rPr>
          <w:rtl w:val="0"/>
        </w:rPr>
        <w:t xml:space="preserve">Jordhan Emmanuel Marciano da Silva</w:t>
      </w:r>
    </w:p>
    <w:p w:rsidR="00000000" w:rsidDel="00000000" w:rsidP="00000000" w:rsidRDefault="00000000" w:rsidRPr="00000000" w14:paraId="00000005">
      <w:pPr>
        <w:rPr/>
      </w:pPr>
      <w:r w:rsidDel="00000000" w:rsidR="00000000" w:rsidRPr="00000000">
        <w:rPr>
          <w:rtl w:val="0"/>
        </w:rPr>
        <w:t xml:space="preserve">Zaira Mendonça Amorim</w:t>
      </w:r>
      <w:r w:rsidDel="00000000" w:rsidR="00000000" w:rsidRPr="00000000">
        <w:br w:type="page"/>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xwzu87qplyux" w:id="1"/>
      <w:bookmarkEnd w:id="1"/>
      <w:r w:rsidDel="00000000" w:rsidR="00000000" w:rsidRPr="00000000">
        <w:rPr>
          <w:rtl w:val="0"/>
        </w:rPr>
      </w:r>
    </w:p>
    <w:p w:rsidR="00000000" w:rsidDel="00000000" w:rsidP="00000000" w:rsidRDefault="00000000" w:rsidRPr="00000000" w14:paraId="00000008">
      <w:pPr>
        <w:pStyle w:val="Heading1"/>
        <w:rPr/>
      </w:pPr>
      <w:bookmarkStart w:colFirst="0" w:colLast="0" w:name="_eapuy81918jy" w:id="2"/>
      <w:bookmarkEnd w:id="2"/>
      <w:r w:rsidDel="00000000" w:rsidR="00000000" w:rsidRPr="00000000">
        <w:rPr>
          <w:rtl w:val="0"/>
        </w:rPr>
        <w:t xml:space="preserve">Rotina Genérica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Para os 3 modelos, existem variáveis e dados que são comuns entre eles, por isso, esses dados foram criados primeiro, sendo eles: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Dataset e bibliotecas utilizadas:</w:t>
      </w:r>
    </w:p>
    <w:p w:rsidR="00000000" w:rsidDel="00000000" w:rsidP="00000000" w:rsidRDefault="00000000" w:rsidRPr="00000000" w14:paraId="0000000D">
      <w:pPr>
        <w:rPr/>
      </w:pPr>
      <w:r w:rsidDel="00000000" w:rsidR="00000000" w:rsidRPr="00000000">
        <w:rPr/>
        <w:drawing>
          <wp:inline distB="114300" distT="114300" distL="114300" distR="114300">
            <wp:extent cx="2771775" cy="1885950"/>
            <wp:effectExtent b="0" l="0" r="0" t="0"/>
            <wp:docPr id="1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77177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 nosso trabalho, foi escolhido a seed 75 para manter consistência dos resultados.</w:t>
      </w:r>
    </w:p>
    <w:p w:rsidR="00000000" w:rsidDel="00000000" w:rsidP="00000000" w:rsidRDefault="00000000" w:rsidRPr="00000000" w14:paraId="00000010">
      <w:pPr>
        <w:rPr/>
      </w:pPr>
      <w:r w:rsidDel="00000000" w:rsidR="00000000" w:rsidRPr="00000000">
        <w:rPr>
          <w:rtl w:val="0"/>
        </w:rPr>
        <w:t xml:space="preserve">Também tiramos a coluna ‘earns’ visto que ela não será necessária</w:t>
      </w:r>
    </w:p>
    <w:p w:rsidR="00000000" w:rsidDel="00000000" w:rsidP="00000000" w:rsidRDefault="00000000" w:rsidRPr="00000000" w14:paraId="00000011">
      <w:pPr>
        <w:rPr/>
      </w:pPr>
      <w:r w:rsidDel="00000000" w:rsidR="00000000" w:rsidRPr="00000000">
        <w:rPr/>
        <w:drawing>
          <wp:inline distB="114300" distT="114300" distL="114300" distR="114300">
            <wp:extent cx="4938713" cy="746550"/>
            <wp:effectExtent b="0" l="0" r="0" t="0"/>
            <wp:docPr id="5"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938713" cy="7465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Após isso, foi criado uma variável para guardar o dataset e criado os índices de treinamento além da normalização dos valores não binários:</w:t>
      </w:r>
    </w:p>
    <w:p w:rsidR="00000000" w:rsidDel="00000000" w:rsidP="00000000" w:rsidRDefault="00000000" w:rsidRPr="00000000" w14:paraId="00000014">
      <w:pPr>
        <w:rPr/>
      </w:pPr>
      <w:r w:rsidDel="00000000" w:rsidR="00000000" w:rsidRPr="00000000">
        <w:rPr/>
        <w:drawing>
          <wp:inline distB="114300" distT="114300" distL="114300" distR="114300">
            <wp:extent cx="5731200" cy="2628900"/>
            <wp:effectExtent b="0" l="0" r="0" t="0"/>
            <wp:docPr id="1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2600325" cy="771525"/>
            <wp:effectExtent b="0" l="0" r="0" t="0"/>
            <wp:docPr id="1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003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Normalizando os dados e criando uma matriz que será usada para predição (com base nos valores do trabalho e aplicando logaritmo neperiano:</w:t>
      </w:r>
    </w:p>
    <w:p w:rsidR="00000000" w:rsidDel="00000000" w:rsidP="00000000" w:rsidRDefault="00000000" w:rsidRPr="00000000" w14:paraId="00000017">
      <w:pPr>
        <w:rPr/>
      </w:pPr>
      <w:r w:rsidDel="00000000" w:rsidR="00000000" w:rsidRPr="00000000">
        <w:rPr/>
        <w:drawing>
          <wp:inline distB="114300" distT="114300" distL="114300" distR="114300">
            <wp:extent cx="5200650" cy="493395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200650" cy="49339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431800"/>
            <wp:effectExtent b="0" l="0" r="0" t="0"/>
            <wp:docPr id="22"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2222500"/>
            <wp:effectExtent b="0" l="0" r="0" t="0"/>
            <wp:docPr id="32"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4200525" cy="447675"/>
            <wp:effectExtent b="0" l="0" r="0" t="0"/>
            <wp:docPr id="15"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42005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t xml:space="preserve">Depois disso, é guardado os valores em variáveis para usarmos posteriormente nos modelos, detalhe que a variável </w:t>
      </w:r>
      <w:r w:rsidDel="00000000" w:rsidR="00000000" w:rsidRPr="00000000">
        <w:rPr>
          <w:b w:val="1"/>
          <w:rtl w:val="0"/>
        </w:rPr>
        <w:t xml:space="preserve">‘</w:t>
      </w:r>
      <w:r w:rsidDel="00000000" w:rsidR="00000000" w:rsidRPr="00000000">
        <w:rPr>
          <w:b w:val="1"/>
          <w:i w:val="1"/>
          <w:rtl w:val="0"/>
        </w:rPr>
        <w:t xml:space="preserve">lambdas’ </w:t>
      </w:r>
      <w:r w:rsidDel="00000000" w:rsidR="00000000" w:rsidRPr="00000000">
        <w:rPr>
          <w:rtl w:val="0"/>
        </w:rPr>
        <w:t xml:space="preserve">só é usada em </w:t>
      </w:r>
      <w:r w:rsidDel="00000000" w:rsidR="00000000" w:rsidRPr="00000000">
        <w:rPr>
          <w:b w:val="1"/>
          <w:rtl w:val="0"/>
        </w:rPr>
        <w:t xml:space="preserve">Ridge e Lasso.</w:t>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4676775" cy="3371850"/>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67677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Preview de como ficou os nossos dados genéricos:</w:t>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5000625" cy="5114925"/>
            <wp:effectExtent b="0" l="0" r="0" t="0"/>
            <wp:docPr id="21"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000625"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dcbg8yj09gvh" w:id="3"/>
      <w:bookmarkEnd w:id="3"/>
      <w:r w:rsidDel="00000000" w:rsidR="00000000" w:rsidRPr="00000000">
        <w:rPr>
          <w:rtl w:val="0"/>
        </w:rPr>
        <w:t xml:space="preserve">Regressão Ridge</w:t>
      </w:r>
    </w:p>
    <w:p w:rsidR="00000000" w:rsidDel="00000000" w:rsidP="00000000" w:rsidRDefault="00000000" w:rsidRPr="00000000" w14:paraId="00000024">
      <w:pPr>
        <w:rPr/>
      </w:pPr>
      <w:r w:rsidDel="00000000" w:rsidR="00000000" w:rsidRPr="00000000">
        <w:rPr>
          <w:rtl w:val="0"/>
        </w:rPr>
        <w:t xml:space="preserve">Calculando o lambda</w:t>
      </w:r>
    </w:p>
    <w:p w:rsidR="00000000" w:rsidDel="00000000" w:rsidP="00000000" w:rsidRDefault="00000000" w:rsidRPr="00000000" w14:paraId="00000025">
      <w:pPr>
        <w:rPr/>
      </w:pPr>
      <w:r w:rsidDel="00000000" w:rsidR="00000000" w:rsidRPr="00000000">
        <w:rPr/>
        <w:drawing>
          <wp:inline distB="114300" distT="114300" distL="114300" distR="114300">
            <wp:extent cx="4095750" cy="1076325"/>
            <wp:effectExtent b="0" l="0" r="0" t="0"/>
            <wp:docPr id="1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0957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1714500" cy="295275"/>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7145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Estimativa de coeficientes:</w:t>
      </w:r>
    </w:p>
    <w:p w:rsidR="00000000" w:rsidDel="00000000" w:rsidP="00000000" w:rsidRDefault="00000000" w:rsidRPr="00000000" w14:paraId="00000029">
      <w:pPr>
        <w:rPr/>
      </w:pPr>
      <w:r w:rsidDel="00000000" w:rsidR="00000000" w:rsidRPr="00000000">
        <w:rPr/>
        <w:drawing>
          <wp:inline distB="114300" distT="114300" distL="114300" distR="114300">
            <wp:extent cx="5305425" cy="1371600"/>
            <wp:effectExtent b="0" l="0" r="0" t="0"/>
            <wp:docPr id="2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3054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3657600" cy="2828925"/>
            <wp:effectExtent b="0" l="0" r="0" t="0"/>
            <wp:docPr id="4"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36576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Calculando o RMSE e R² do modelo em Ridge:</w:t>
      </w:r>
    </w:p>
    <w:p w:rsidR="00000000" w:rsidDel="00000000" w:rsidP="00000000" w:rsidRDefault="00000000" w:rsidRPr="00000000" w14:paraId="0000002D">
      <w:pPr>
        <w:rPr/>
      </w:pPr>
      <w:r w:rsidDel="00000000" w:rsidR="00000000" w:rsidRPr="00000000">
        <w:rPr/>
        <w:drawing>
          <wp:inline distB="114300" distT="114300" distL="114300" distR="114300">
            <wp:extent cx="5731200" cy="4241800"/>
            <wp:effectExtent b="0" l="0" r="0" t="0"/>
            <wp:docPr id="31"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4876800" cy="1752600"/>
            <wp:effectExtent b="0" l="0" r="0" t="0"/>
            <wp:docPr id="12"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48768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Fazendo a predição em Ridge:</w:t>
      </w:r>
    </w:p>
    <w:p w:rsidR="00000000" w:rsidDel="00000000" w:rsidP="00000000" w:rsidRDefault="00000000" w:rsidRPr="00000000" w14:paraId="00000032">
      <w:pPr>
        <w:rPr/>
      </w:pPr>
      <w:r w:rsidDel="00000000" w:rsidR="00000000" w:rsidRPr="00000000">
        <w:rPr/>
        <w:drawing>
          <wp:inline distB="114300" distT="114300" distL="114300" distR="114300">
            <wp:extent cx="4838700" cy="1714500"/>
            <wp:effectExtent b="0" l="0" r="0" t="0"/>
            <wp:docPr id="24"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48387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4867275" cy="1762125"/>
            <wp:effectExtent b="0" l="0" r="0" t="0"/>
            <wp:docPr id="30"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486727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Valor original predito foi -0.238, após a normalização, voltando a ficar em logaritmo neperiano, foi de $3.24, por fim, após a aplicação do antilog, se tornou $7.95.</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 intervalo de confiança para nosso modelo ficou em 7.93 o inferior e 7.98 o superior.</w:t>
      </w:r>
    </w:p>
    <w:p w:rsidR="00000000" w:rsidDel="00000000" w:rsidP="00000000" w:rsidRDefault="00000000" w:rsidRPr="00000000" w14:paraId="00000039">
      <w:pPr>
        <w:rPr/>
      </w:pPr>
      <w:r w:rsidDel="00000000" w:rsidR="00000000" w:rsidRPr="00000000">
        <w:rPr/>
        <w:drawing>
          <wp:inline distB="114300" distT="114300" distL="114300" distR="114300">
            <wp:extent cx="5731200" cy="1066800"/>
            <wp:effectExtent b="0" l="0" r="0" t="0"/>
            <wp:docPr id="25"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1247775" cy="990600"/>
            <wp:effectExtent b="0" l="0" r="0" t="0"/>
            <wp:docPr id="10"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12477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 que significa que o salário pode variar entre 7.93 e 7.97.</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4c62el5sfm5" w:id="4"/>
      <w:bookmarkEnd w:id="4"/>
      <w:r w:rsidDel="00000000" w:rsidR="00000000" w:rsidRPr="00000000">
        <w:rPr>
          <w:rtl w:val="0"/>
        </w:rPr>
        <w:t xml:space="preserve">Regressão Lasso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Como feito na Regressão Ridge, não será necessário recriar variáveis para dataset ou para predição, pois são os mesmos valores, além do próprio lambda, porém será feito um lambda otimizado para essa regressão.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238750" cy="2847975"/>
            <wp:effectExtent b="0" l="0" r="0" t="0"/>
            <wp:docPr id="9"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23875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095750" cy="3895725"/>
            <wp:effectExtent b="0" l="0" r="0" t="0"/>
            <wp:docPr id="2"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409575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Agora será realizado a predição do modelo Lasso e encontrar o RMSE e R²:</w:t>
      </w:r>
    </w:p>
    <w:p w:rsidR="00000000" w:rsidDel="00000000" w:rsidP="00000000" w:rsidRDefault="00000000" w:rsidRPr="00000000" w14:paraId="00000045">
      <w:pPr>
        <w:rPr/>
      </w:pPr>
      <w:r w:rsidDel="00000000" w:rsidR="00000000" w:rsidRPr="00000000">
        <w:rPr/>
        <w:drawing>
          <wp:inline distB="114300" distT="114300" distL="114300" distR="114300">
            <wp:extent cx="4762500" cy="3667125"/>
            <wp:effectExtent b="0" l="0" r="0" t="0"/>
            <wp:docPr id="27"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476250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819650" cy="1762125"/>
            <wp:effectExtent b="0" l="0" r="0" t="0"/>
            <wp:docPr id="33" name="image31.png"/>
            <a:graphic>
              <a:graphicData uri="http://schemas.openxmlformats.org/drawingml/2006/picture">
                <pic:pic>
                  <pic:nvPicPr>
                    <pic:cNvPr id="0" name="image31.png"/>
                    <pic:cNvPicPr preferRelativeResize="0"/>
                  </pic:nvPicPr>
                  <pic:blipFill>
                    <a:blip r:embed="rId29"/>
                    <a:srcRect b="0" l="0" r="0" t="0"/>
                    <a:stretch>
                      <a:fillRect/>
                    </a:stretch>
                  </pic:blipFill>
                  <pic:spPr>
                    <a:xfrm>
                      <a:off x="0" y="0"/>
                      <a:ext cx="48196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Em comparação a Regressão Ridge, o RMSE e R² também apresentou resultados baixos, explicando que o modelo não está tão bem otimizado.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Vamos realizar a predição com os dados montados:</w:t>
      </w:r>
    </w:p>
    <w:p w:rsidR="00000000" w:rsidDel="00000000" w:rsidP="00000000" w:rsidRDefault="00000000" w:rsidRPr="00000000" w14:paraId="0000004A">
      <w:pPr>
        <w:rPr/>
      </w:pPr>
      <w:r w:rsidDel="00000000" w:rsidR="00000000" w:rsidRPr="00000000">
        <w:rPr/>
        <w:drawing>
          <wp:inline distB="114300" distT="114300" distL="114300" distR="114300">
            <wp:extent cx="5000625" cy="2143125"/>
            <wp:effectExtent b="0" l="0" r="0" t="0"/>
            <wp:docPr id="14"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0006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4705350" cy="1819275"/>
            <wp:effectExtent b="0" l="0" r="0" t="0"/>
            <wp:docPr id="34" name="image32.png"/>
            <a:graphic>
              <a:graphicData uri="http://schemas.openxmlformats.org/drawingml/2006/picture">
                <pic:pic>
                  <pic:nvPicPr>
                    <pic:cNvPr id="0" name="image32.png"/>
                    <pic:cNvPicPr preferRelativeResize="0"/>
                  </pic:nvPicPr>
                  <pic:blipFill>
                    <a:blip r:embed="rId31"/>
                    <a:srcRect b="0" l="0" r="0" t="0"/>
                    <a:stretch>
                      <a:fillRect/>
                    </a:stretch>
                  </pic:blipFill>
                  <pic:spPr>
                    <a:xfrm>
                      <a:off x="0" y="0"/>
                      <a:ext cx="47053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Valor original predito foi -0.19, após a normalização, voltando a ficar em logaritmo neperiano, foi de $2.10, por fim, após a aplicação do antilog, se tornou $8.14.</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Agora calculando o intervalo de confiança:</w:t>
      </w:r>
    </w:p>
    <w:p w:rsidR="00000000" w:rsidDel="00000000" w:rsidP="00000000" w:rsidRDefault="00000000" w:rsidRPr="00000000" w14:paraId="0000004F">
      <w:pPr>
        <w:rPr/>
      </w:pPr>
      <w:r w:rsidDel="00000000" w:rsidR="00000000" w:rsidRPr="00000000">
        <w:rPr/>
        <w:drawing>
          <wp:inline distB="114300" distT="114300" distL="114300" distR="114300">
            <wp:extent cx="4495800" cy="1314450"/>
            <wp:effectExtent b="0" l="0" r="0" t="0"/>
            <wp:docPr id="1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44958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1285875" cy="971550"/>
            <wp:effectExtent b="0" l="0" r="0" t="0"/>
            <wp:docPr id="1"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12858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 que significa que o salário pode variar entre 8.12 e 8.16 na Regressão Lasso.</w:t>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slqrhuxywp7w" w:id="5"/>
      <w:bookmarkEnd w:id="5"/>
      <w:r w:rsidDel="00000000" w:rsidR="00000000" w:rsidRPr="00000000">
        <w:rPr>
          <w:rtl w:val="0"/>
        </w:rPr>
        <w:t xml:space="preserve">Regressão ElasticNet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Novamente, usando os mesmos dados genéricos, iremos direto para o treinamento do modelo, não há parâmetro alpha pois a própria regressão ElasticNet irá encontrá-lo.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267325" cy="3886200"/>
            <wp:effectExtent b="0" l="0" r="0" t="0"/>
            <wp:docPr id="29" name="image30.png"/>
            <a:graphic>
              <a:graphicData uri="http://schemas.openxmlformats.org/drawingml/2006/picture">
                <pic:pic>
                  <pic:nvPicPr>
                    <pic:cNvPr id="0" name="image30.png"/>
                    <pic:cNvPicPr preferRelativeResize="0"/>
                  </pic:nvPicPr>
                  <pic:blipFill>
                    <a:blip r:embed="rId34"/>
                    <a:srcRect b="0" l="0" r="0" t="0"/>
                    <a:stretch>
                      <a:fillRect/>
                    </a:stretch>
                  </pic:blipFill>
                  <pic:spPr>
                    <a:xfrm>
                      <a:off x="0" y="0"/>
                      <a:ext cx="5267325"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Melhor alpha escolhido:</w:t>
      </w:r>
    </w:p>
    <w:p w:rsidR="00000000" w:rsidDel="00000000" w:rsidP="00000000" w:rsidRDefault="00000000" w:rsidRPr="00000000" w14:paraId="00000059">
      <w:pPr>
        <w:rPr/>
      </w:pPr>
      <w:r w:rsidDel="00000000" w:rsidR="00000000" w:rsidRPr="00000000">
        <w:rPr/>
        <w:drawing>
          <wp:inline distB="114300" distT="114300" distL="114300" distR="114300">
            <wp:extent cx="3390900" cy="1200150"/>
            <wp:effectExtent b="0" l="0" r="0" t="0"/>
            <wp:docPr id="26" name="image24.png"/>
            <a:graphic>
              <a:graphicData uri="http://schemas.openxmlformats.org/drawingml/2006/picture">
                <pic:pic>
                  <pic:nvPicPr>
                    <pic:cNvPr id="0" name="image24.png"/>
                    <pic:cNvPicPr preferRelativeResize="0"/>
                  </pic:nvPicPr>
                  <pic:blipFill>
                    <a:blip r:embed="rId35"/>
                    <a:srcRect b="0" l="0" r="0" t="0"/>
                    <a:stretch>
                      <a:fillRect/>
                    </a:stretch>
                  </pic:blipFill>
                  <pic:spPr>
                    <a:xfrm>
                      <a:off x="0" y="0"/>
                      <a:ext cx="33909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Fazendo a predição e adquirindo os valores de RMSE e R²:</w:t>
      </w:r>
    </w:p>
    <w:p w:rsidR="00000000" w:rsidDel="00000000" w:rsidP="00000000" w:rsidRDefault="00000000" w:rsidRPr="00000000" w14:paraId="0000005C">
      <w:pPr>
        <w:rPr/>
      </w:pPr>
      <w:r w:rsidDel="00000000" w:rsidR="00000000" w:rsidRPr="00000000">
        <w:rPr/>
        <w:drawing>
          <wp:inline distB="114300" distT="114300" distL="114300" distR="114300">
            <wp:extent cx="4410075" cy="1428750"/>
            <wp:effectExtent b="0" l="0" r="0" t="0"/>
            <wp:docPr id="23"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44100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Novamente não saíram tão bons.</w:t>
      </w:r>
      <w:r w:rsidDel="00000000" w:rsidR="00000000" w:rsidRPr="00000000">
        <w:br w:type="page"/>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4981575" cy="3228975"/>
            <wp:effectExtent b="0" l="0" r="0" t="0"/>
            <wp:docPr id="28" name="image29.png"/>
            <a:graphic>
              <a:graphicData uri="http://schemas.openxmlformats.org/drawingml/2006/picture">
                <pic:pic>
                  <pic:nvPicPr>
                    <pic:cNvPr id="0" name="image29.png"/>
                    <pic:cNvPicPr preferRelativeResize="0"/>
                  </pic:nvPicPr>
                  <pic:blipFill>
                    <a:blip r:embed="rId37"/>
                    <a:srcRect b="0" l="0" r="0" t="0"/>
                    <a:stretch>
                      <a:fillRect/>
                    </a:stretch>
                  </pic:blipFill>
                  <pic:spPr>
                    <a:xfrm>
                      <a:off x="0" y="0"/>
                      <a:ext cx="498157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Valor original predito foi -0.19, após a normalização, voltando a ficar em logaritmo neperiano, foi de $2.10, por fim, após a aplicação do antilog, se tornou $8.13, bem semelhante ao Lasso.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Para os intervalos de confiança: </w:t>
      </w:r>
    </w:p>
    <w:p w:rsidR="00000000" w:rsidDel="00000000" w:rsidP="00000000" w:rsidRDefault="00000000" w:rsidRPr="00000000" w14:paraId="00000062">
      <w:pPr>
        <w:rPr/>
      </w:pPr>
      <w:r w:rsidDel="00000000" w:rsidR="00000000" w:rsidRPr="00000000">
        <w:rPr/>
        <w:drawing>
          <wp:inline distB="114300" distT="114300" distL="114300" distR="114300">
            <wp:extent cx="4943475" cy="1333500"/>
            <wp:effectExtent b="0" l="0" r="0" t="0"/>
            <wp:docPr id="7"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494347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1247775" cy="590550"/>
            <wp:effectExtent b="0" l="0" r="0" t="0"/>
            <wp:docPr id="18"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12477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Valores entre 8.11 e 8.15.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28.png"/><Relationship Id="rId21" Type="http://schemas.openxmlformats.org/officeDocument/2006/relationships/image" Target="media/image21.png"/><Relationship Id="rId24" Type="http://schemas.openxmlformats.org/officeDocument/2006/relationships/image" Target="media/image19.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8.png"/><Relationship Id="rId25" Type="http://schemas.openxmlformats.org/officeDocument/2006/relationships/image" Target="media/image8.png"/><Relationship Id="rId28" Type="http://schemas.openxmlformats.org/officeDocument/2006/relationships/image" Target="media/image26.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31.png"/><Relationship Id="rId7" Type="http://schemas.openxmlformats.org/officeDocument/2006/relationships/image" Target="media/image16.png"/><Relationship Id="rId8" Type="http://schemas.openxmlformats.org/officeDocument/2006/relationships/image" Target="media/image14.png"/><Relationship Id="rId31" Type="http://schemas.openxmlformats.org/officeDocument/2006/relationships/image" Target="media/image32.png"/><Relationship Id="rId30" Type="http://schemas.openxmlformats.org/officeDocument/2006/relationships/image" Target="media/image12.png"/><Relationship Id="rId11" Type="http://schemas.openxmlformats.org/officeDocument/2006/relationships/image" Target="media/image33.png"/><Relationship Id="rId33" Type="http://schemas.openxmlformats.org/officeDocument/2006/relationships/image" Target="media/image9.png"/><Relationship Id="rId10" Type="http://schemas.openxmlformats.org/officeDocument/2006/relationships/image" Target="media/image10.png"/><Relationship Id="rId32" Type="http://schemas.openxmlformats.org/officeDocument/2006/relationships/image" Target="media/image1.png"/><Relationship Id="rId13" Type="http://schemas.openxmlformats.org/officeDocument/2006/relationships/image" Target="media/image22.png"/><Relationship Id="rId35" Type="http://schemas.openxmlformats.org/officeDocument/2006/relationships/image" Target="media/image24.png"/><Relationship Id="rId12" Type="http://schemas.openxmlformats.org/officeDocument/2006/relationships/image" Target="media/image34.png"/><Relationship Id="rId34" Type="http://schemas.openxmlformats.org/officeDocument/2006/relationships/image" Target="media/image30.png"/><Relationship Id="rId15" Type="http://schemas.openxmlformats.org/officeDocument/2006/relationships/image" Target="media/image15.png"/><Relationship Id="rId37" Type="http://schemas.openxmlformats.org/officeDocument/2006/relationships/image" Target="media/image29.png"/><Relationship Id="rId14" Type="http://schemas.openxmlformats.org/officeDocument/2006/relationships/image" Target="media/image11.png"/><Relationship Id="rId36" Type="http://schemas.openxmlformats.org/officeDocument/2006/relationships/image" Target="media/image20.png"/><Relationship Id="rId17" Type="http://schemas.openxmlformats.org/officeDocument/2006/relationships/image" Target="media/image3.png"/><Relationship Id="rId39" Type="http://schemas.openxmlformats.org/officeDocument/2006/relationships/image" Target="media/image4.png"/><Relationship Id="rId16" Type="http://schemas.openxmlformats.org/officeDocument/2006/relationships/image" Target="media/image13.png"/><Relationship Id="rId38" Type="http://schemas.openxmlformats.org/officeDocument/2006/relationships/image" Target="media/image2.png"/><Relationship Id="rId19" Type="http://schemas.openxmlformats.org/officeDocument/2006/relationships/image" Target="media/image17.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