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7F9" w:rsidRDefault="00200B7C">
      <w:r>
        <w:t>Gabriel Henrique Teixeira Martins</w:t>
      </w:r>
    </w:p>
    <w:p w:rsidR="00200B7C" w:rsidRDefault="00200B7C">
      <w:r>
        <w:t>Alteração 1</w:t>
      </w:r>
      <w:bookmarkStart w:id="0" w:name="_GoBack"/>
      <w:bookmarkEnd w:id="0"/>
    </w:p>
    <w:sectPr w:rsidR="00200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7C"/>
    <w:rsid w:val="00200B7C"/>
    <w:rsid w:val="002657F9"/>
    <w:rsid w:val="0064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D14E1"/>
  <w15:chartTrackingRefBased/>
  <w15:docId w15:val="{2CCDB7E5-AE4B-487D-831D-AAB21E2B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39</Characters>
  <Application>Microsoft Office Word</Application>
  <DocSecurity>0</DocSecurity>
  <Lines>1</Lines>
  <Paragraphs>1</Paragraphs>
  <ScaleCrop>false</ScaleCrop>
  <Company>Fatec SJC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2022-03-25T22:16:00Z</dcterms:created>
  <dcterms:modified xsi:type="dcterms:W3CDTF">2022-03-25T22:17:00Z</dcterms:modified>
</cp:coreProperties>
</file>