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CC" w:rsidRPr="00E07551" w:rsidRDefault="00E07551" w:rsidP="00E0755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jc w:val="both"/>
        <w:rPr>
          <w:rFonts w:ascii="Arial" w:hAnsi="Arial" w:cs="Arial" w:hint="default"/>
          <w:sz w:val="24"/>
          <w:szCs w:val="24"/>
        </w:rPr>
      </w:pPr>
      <w:r w:rsidRPr="00E07551">
        <w:rPr>
          <w:rFonts w:ascii="Arial" w:hAnsi="Arial" w:cs="Arial" w:hint="default"/>
          <w:color w:val="0D0D0D"/>
          <w:sz w:val="24"/>
          <w:szCs w:val="24"/>
          <w:bdr w:val="single" w:sz="2" w:space="0" w:color="E3E3E3"/>
          <w:shd w:val="clear" w:color="auto" w:fill="FFFFFF"/>
        </w:rPr>
        <w:br/>
        <w:t xml:space="preserve">Especificação dos </w:t>
      </w:r>
      <w:proofErr w:type="spellStart"/>
      <w:r w:rsidRPr="00E07551">
        <w:rPr>
          <w:rFonts w:ascii="Arial" w:hAnsi="Arial" w:cs="Arial" w:hint="default"/>
          <w:color w:val="0D0D0D"/>
          <w:sz w:val="24"/>
          <w:szCs w:val="24"/>
          <w:bdr w:val="single" w:sz="2" w:space="0" w:color="E3E3E3"/>
          <w:shd w:val="clear" w:color="auto" w:fill="FFFFFF"/>
        </w:rPr>
        <w:t>Requisitos</w:t>
      </w:r>
      <w:proofErr w:type="spellEnd"/>
      <w:r w:rsidRPr="00E07551">
        <w:rPr>
          <w:rFonts w:ascii="Arial" w:hAnsi="Arial" w:cs="Arial" w:hint="default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E07551">
        <w:rPr>
          <w:rFonts w:ascii="Arial" w:hAnsi="Arial" w:cs="Arial" w:hint="default"/>
          <w:color w:val="0D0D0D"/>
          <w:sz w:val="24"/>
          <w:szCs w:val="24"/>
          <w:bdr w:val="single" w:sz="2" w:space="0" w:color="E3E3E3"/>
          <w:shd w:val="clear" w:color="auto" w:fill="FFFFFF"/>
        </w:rPr>
        <w:t>os</w:t>
      </w:r>
      <w:proofErr w:type="spellEnd"/>
      <w:r w:rsidRPr="00E07551">
        <w:rPr>
          <w:rFonts w:ascii="Arial" w:hAnsi="Arial" w:cs="Arial" w:hint="default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hAnsi="Arial" w:cs="Arial" w:hint="default"/>
          <w:color w:val="0D0D0D"/>
          <w:sz w:val="24"/>
          <w:szCs w:val="24"/>
          <w:bdr w:val="single" w:sz="2" w:space="0" w:color="E3E3E3"/>
          <w:shd w:val="clear" w:color="auto" w:fill="FFFFFF"/>
        </w:rPr>
        <w:t>Personagens</w:t>
      </w:r>
      <w:proofErr w:type="spellEnd"/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0" w:after="21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Personagens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Jogáveis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 Alex e Naomi</w:t>
      </w: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="210" w:afterAutospacing="0" w:line="360" w:lineRule="auto"/>
        <w:jc w:val="both"/>
        <w:rPr>
          <w:rFonts w:ascii="Arial" w:hAnsi="Arial" w:cs="Arial"/>
          <w:color w:val="0000FF"/>
          <w:sz w:val="24"/>
        </w:rPr>
      </w:pPr>
      <w:r w:rsidRPr="00E07551">
        <w:rPr>
          <w:rStyle w:val="Forte"/>
          <w:rFonts w:ascii="Arial" w:eastAsia="Segoe UI" w:hAnsi="Arial" w:cs="Arial"/>
          <w:color w:val="0000FF"/>
          <w:sz w:val="24"/>
          <w:bdr w:val="single" w:sz="2" w:space="0" w:color="E3E3E3"/>
          <w:shd w:val="clear" w:color="auto" w:fill="FFFFFF"/>
        </w:rPr>
        <w:t>1. Alex:</w:t>
      </w:r>
    </w:p>
    <w:p w:rsidR="001F0ACC" w:rsidRPr="00E07551" w:rsidRDefault="001F0ACC" w:rsidP="00E0755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História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Contexto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1F0ACC" w:rsidRPr="00E07551" w:rsidRDefault="001F0ACC" w:rsidP="00E0755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Alex era um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cientista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especializado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biotecnologia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que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trabalhava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na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instalação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pesquisa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onde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vírus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foi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desenvolvido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Perdeu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memória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durante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Evento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mas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mantém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habilidades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conhecimentos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ajudam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sobreviver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Motivação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: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Descobrir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verdade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Queda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encontrar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sobreviventes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incluindo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busca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sua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própria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identidade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passado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1F0ACC" w:rsidP="00E0755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Habilidades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Características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1F0ACC" w:rsidRPr="00E07551" w:rsidRDefault="001F0ACC" w:rsidP="00E0755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Conhecimento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Científico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Capacidade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criar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usar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equipamentos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tecnológicos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avançados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sensores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movimento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purificadores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água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Medicina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Habilidade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usar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plantas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medicinais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criar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remédios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eficazes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Resistência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Física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Melhor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capacidade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resistir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doenças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contaminações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devido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seu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treinamento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científico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Uso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Armas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Competente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no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uso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armas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fogo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armas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improvisadas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1F0ACC" w:rsidP="00E0755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Personalidade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Traços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1F0ACC" w:rsidRPr="00E07551" w:rsidRDefault="001F0ACC" w:rsidP="00E0755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lastRenderedPageBreak/>
        <w:t>Analítico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Pensa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estrategicamente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toma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decisões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baseadas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lógica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observação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Determinado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Focado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descobrir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verdade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proteger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sobreviventes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Empático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Sente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forte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responsabilidade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ajudar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outros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sobreviventes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usar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seu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conhecimento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="210" w:afterAutospacing="0" w:line="360" w:lineRule="auto"/>
        <w:jc w:val="both"/>
        <w:rPr>
          <w:rFonts w:ascii="Arial" w:hAnsi="Arial" w:cs="Arial"/>
          <w:color w:val="0000FF"/>
          <w:sz w:val="24"/>
        </w:rPr>
      </w:pPr>
      <w:r w:rsidRPr="00E07551">
        <w:rPr>
          <w:rStyle w:val="Forte"/>
          <w:rFonts w:ascii="Arial" w:eastAsia="Segoe UI" w:hAnsi="Arial" w:cs="Arial"/>
          <w:color w:val="0000FF"/>
          <w:sz w:val="24"/>
          <w:bdr w:val="single" w:sz="2" w:space="0" w:color="E3E3E3"/>
          <w:shd w:val="clear" w:color="auto" w:fill="FFFFFF"/>
        </w:rPr>
        <w:t>2</w:t>
      </w:r>
      <w:r w:rsidRPr="00E07551">
        <w:rPr>
          <w:rStyle w:val="Forte"/>
          <w:rFonts w:ascii="Arial" w:eastAsia="Segoe UI" w:hAnsi="Arial" w:cs="Arial"/>
          <w:color w:val="0000FF"/>
          <w:sz w:val="24"/>
          <w:bdr w:val="single" w:sz="2" w:space="0" w:color="E3E3E3"/>
          <w:shd w:val="clear" w:color="auto" w:fill="FFFFFF"/>
        </w:rPr>
        <w:t>. Naomi:</w:t>
      </w:r>
    </w:p>
    <w:p w:rsidR="001F0ACC" w:rsidRPr="00E07551" w:rsidRDefault="001F0ACC" w:rsidP="00E0755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História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Contexto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1F0ACC" w:rsidRPr="00E07551" w:rsidRDefault="001F0ACC" w:rsidP="00E0755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Naomi era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ex-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militar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se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tornou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caçadora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recompensas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após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deixar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serviço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.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Foi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recrutada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pela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instalação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segurança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pouco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antes do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Evento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Tem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memórias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fragmentadas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Queda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incluindo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vislumbres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do que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aconteceu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dentro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instalação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Motivação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: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Proteger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sobreviventes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vingar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-se das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pessoas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responsáveis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pelo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vírus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encontrar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um novo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propósito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meio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1F0ACC" w:rsidP="00E0755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Habilidades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Características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1F0ACC" w:rsidRPr="00E07551" w:rsidRDefault="001F0ACC" w:rsidP="00E0755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Combate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Corpo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Corpo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Especialista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artes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marciais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combate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armas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brancas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Táticas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Guerrilha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Habilidade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usar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ambiente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criar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armadilhas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emboscadas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Sobrevivencialismo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Conhecimento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técnicas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sobrevivência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como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caça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pesca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construção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abrigos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Ma</w:t>
      </w:r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nutenção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Armas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Capacidade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reparar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modificar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armas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aumentando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sua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durabilidade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eficácia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1F0ACC" w:rsidP="00E0755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Personalidade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Traços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1F0ACC" w:rsidRPr="00E07551" w:rsidRDefault="001F0ACC" w:rsidP="00E0755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Resiliente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Capaz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enfrentar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situações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extremas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calma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determinação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Pragmática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Focada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soluções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práticas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imediatas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muitas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vezes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recorrendo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métodos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diretos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Protetora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Tem </w:t>
      </w:r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um forte</w:t>
      </w:r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senso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justiça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protege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mais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fracos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vulneráveis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="21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Modo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Solo 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Modo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Coop:</w:t>
      </w:r>
    </w:p>
    <w:p w:rsidR="001F0ACC" w:rsidRPr="00E07551" w:rsidRDefault="001F0ACC" w:rsidP="00E0755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Modo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Solo:</w:t>
      </w:r>
    </w:p>
    <w:p w:rsidR="001F0ACC" w:rsidRPr="00E07551" w:rsidRDefault="001F0ACC" w:rsidP="00E0755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Escolha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Personagem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jogador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escolher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com Alex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ou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Naomi,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cada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um com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sua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própria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história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habilidades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História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Individual: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Embora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história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principal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seja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mesma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cada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personagem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terá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missões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eventos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exclusivos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exploram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sua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história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pessoal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habilidad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únicas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1F0ACC" w:rsidP="00E0755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Modo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Coop:</w:t>
      </w:r>
    </w:p>
    <w:p w:rsidR="001F0ACC" w:rsidRPr="00E07551" w:rsidRDefault="001F0ACC" w:rsidP="00E0755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Jogabilidade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Complementar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Alex e Naomi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devem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usar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suas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habilidades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complementares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sobreviver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resolver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problemas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. Alex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focar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criar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remédios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tecnologias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enquanto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Naomi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construir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armadilhas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proteger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grupo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Interação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Sinergia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jogadores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podem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combinar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suas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habilidades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criar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estratégias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mais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eficazes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.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exemplo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Alex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criar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distração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tecnológica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enquanto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Naomi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prepara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emboscada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Missões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Cooperativas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Algumas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missões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desafios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serão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pro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jetados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exigir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colaboração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ambos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personagens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incentivando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comunicação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trabalho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equipe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="21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Interações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Diálogos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1F0ACC" w:rsidRPr="00E07551" w:rsidRDefault="001F0ACC" w:rsidP="00E0755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Diálogos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Dinâmicos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1F0ACC" w:rsidRPr="00E07551" w:rsidRDefault="001F0ACC" w:rsidP="00E0755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Implementar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um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sistema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diálogo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varia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conforme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as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ações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dos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personagens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desenvolvimento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história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Cada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personagem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pode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ter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respostas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reações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únicas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</w:t>
      </w:r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eventos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NPCs,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enriquecendo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narrativa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imersão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1F0ACC" w:rsidP="00E0755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Evolução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dos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Personagens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1F0ACC" w:rsidRPr="00E07551" w:rsidRDefault="001F0ACC" w:rsidP="00E0755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Desenvolvimento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Habilidades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</w:p>
    <w:p w:rsidR="001F0ACC" w:rsidRPr="00E07551" w:rsidRDefault="00E07551" w:rsidP="00E07551">
      <w:pPr>
        <w:numPr>
          <w:ilvl w:val="2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Permitir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personagens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melhorem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suas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habilidades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através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experiência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</w:t>
      </w:r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uso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contínuo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2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Introduzir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árvores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habilidades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personalizadas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Alex e Naomi,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oferecendo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jogador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opções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especialização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Relação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entre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Personagens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</w:p>
    <w:p w:rsidR="001F0ACC" w:rsidRPr="00E07551" w:rsidRDefault="00E07551" w:rsidP="00E07551">
      <w:pPr>
        <w:numPr>
          <w:ilvl w:val="2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Implementar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um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sistema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relação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evolui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conforme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personagens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interagem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trabalham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juntos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2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Diálogos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eventos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que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refletem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crescimento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confiança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cooperação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entre Alex e Naomi.</w:t>
      </w: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="210" w:afterAutospacing="0" w:line="360" w:lineRule="auto"/>
        <w:jc w:val="both"/>
        <w:rPr>
          <w:rFonts w:ascii="Arial" w:hAnsi="Arial" w:cs="Arial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Customização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</w:p>
    <w:p w:rsidR="001F0ACC" w:rsidRPr="00E07551" w:rsidRDefault="00E07551" w:rsidP="00E07551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Aparência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</w:p>
    <w:p w:rsidR="001F0ACC" w:rsidRPr="00E07551" w:rsidRDefault="00E07551" w:rsidP="00E07551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Oferecer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opções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customização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aparência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para ambos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personagens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incluindo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roupas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equipamentos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Equipamentos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:</w:t>
      </w:r>
    </w:p>
    <w:p w:rsidR="001F0ACC" w:rsidRPr="00E07551" w:rsidRDefault="00E07551" w:rsidP="00E07551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Permitir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personalização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melhoria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equipamentos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como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armaduras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armas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ferramentas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, para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refletir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estilo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jogo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e as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preferências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 xml:space="preserve"> do </w:t>
      </w:r>
      <w:proofErr w:type="spellStart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jogador</w:t>
      </w:r>
      <w:proofErr w:type="spellEnd"/>
      <w:r w:rsidRPr="00E07551">
        <w:rPr>
          <w:rFonts w:ascii="Arial" w:eastAsia="Segoe UI" w:hAnsi="Arial" w:cs="Arial"/>
          <w:color w:val="0D0D0D"/>
          <w:sz w:val="24"/>
          <w:szCs w:val="24"/>
          <w:bdr w:val="single" w:sz="2" w:space="0" w:color="E3E3E3"/>
          <w:shd w:val="clear" w:color="auto" w:fill="FFFFFF"/>
        </w:rPr>
        <w:t>.</w:t>
      </w: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Com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esses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requisitos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detalhados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para Alex e Naomi,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você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pode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garantir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que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cada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personagem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seja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único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ofereça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experiência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jogo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rica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lastRenderedPageBreak/>
        <w:t>envolvente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tanto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no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modo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solo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quanto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no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modo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cooperativo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Boa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sorte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no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desenvolvimento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seu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jogo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!</w:t>
      </w:r>
    </w:p>
    <w:p w:rsidR="001F0ACC" w:rsidRPr="00E07551" w:rsidRDefault="001F0ACC" w:rsidP="00E075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r w:rsidRPr="00E07551">
        <w:rPr>
          <w:rStyle w:val="Forte"/>
          <w:rFonts w:ascii="Arial" w:eastAsia="Segoe UI" w:hAnsi="Arial" w:cs="Arial"/>
          <w:color w:val="0D0D0D"/>
          <w:sz w:val="24"/>
          <w:highlight w:val="yellow"/>
          <w:bdr w:val="single" w:sz="2" w:space="0" w:color="E3E3E3"/>
          <w:shd w:val="clear" w:color="auto" w:fill="FFFFFF"/>
        </w:rPr>
        <w:t xml:space="preserve">Nome do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highlight w:val="yellow"/>
          <w:bdr w:val="single" w:sz="2" w:space="0" w:color="E3E3E3"/>
          <w:shd w:val="clear" w:color="auto" w:fill="FFFFFF"/>
        </w:rPr>
        <w:t>Vilão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highlight w:val="yellow"/>
          <w:bdr w:val="single" w:sz="2" w:space="0" w:color="E3E3E3"/>
          <w:shd w:val="clear" w:color="auto" w:fill="FFFFFF"/>
        </w:rPr>
        <w:t>: Dr. Victor Mendez</w:t>
      </w: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Background: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Dr. Victor Mendez era um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cientista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brilhante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renomado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na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área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biotecnologia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Ele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trabalhava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instalação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pesquisa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ponta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financiada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por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corporação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multinacional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onde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liderava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equipe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dedicada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desenvolvimento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tratamentos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médic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revolucionários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No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entanto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por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trás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fachada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respeitabilidade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Mendez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tinha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ambições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sombrias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ética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questionável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.</w:t>
      </w: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Motivação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Mendez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estava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obcecado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com </w:t>
      </w:r>
      <w:proofErr w:type="gram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</w:t>
      </w:r>
      <w:proofErr w:type="gram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ideia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criar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um "super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soldado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"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bioengenheirado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arma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biológica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capaz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transfo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rmar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humanos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seres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altamente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adaptáveis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resistentes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Ele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acreditava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que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isso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poderia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ser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chave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para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segurança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nacional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domínio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militar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sua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nação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.</w:t>
      </w: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Ação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Anterior: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Disfarçadamente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Mendez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conduziu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experimentos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proibidos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humanos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usando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pris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ioneiros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guerra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pessoas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marginalizadas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proofErr w:type="gram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como</w:t>
      </w:r>
      <w:proofErr w:type="spellEnd"/>
      <w:proofErr w:type="gram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cobaias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Ele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desenvolveu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vírus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com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capacidade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alterar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o DNA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humano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conferindo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força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sobre-humana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regeneração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rápida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outras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habilidades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extraordinárias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No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entanto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vírus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acabou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se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espalhando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par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além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controle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instalação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desencadeando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Queda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.</w:t>
      </w:r>
      <w:bookmarkStart w:id="0" w:name="_GoBack"/>
      <w:bookmarkEnd w:id="0"/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Personalidade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Mendez é um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homem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grande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inteligência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ambição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desmedida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Ele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é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manipulador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calculista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altamente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autoconfiante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acreditando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que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seus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fins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justificam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quaisquer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meios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Ele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é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habil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idoso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ocultar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suas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verdadeiras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intenções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por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trás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uma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fachada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respeitabilidade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racionalidade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científica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.</w:t>
      </w: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Arco do </w:t>
      </w: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Personagem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: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longo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história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jogo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jogadores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descobririam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mais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sobre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passado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Mendez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seus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motivos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obscuros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Conforme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narrativa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se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desenrola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ele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se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torna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um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antagonista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cada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vez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lastRenderedPageBreak/>
        <w:t>mais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formidável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usando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sua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inteligência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recursos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para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manipular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eventos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em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benefício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próprio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.</w:t>
      </w:r>
    </w:p>
    <w:p w:rsidR="001F0ACC" w:rsidRPr="00E07551" w:rsidRDefault="00E07551" w:rsidP="00E075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10" w:beforeAutospacing="0" w:after="210" w:afterAutospacing="0" w:line="360" w:lineRule="auto"/>
        <w:jc w:val="both"/>
        <w:rPr>
          <w:rFonts w:ascii="Arial" w:eastAsia="Segoe UI" w:hAnsi="Arial" w:cs="Arial"/>
          <w:color w:val="0D0D0D"/>
          <w:sz w:val="24"/>
        </w:rPr>
      </w:pPr>
      <w:proofErr w:type="spellStart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>Confronto</w:t>
      </w:r>
      <w:proofErr w:type="spellEnd"/>
      <w:r w:rsidRPr="00E07551">
        <w:rPr>
          <w:rStyle w:val="Forte"/>
          <w:rFonts w:ascii="Arial" w:eastAsia="Segoe UI" w:hAnsi="Arial" w:cs="Arial"/>
          <w:color w:val="0D0D0D"/>
          <w:sz w:val="24"/>
          <w:bdr w:val="single" w:sz="2" w:space="0" w:color="E3E3E3"/>
          <w:shd w:val="clear" w:color="auto" w:fill="FFFFFF"/>
        </w:rPr>
        <w:t xml:space="preserve"> Final: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confronto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final com Mendez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seria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um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momento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épico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carregado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tensão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Ele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revelaria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suas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verdadeiras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intenções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planos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megalomaníacos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desafiando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jogadores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com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suas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criações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monstruosas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tecnologias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avançadas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.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confronto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exigiria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estratégia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,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habilidade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determinação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para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derrotar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o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cientista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louco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impedir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seus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planos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n</w:t>
      </w:r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efastos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 xml:space="preserve"> de se </w:t>
      </w:r>
      <w:proofErr w:type="spellStart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concretizarem</w:t>
      </w:r>
      <w:proofErr w:type="spellEnd"/>
      <w:r w:rsidRPr="00E07551">
        <w:rPr>
          <w:rFonts w:ascii="Arial" w:eastAsia="Segoe UI" w:hAnsi="Arial" w:cs="Arial"/>
          <w:color w:val="0D0D0D"/>
          <w:sz w:val="24"/>
          <w:shd w:val="clear" w:color="auto" w:fill="FFFFFF"/>
        </w:rPr>
        <w:t>.</w:t>
      </w:r>
    </w:p>
    <w:p w:rsidR="001F0ACC" w:rsidRPr="00E07551" w:rsidRDefault="001F0ACC" w:rsidP="00E0755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F0ACC" w:rsidRPr="00E075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6500DD1"/>
    <w:multiLevelType w:val="multilevel"/>
    <w:tmpl w:val="86500D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8904F13"/>
    <w:multiLevelType w:val="multilevel"/>
    <w:tmpl w:val="C8904F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E6E401BA"/>
    <w:multiLevelType w:val="multilevel"/>
    <w:tmpl w:val="E6E401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EE371B87"/>
    <w:multiLevelType w:val="multilevel"/>
    <w:tmpl w:val="EE371B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F9B43DB3"/>
    <w:multiLevelType w:val="multilevel"/>
    <w:tmpl w:val="F9B43D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A6"/>
    <w:rsid w:val="001F0ACC"/>
    <w:rsid w:val="002B77F9"/>
    <w:rsid w:val="00DF59A6"/>
    <w:rsid w:val="00E07551"/>
    <w:rsid w:val="3FD40FDB"/>
    <w:rsid w:val="5641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72DF40-5E48-4706-A150-DD4ED251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paragraph" w:styleId="NormalWeb">
    <w:name w:val="Normal (Web)"/>
    <w:pPr>
      <w:spacing w:beforeAutospacing="1" w:afterAutospacing="1"/>
    </w:pPr>
    <w:rPr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1039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Conta da Microsoft</cp:lastModifiedBy>
  <cp:revision>5</cp:revision>
  <dcterms:created xsi:type="dcterms:W3CDTF">2024-05-23T17:12:00Z</dcterms:created>
  <dcterms:modified xsi:type="dcterms:W3CDTF">2024-05-23T17:36:00Z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7703838D04BA433A99C4C52469E28561_12</vt:lpwstr>
  </property>
</Properties>
</file>