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 w:after="80"/>
        <w:jc w:val="left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BRIEFING DE IDENTIDADE VISUAL</w:t>
      </w:r>
    </w:p>
    <w:p>
      <w:pPr>
        <w:spacing w:before="0" w:after="60"/>
      </w:pPr>
      <w:r>
        <w:rPr>
          <w:rFonts w:ascii="Arial" w:cs="Arial" w:eastAsia="Arial" w:hAnsi="Arial"/>
          <w:b/>
          <w:bCs/>
          <w:color w:val="0D0D0D"/>
          <w:sz w:val="64"/>
          <w:szCs w:val="64"/>
        </w:rPr>
        <w:t xml:space="preserve">Impulso 360°</w:t>
      </w:r>
    </w:p>
    <w:p>
      <w:pPr>
        <w:spacing w:before="0" w:after="400"/>
      </w:pPr>
      <w:r>
        <w:rPr>
          <w:rFonts w:ascii="Arial" w:cs="Arial" w:eastAsia="Arial" w:hAnsi="Arial"/>
          <w:color w:val="00C4AD"/>
          <w:sz w:val="28"/>
          <w:szCs w:val="28"/>
        </w:rPr>
        <w:t xml:space="preserve">Branding &amp; Automação</w:t>
      </w:r>
    </w:p>
    <w:p>
      <w:pPr>
        <w:pBdr>
          <w:bottom w:val="single" w:color="00C4AD" w:sz="8" w:space="1"/>
        </w:pBdr>
        <w:spacing w:before="0" w:after="80"/>
      </w:pPr>
    </w:p>
    <w:p>
      <w:pPr>
        <w:spacing w:before="200" w:after="0"/>
      </w:pPr>
    </w:p>
    <w:p>
      <w:pPr>
        <w:spacing w:before="0" w:after="6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Documento elaborado por direção criativa e de arte</w:t>
      </w:r>
    </w:p>
    <w:p>
      <w:pPr>
        <w:spacing w:before="0" w:after="160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Março de 2026  —  Versão 1.0</w:t>
      </w: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1. Dados da Empresa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Nome da marca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Impulso 360° Branding e Automação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Setor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Consultoria de Branding e Automação com 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Natureza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Empresa de consultoria estratégica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Versão do documento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1.0 — Março 2026</w:t>
            </w:r>
          </w:p>
        </w:tc>
      </w:tr>
    </w:tbl>
    <w:p>
      <w:pPr>
        <w:spacing w:before="24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Descrição do negócio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Impulso 360° é uma consultoria especializada em branding estratégico e automação de processos com aplicação de ferramentas de inteligência artificial. A empresa atua na construção e fortalecimento de identidades de marca, combinando estratégia, criatividade e tecnologia para entregar resultados mensuráveis a pequenas e médias empresas e empreendedores individuais.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2. Público-Alvo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Perfis prioritários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Perfil</w:t>
            </w:r>
          </w:p>
        </w:tc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Características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Pequenas e médias empresas (PMEs)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Negócios em crescimento que precisam de branding profissional e processos mais eficientes, mas sem estrutura interna para isso.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Empreendedores individuais / solopreneurs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Profissionais autônomos, consultores e criadores que querem construir uma marca pessoal forte e automatizar suas operações.</w:t>
            </w:r>
          </w:p>
        </w:tc>
      </w:tr>
    </w:tbl>
    <w:p>
      <w:pPr>
        <w:spacing w:before="24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Perfil psicográfico do cliente ideal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Busca crescimento com intenção e propósito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Valoriza profissionalismo e sofisticação, sem abrir mão da acessibilidade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Está aberto à tecnologia como ferramenta estratégica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Quer uma marca que o represente com autenticidade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 consciência da importância do branding, mas ainda não sabe por onde começar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3. Posicionamento e Tom de Marca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Posicionamento estratégico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E8F7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"A Impulso 360° é a consultoria que transforma marcas e operações de PMEs e empreendedores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com estratégia, criatividade e inteligência artificial — entregando visão completa (360°) 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resultados concretos para quem cresce com propósito."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Tom de marca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Tom principal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Profissional e sofisticado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Atributos secundários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Confiável, moderno, acessível, estratégico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O que evitar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Linguagem excessivamente técnica, jargão de startup, tom frio ou impessoal</w:t>
            </w:r>
          </w:p>
        </w:tc>
      </w:tr>
    </w:tbl>
    <w:p>
      <w:pPr>
        <w:spacing w:before="24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Taglines exploradas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"Sua marca, 360° mais inteligente."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"Marca que não para."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"Do caos à clareza. 360°."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"Marca que impulsiona."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4. Conceitos Centrais da Marca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Os conceitos abaixo foram escolhidos colaborativamente como os pilares semânticos que devem orientar todas as decisões visuais e verbais da identidade.</w:t>
      </w: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Conceitos prioritários (definidos em briefing)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Conceito</w:t>
            </w:r>
          </w:p>
        </w:tc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O que significa para a marca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Conexão / Rede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empresa conecta pessoas, processos e tecnologias. A marca deve transmitir a ideia de pontos interligados, como uma rede inteligente em funcionamento.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Transformação / Mudança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 Impulso 360° não apenas diagnostica — ela transforma. Clientes entram de um jeito e saem diferentes, melhores, mais claros.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Crescimento / Expansão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O resultado final é sempre crescimento: de marca, de receita, de presença. A identidade deve evocar expansão sem arrogância.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Conceito do nome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Impulso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Energia, ação, o gatilho que coloca algo em movimento. Remete ao primeiro passo, à força inicial necessária para transformar.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360°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Visão completa, abrangência total, ciclo fechado. Representa a atuação integral da empresa — do diagnóstico à execução.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Juntos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Uma consultoria que dá o impulso necessário e acompanha os 360° do percurso. Não é parcial, é total.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5. Identidade Visual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5.1 Direção criativa geral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identidade visual da Impulso 360° segue a linha das principais referências apresentadas pelo cliente: marcas como Caleo Pay, Lyrid, Forvex e Practice. O DNA visual compartilhado por essas referências é: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Símbolo geométrico com significado duplo ou leitura em camadas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Fundo escuro (dark) como base principal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Uma cor de destaque vibrante e saturada como protagonista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Tipografia sem serifa moderna, com hierarquia clara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Aplicações premium em mockups de alto impacto</w:t>
      </w:r>
    </w:p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5.2 Paleta de cores — Conceito 01 (recomendado)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Cor</w:t>
            </w:r>
          </w:p>
        </w:tc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Papel na identidade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#00E5C8 — Ciano Elétrico ("Impulso")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 principal. Vibrante, tecnológica, moderna. Ancora toda a identidade e é o elemento de reconhecimento imediato da marca.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#0D0D0D — Preto Abissal ("Noite")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Fundo principal. Dark e poderoso, cria contraste máximo com o ciano e confere sofisticação premium.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#161616 — Grafite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Superfícies secundárias, cards, fundos de seção. Cria profundidade sem competir com o preto principal.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#1E1E2E — Cosmos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Superfícies com toque tecnológico. Uso em fundos de destaque ou gradientes sutis.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#00B4FF — Azul IA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Cor de apoio para elementos ligados à automação e inteligência artificial. Cria uma linguagem bicromática elegante.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#FFFFFF — Branco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Textos principais em fundo escuro. Clareza e legibilidade.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5.3 Tipografia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Fonte primária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Inter ou Plus Jakarta Sans — moderna, geométrica, excelente legibilidade digital e impressa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Fonte secundária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Geist Mono — uso em elementos de código, dados, automação e IA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Pesos utilizados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Bold (700), SemiBold (600), Regular (400), Light (300)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Hierarquia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Títulos: Bold / 700 — Subtítulos: SemiBold / 600 — Corpo: Regular / 400 — Labels: Light ou Mono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6. Processo de Desenvolvimento do Símbolo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símbolo passou por um processo iterativo extenso, com múltiplas direções exploradas antes de convergir para o conceito definitivo. Este capítulo documenta o percurso criativo completo.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6.1 Direções exploradas e descartadas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Conceito</w:t>
            </w:r>
          </w:p>
        </w:tc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Motivo do descarte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Arco 360° + raio central (Conceito Orbital)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Raio não tinha personalidade suficiente. 360° não aparecia com força o bastante.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Raios irradiando de círculo (estilo velocímetro)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Remetia a ícones genéricos. Sem diferenciação suficiente para uma marca.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Vórtice em espiral (3 camadas concêntricas)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Complexidade excessiva. Perdeu força em tamanhos pequenos.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Nexo (duas metades complementares)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Boa lógica, mas pouca personalidade. Muito próximo de símbolos de yin-yang.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Giro (3 segmentos em rotação)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Interessante, mas difícil leitura da marca em uso real.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Semente (formas orgânicas de crescimento)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Remetia a saúde/natureza, não a tecnologia e branding.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6.2 Referências de símbolo apresentadas pelo cliente</w:t>
      </w: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cliente apresentou quatro referências visuais de símbolos ligados a círculos que orientaram a direção final: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Símbolo com raios uniformes irradiando de um círculo central (estilo roda/sol estilizado)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Asterisco com setas direcionais nas pontas (expansão multidirecional)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Círculo com traços em degradê de opacidade criando ilusão de esfera girando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Círculo com traços radiais alternados em tamanhos diferentes, criando efeito de pulsação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padrão identificado nessas referências: energia irradiando de um centro, 360° de forma orgânica, linguagem de positivo/negativo, robustez visual.</w:t>
      </w:r>
    </w:p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6.3 Conceito final do símbolo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E8F7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CONCEITO: Segmentos de círculo em positivo/negativo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O símbolo é construído a partir de segmentos de um círculo completo, separados por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espaços negativos regulares — criando uma forma que ao mesmo tempo é 360° (o círculo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implícito), é modular (tecnologia e IA) e é robusta (força e personalidade).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/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A lógica do positivo/negativo foi escolhida pelo cliente como a linguagem visual mais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alinhada com a identidade desejada: sofisticada, com profundidade e leitura em camadas.</w:t>
            </w:r>
          </w:p>
        </w:tc>
      </w:tr>
    </w:tbl>
    <w:p>
      <w:pPr>
        <w:spacing w:before="20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6.4 Variações do símbolo final em desenvolvimento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Variação</w:t>
            </w:r>
          </w:p>
        </w:tc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Característica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Momentum (Variação A)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8 segmentos com opacidade progressiva no sentido horário — cria ilusão de rotação e aceleração.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Sistema (Variação B — recomendada)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Dois anéis de segmentos: externos sólidos, internos em meia-opacidade. Cria profundidade e remete a sistema, processamento e IA.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Impulso (Variação C)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Gap intencional em um dos segmentos com marca direcional — o símbolo está "incompleto porque está em movimento".</w:t>
            </w:r>
          </w:p>
        </w:tc>
      </w:tr>
    </w:tbl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7. Conceito Alternativo — Ignição (Conceito 02)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Paralelamente ao Conceito 01, foi desenvolvido um segundo caminho criativo como alternativa com personalidade diferente.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Nome do conceito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Ignição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Cor principal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#FF5C00 — Laranja Elétrico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Cor de apoio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#FFDA00 — Amarelo Elétrico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Fundo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#111010 — Abismo (dark quente)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Símbolo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"A" estilizado com barra transversal e ponto de ignição na base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Personalidade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Audacioso, humano, urgente — mais próximo do Lyrid e Caleo Pay</w:t>
            </w:r>
          </w:p>
        </w:tc>
      </w:tr>
      <w:t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caps/>
                <w:color w:val="888888"/>
                <w:sz w:val="18"/>
                <w:szCs w:val="18"/>
              </w:rPr>
              <w:t xml:space="preserve">Status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AF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D0D0D"/>
                <w:sz w:val="22"/>
                <w:szCs w:val="22"/>
              </w:rPr>
              <w:t xml:space="preserve">Desenvolvimento pausado — cliente preferiu o Conceito 01</w:t>
            </w:r>
          </w:p>
        </w:tc>
      </w:tr>
    </w:tbl>
    <w:p>
      <w:pPr>
        <w:spacing w:before="24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Leitura do símbolo do Conceito 02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forma de "A" = ascensão e ambição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barra horizontal = completude dos 360°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ponto na base = o momento de ignição, o gatilho da IA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8. Aplicações Previstas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Identidade digital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Perfil e capa em redes sociais (Instagram, LinkedIn)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Ícone de aplicativo (versão quadrada com bordas arredondadas)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Favicon e identidade de site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Templates de posts e stories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Assinatura de e-mail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Identidade impressa e física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Cartão de visita (frente dark, verso com informações)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Papel timbrado e envelope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Apresentação corporativa (template de slides)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Proposta comercial (layout padronizado)</w:t>
      </w:r>
    </w:p>
    <w:p>
      <w:pPr>
        <w:spacing w:before="16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Identidade de marca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Manual de identidade visual (brand book)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Guia de tom de voz e linguagem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Kit de onboarding para novos clientes</w:t>
      </w:r>
    </w:p>
    <w:p>
      <w:pPr>
        <w:spacing w:before="200" w:after="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D0D0D"/>
          <w:sz w:val="32"/>
          <w:szCs w:val="32"/>
        </w:rPr>
        <w:t xml:space="preserve">9. Próximos Passos</w:t>
      </w: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Etapa</w:t>
            </w:r>
          </w:p>
        </w:tc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00C4AD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Entregável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1. Definição do símbolo final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Escolha entre Variação A, B ou C — e refinamento com grid geométrico e proporcões definitivas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2. Brand board completo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Paleta oficial, tipografia aplicada, símbolo em todas as variações e lockups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3. Mockups de aplicação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Cartão de visita, apresentação, Instagram, proposta comercial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4. Brand book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Manual completo com regras de uso, exemplos e restrições</w:t>
            </w:r>
          </w:p>
        </w:tc>
      </w:tr>
      <w:tr>
        <w:tc>
          <w:tcPr>
            <w:tcW w:type="dxa" w:w="468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5. Arquivos finais</w:t>
            </w:r>
          </w:p>
        </w:tc>
        <w:tc>
          <w:tcPr>
            <w:tcW w:type="dxa" w:w="4680"/>
            <w:tcBorders>
              <w:top w:val="single" w:color="C8EEEA" w:sz="1"/>
              <w:left w:val="none"/>
              <w:bottom w:val="single" w:color="C8EEEA" w:sz="1"/>
              <w:right w:val="single" w:color="C8EEEA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Entrega em AI, SVG, PNG e PDF para todos os formatos</w:t>
            </w:r>
          </w:p>
        </w:tc>
      </w:tr>
    </w:tbl>
    <w:p>
      <w:pPr>
        <w:spacing w:before="240" w:after="0"/>
      </w:pP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007A6A"/>
          <w:sz w:val="24"/>
          <w:szCs w:val="24"/>
        </w:rPr>
        <w:t xml:space="preserve">Decisão pendente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8EEEA" w:sz="1"/>
              <w:left w:val="single" w:color="C8EEEA" w:sz="1"/>
              <w:bottom w:val="single" w:color="C8EEEA" w:sz="1"/>
              <w:right w:val="single" w:color="C8EEEA" w:sz="1"/>
            </w:tcBorders>
            <w:shd w:fill="E8F7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O cliente ainda não definiu qual variação do símbolo (Momentum / Sistema / Impulso) será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color w:val="1A4A44"/>
                <w:sz w:val="21"/>
                <w:szCs w:val="21"/>
              </w:rPr>
              <w:t xml:space="preserve">a versão final. Esta decisão é o próximo passo antes de avançar para o brand book completo.</w:t>
            </w:r>
          </w:p>
        </w:tc>
      </w:tr>
    </w:tbl>
    <w:p>
      <w:pPr>
        <w:spacing w:before="400" w:after="0"/>
      </w:pPr>
    </w:p>
    <w:p>
      <w:pPr>
        <w:pBdr>
          <w:bottom w:val="single" w:color="C8EEEA" w:sz="4" w:space="1"/>
        </w:pBdr>
        <w:spacing w:before="240" w:after="240"/>
      </w:pPr>
    </w:p>
    <w:p>
      <w:pPr>
        <w:spacing w:before="12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Impulso 360° Branding e Automação  —  Briefing de Identidade Visual  —  v1.0  —  Março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0D0D0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007A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2026-03-24T15:06:00.234Z</dcterms:created>
  <dcterms:modified xsi:type="dcterms:W3CDTF">2026-03-24T15:06:00.235Z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