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30B2AB" w14:textId="5DCA5D59" w:rsidR="008113EB" w:rsidRDefault="00BA011F">
      <w:pPr>
        <w:pStyle w:val="Ttulo"/>
      </w:pPr>
      <w:bookmarkStart w:id="0" w:name="_g8f0jmdqgcdf" w:colFirst="0" w:colLast="0"/>
      <w:bookmarkEnd w:id="0"/>
      <w:r>
        <w:t>Glossário (20 itens)</w:t>
      </w:r>
      <w:bookmarkStart w:id="1" w:name="_GoBack"/>
      <w:bookmarkEnd w:id="1"/>
    </w:p>
    <w:p w14:paraId="7A4320F6" w14:textId="77777777" w:rsidR="008113EB" w:rsidRDefault="008113EB">
      <w:pPr>
        <w:rPr>
          <w:b/>
        </w:rPr>
      </w:pPr>
    </w:p>
    <w:p w14:paraId="7C5476B6" w14:textId="77777777" w:rsidR="008113EB" w:rsidRDefault="008113EB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113EB" w14:paraId="66A329B6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179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858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113EB" w14:paraId="6A4B615B" w14:textId="77777777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8A0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3F1F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é um instrumento permanente do trabalho docente, tendo como propósito</w:t>
            </w:r>
          </w:p>
          <w:p w14:paraId="37DD3632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observar se o aluno aprendeu ou não, podendo assim refletir sobre o nível de qualidade do</w:t>
            </w:r>
          </w:p>
          <w:p w14:paraId="3C74DCE7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trabalho escolar, tanto do aluno quanto do professor, gerando mudanças significativas.</w:t>
            </w:r>
          </w:p>
        </w:tc>
      </w:tr>
      <w:tr w:rsidR="008113EB" w14:paraId="36F1B7E7" w14:textId="77777777">
        <w:trPr>
          <w:trHeight w:val="19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DF49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Contínua (AC)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DDB1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Corresponde a uma </w:t>
            </w:r>
            <w:proofErr w:type="spellStart"/>
            <w:r>
              <w:t>micro-avaliação</w:t>
            </w:r>
            <w:proofErr w:type="spellEnd"/>
            <w:r>
              <w:t xml:space="preserve"> ao final de uma aula ou conteúdo. O objetivo ideal de uma AC é avaliar o entendimento de um dado conteúdo imediatamente após a sua ministração. Porém, admite-se que a AC ocorra após um pequeno intervalo de tempo após a min</w:t>
            </w:r>
            <w:r>
              <w:t>istração de um conteúdo, mas não ultrapassando um período de 15 dias.</w:t>
            </w:r>
          </w:p>
        </w:tc>
      </w:tr>
      <w:tr w:rsidR="008113EB" w14:paraId="576F6166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E24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Diagnóstica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6A9A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avaliação diagnóstica é baseada em averiguar a aprendizagem dos conteúdos propostos e os conteúdos anteriores que servem como base para criar um diagnóstico das </w:t>
            </w:r>
            <w:r>
              <w:t>dificuldades futuras, permitindo então resolver situações presentes.</w:t>
            </w:r>
          </w:p>
        </w:tc>
      </w:tr>
      <w:tr w:rsidR="008113EB" w14:paraId="3351AEA9" w14:textId="77777777">
        <w:trPr>
          <w:trHeight w:val="33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5C8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Formativa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4BAE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Consiste na prática da avaliação contínua realizada durante o processo de ensino e aprendizagem, com a finalidade de melhorar as aprendizagens em</w:t>
            </w:r>
          </w:p>
          <w:p w14:paraId="301E4B99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curso, por meio de um processo de regulação permanente. Professores e alunos estão</w:t>
            </w:r>
          </w:p>
          <w:p w14:paraId="1546E9F4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empenhados em verificar o q</w:t>
            </w:r>
            <w:r>
              <w:t>ue se sabe, como se aprende o que não se sabe para indicar</w:t>
            </w:r>
          </w:p>
          <w:p w14:paraId="5C89E00C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passos a seguir, o que favorece o desenvolvimento pelo aluno da prática de aprender a</w:t>
            </w:r>
          </w:p>
          <w:p w14:paraId="30652538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aprender.</w:t>
            </w:r>
          </w:p>
        </w:tc>
      </w:tr>
      <w:tr w:rsidR="008113EB" w14:paraId="62C7D32B" w14:textId="77777777">
        <w:trPr>
          <w:trHeight w:val="27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0A6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Somativa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E68C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Corresponde a abordagem tradicional, em que a</w:t>
            </w:r>
          </w:p>
          <w:p w14:paraId="28492E1A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condução do ensino está centrada no professor, baseia-se na verificação do desempenho</w:t>
            </w:r>
          </w:p>
          <w:p w14:paraId="1A7A597D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dos alunos perante os objetivos de ensino estabelecidos no planejamento. Para examinar os resultados obtidos, são utilizados</w:t>
            </w:r>
            <w:r>
              <w:t xml:space="preserve"> teste e provas, verificando quais objetivos foram atingidos considerando-se o padrão de aprendizagem desejável e, principalmente, fazendo o registro quantitativo do percentual deles.</w:t>
            </w:r>
          </w:p>
        </w:tc>
      </w:tr>
      <w:tr w:rsidR="008113EB" w14:paraId="0E065067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12C2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Ementa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2CC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ementa é um resumo de um determinado tema ou área. No contexto deste projeto, a ementa está associada a uma disciplina. Assim, a ementa deve descrever as principais características de uma disciplina, apontando os </w:t>
            </w:r>
            <w:proofErr w:type="spellStart"/>
            <w:r>
              <w:t>pontos-chave</w:t>
            </w:r>
            <w:proofErr w:type="spellEnd"/>
            <w:r>
              <w:t xml:space="preserve"> dos conteúdos a serem trabal</w:t>
            </w:r>
            <w:r>
              <w:t>hados durante o semestre letivo.</w:t>
            </w:r>
          </w:p>
        </w:tc>
      </w:tr>
      <w:tr w:rsidR="008113EB" w14:paraId="5DF5B8EC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F4D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LDB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5311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</w:t>
            </w:r>
            <w:proofErr w:type="gramStart"/>
            <w:r>
              <w:t>a  Lei</w:t>
            </w:r>
            <w:proofErr w:type="gramEnd"/>
            <w:r>
              <w:t xml:space="preserve">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 w:rsidR="008113EB" w14:paraId="67661D63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186A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LDB e Avaliação For</w:t>
            </w:r>
            <w:r>
              <w:t>mativa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7CD1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 w:rsidR="008113EB" w14:paraId="545B2B0E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5966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LMS (Learning Management System)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7040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computacional de apoio aos processos de </w:t>
            </w:r>
            <w:proofErr w:type="gramStart"/>
            <w:r>
              <w:t>ensino  aprendizagem</w:t>
            </w:r>
            <w:proofErr w:type="gramEnd"/>
            <w:r>
              <w:t xml:space="preserve"> em uma instituição de ensino.</w:t>
            </w:r>
          </w:p>
        </w:tc>
      </w:tr>
      <w:tr w:rsidR="008113EB" w14:paraId="53C93DDA" w14:textId="77777777">
        <w:trPr>
          <w:trHeight w:val="3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8FD4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Materiais Instrucionais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664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 contexto de um processo de ensino-aprendizagem, Materiais Instrucionais é um elemento fornecido </w:t>
            </w:r>
            <w:r>
              <w:t xml:space="preserve">pelo instrutor ou professor para orientar e apoiar o aluno em </w:t>
            </w:r>
            <w:proofErr w:type="gramStart"/>
            <w:r>
              <w:t>seu aprendizagem</w:t>
            </w:r>
            <w:proofErr w:type="gramEnd"/>
            <w:r>
              <w:t>.</w:t>
            </w:r>
          </w:p>
          <w:p w14:paraId="3E69840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14:paraId="70FA778D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material instrucional pode ser texto impresso, áudio, vídeo ou hipertexto veiculado em software multimídia e deve suprir a maior parte das funções tradicionalmente atribuídas ao professor, oferecendo ao aluno a oportunidade e espaço para diálogo com o pr</w:t>
            </w:r>
            <w:r>
              <w:t>óprio material e, assim, manter a coerência com os rumos de sua educação.</w:t>
            </w:r>
          </w:p>
        </w:tc>
      </w:tr>
      <w:tr w:rsidR="008113EB" w14:paraId="3FCEC8E4" w14:textId="77777777">
        <w:trPr>
          <w:trHeight w:val="16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C81B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MEC (Ministério da Educação e Cultura)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B3F0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Órgão do governo federal que trata da política nacional de educação em geral, compreendendo: ensino fundamental, médio e superior; educação de</w:t>
            </w:r>
            <w:r>
              <w:t xml:space="preserve"> jovens e adultos, seja profissional, especial ou à distância; informação e pesquisa educacional; pesquisa e extensão universitária; e magistério.</w:t>
            </w:r>
          </w:p>
        </w:tc>
      </w:tr>
      <w:tr w:rsidR="008113EB" w14:paraId="758AA2DA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B056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PAI (Programa de Aprendizagem Interdisciplinar)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C774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programa permanente da Faculdade Impacta Tecnologia que</w:t>
            </w:r>
            <w:r>
              <w:t xml:space="preserve"> </w:t>
            </w:r>
            <w:proofErr w:type="gramStart"/>
            <w:r>
              <w:t>visa  garantir</w:t>
            </w:r>
            <w:proofErr w:type="gramEnd"/>
            <w:r>
              <w:t xml:space="preserve"> a fixação de conceitos importantes aprendidos pelos alunos nos semestres anteriores.</w:t>
            </w:r>
          </w:p>
        </w:tc>
      </w:tr>
      <w:tr w:rsidR="008113EB" w14:paraId="1964CBB2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CD2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PPC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9638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Projeto Pedagógico do Curso. Contém informações relevantes que definem os objetivos do curso, público alvo, contribuições para a sociedade, grade curricular, disciplinas e suas ementas, distribuição de cargas horárias, regras de estágio supervisionado e de</w:t>
            </w:r>
            <w:r>
              <w:t xml:space="preserve"> atividades complementares, entre outras informações que possam comprovar a coerência pedagógica e a viabilidade de alcançar os objetivos declarados.</w:t>
            </w:r>
          </w:p>
        </w:tc>
      </w:tr>
      <w:tr w:rsidR="008113EB" w14:paraId="019B7A7F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2DFA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Sistema de Avaliação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A02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constituído por um conjunto de regras e avaliações sistemáticas que permitem medir</w:t>
            </w:r>
            <w:r>
              <w:t xml:space="preserve"> o grau de aprendizagem e assim, estabelecer a aprovação ou não do aluno em uma dada disciplina.</w:t>
            </w:r>
          </w:p>
        </w:tc>
      </w:tr>
    </w:tbl>
    <w:p w14:paraId="44B6FF73" w14:textId="77777777" w:rsidR="008113EB" w:rsidRDefault="008113EB">
      <w:pPr>
        <w:rPr>
          <w:b/>
        </w:rPr>
      </w:pPr>
    </w:p>
    <w:p w14:paraId="3B72CA27" w14:textId="77777777" w:rsidR="008113EB" w:rsidRDefault="008113EB"/>
    <w:sectPr w:rsidR="008113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3EB"/>
    <w:rsid w:val="008113EB"/>
    <w:rsid w:val="00B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BD8E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DE DEUS FREIRE JUNIOR</cp:lastModifiedBy>
  <cp:revision>2</cp:revision>
  <dcterms:created xsi:type="dcterms:W3CDTF">2020-04-01T00:04:00Z</dcterms:created>
  <dcterms:modified xsi:type="dcterms:W3CDTF">2020-04-01T00:06:00Z</dcterms:modified>
</cp:coreProperties>
</file>