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01 - Classe Livro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a classe Livro, conforme o diagrama a seguir. No programa principal, crie dois objetos da classe Livro.</w:t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1639200" cy="12738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200" cy="127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Atributos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titulo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autor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quantidade_paginas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color w:val="2626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Métodos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Essa classe não possui métodos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Veja abaixo um trecho de programa que utiliza a classe:</w:t>
      </w:r>
    </w:p>
    <w:p w:rsidR="00000000" w:rsidDel="00000000" w:rsidP="00000000" w:rsidRDefault="00000000" w:rsidRPr="00000000" w14:paraId="0000000E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livro1 = Livro("Harry Potter e a Pedra Filosofal", "J. K. Rowling", 264)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livro2 = Livro("Poeira em alto mar", "Alan Bida", 100)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02 - Classe Triangulo</w:t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uma classe que representa um triângulo.</w:t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1529662" cy="124530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9662" cy="124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Atributos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lado_a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lado_b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lado_c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Métodos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calcular_perimetro</w:t>
      </w:r>
      <w:r w:rsidDel="00000000" w:rsidR="00000000" w:rsidRPr="00000000">
        <w:rPr>
          <w:color w:val="262626"/>
          <w:highlight w:val="white"/>
          <w:rtl w:val="0"/>
        </w:rPr>
        <w:t xml:space="preserve">: retorna o perímetro do triângulo (soma dos três lados).</w:t>
      </w:r>
    </w:p>
    <w:p w:rsidR="00000000" w:rsidDel="00000000" w:rsidP="00000000" w:rsidRDefault="00000000" w:rsidRPr="00000000" w14:paraId="0000001D">
      <w:pPr>
        <w:pageBreakBefore w:val="0"/>
        <w:spacing w:after="0" w:before="0" w:lineRule="auto"/>
        <w:ind w:left="720" w:firstLine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um programa que utilize esta classe. O programa deve pedir ao usuário que informe as medidas dos três lados de um triângulo. Depois deve criar um objeto com essas medidas e exibir seu perímetro.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03 - Classe Televisão</w:t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a classe Televisao.</w:t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1585165" cy="13858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165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Atributos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canal </w:t>
      </w:r>
      <w:r w:rsidDel="00000000" w:rsidR="00000000" w:rsidRPr="00000000">
        <w:rPr>
          <w:color w:val="262626"/>
          <w:highlight w:val="white"/>
          <w:rtl w:val="0"/>
        </w:rPr>
        <w:t xml:space="preserve">(o canal inicial da tv deve ser </w:t>
      </w:r>
      <w:r w:rsidDel="00000000" w:rsidR="00000000" w:rsidRPr="00000000">
        <w:rPr>
          <w:i w:val="1"/>
          <w:color w:val="262626"/>
          <w:highlight w:val="white"/>
          <w:rtl w:val="0"/>
        </w:rPr>
        <w:t xml:space="preserve">None</w:t>
      </w:r>
      <w:r w:rsidDel="00000000" w:rsidR="00000000" w:rsidRPr="00000000">
        <w:rPr>
          <w:color w:val="26262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volume </w:t>
      </w:r>
      <w:r w:rsidDel="00000000" w:rsidR="00000000" w:rsidRPr="00000000">
        <w:rPr>
          <w:color w:val="262626"/>
          <w:highlight w:val="white"/>
          <w:rtl w:val="0"/>
        </w:rPr>
        <w:t xml:space="preserve">(o volume inicial da tv deve ser zero)</w:t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Métodos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aumentar_volume</w:t>
      </w:r>
      <w:r w:rsidDel="00000000" w:rsidR="00000000" w:rsidRPr="00000000">
        <w:rPr>
          <w:color w:val="262626"/>
          <w:highlight w:val="white"/>
          <w:rtl w:val="0"/>
        </w:rPr>
        <w:t xml:space="preserve">: aumenta o nível de volume em uma unidade.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diminuir_volume</w:t>
      </w:r>
      <w:r w:rsidDel="00000000" w:rsidR="00000000" w:rsidRPr="00000000">
        <w:rPr>
          <w:color w:val="262626"/>
          <w:highlight w:val="white"/>
          <w:rtl w:val="0"/>
        </w:rPr>
        <w:t xml:space="preserve">: diminui o nível de volume em uma unidade.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alterar_canal</w:t>
      </w:r>
      <w:r w:rsidDel="00000000" w:rsidR="00000000" w:rsidRPr="00000000">
        <w:rPr>
          <w:color w:val="262626"/>
          <w:highlight w:val="white"/>
          <w:rtl w:val="0"/>
        </w:rPr>
        <w:t xml:space="preserve">: recebe o número do canal que será sintonizado e altera o canal da tv.</w:t>
      </w:r>
    </w:p>
    <w:p w:rsidR="00000000" w:rsidDel="00000000" w:rsidP="00000000" w:rsidRDefault="00000000" w:rsidRPr="00000000" w14:paraId="0000002C">
      <w:pPr>
        <w:pageBreakBefore w:val="0"/>
        <w:spacing w:after="0" w:before="0" w:lineRule="auto"/>
        <w:ind w:left="720" w:firstLine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Faça um programa para criar um objeto da classe Televisao e testar a sua classe. Veja abaixo um trecho de programa que utiliza a classe:</w:t>
      </w:r>
    </w:p>
    <w:p w:rsidR="00000000" w:rsidDel="00000000" w:rsidP="00000000" w:rsidRDefault="00000000" w:rsidRPr="00000000" w14:paraId="0000002E">
      <w:pPr>
        <w:pageBreakBefore w:val="0"/>
        <w:spacing w:after="0" w:before="0" w:lineRule="auto"/>
        <w:jc w:val="both"/>
        <w:rPr>
          <w:rFonts w:ascii="Consolas" w:cs="Consolas" w:eastAsia="Consolas" w:hAnsi="Consolas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tv = Televisao()</w:t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tv.alterar_canal(5)</w:t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tv.aumentar_volume()</w:t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tv.aumentar_volume()</w:t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tv.aumentar_volume()</w:t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tv.diminuir_volume()</w:t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print(f'A tv está no canal {tv.canal}')             # A tv está no canal 5</w:t>
      </w:r>
    </w:p>
    <w:p w:rsidR="00000000" w:rsidDel="00000000" w:rsidP="00000000" w:rsidRDefault="00000000" w:rsidRPr="00000000" w14:paraId="00000036">
      <w:pPr>
        <w:pageBreakBefore w:val="0"/>
        <w:spacing w:after="0" w:before="0" w:lineRule="auto"/>
        <w:jc w:val="both"/>
        <w:rPr>
          <w:rFonts w:ascii="Courier New" w:cs="Courier New" w:eastAsia="Courier New" w:hAnsi="Courier New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highlight w:val="white"/>
          <w:rtl w:val="0"/>
        </w:rPr>
        <w:t xml:space="preserve">print(f'A tv está no volume {tv.volume}')           # A tv está no volume 2</w:t>
      </w:r>
    </w:p>
    <w:p w:rsidR="00000000" w:rsidDel="00000000" w:rsidP="00000000" w:rsidRDefault="00000000" w:rsidRPr="00000000" w14:paraId="00000037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38">
      <w:pPr>
        <w:pageBreakBefore w:val="0"/>
        <w:spacing w:after="0" w:before="0" w:lineRule="auto"/>
        <w:jc w:val="both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04 - Classe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uma classe Funcionario. 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1834462" cy="10284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462" cy="1028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Atributos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salario</w:t>
      </w:r>
    </w:p>
    <w:p w:rsidR="00000000" w:rsidDel="00000000" w:rsidP="00000000" w:rsidRDefault="00000000" w:rsidRPr="00000000" w14:paraId="0000003E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Métodos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aumentar_salario</w:t>
      </w:r>
      <w:r w:rsidDel="00000000" w:rsidR="00000000" w:rsidRPr="00000000">
        <w:rPr>
          <w:color w:val="262626"/>
          <w:highlight w:val="white"/>
          <w:rtl w:val="0"/>
        </w:rPr>
        <w:t xml:space="preserve">: recebe como parâmetro de entrada um percentual e altera o salário do funcionário, de acordo com o percentual recebido.</w:t>
      </w:r>
    </w:p>
    <w:p w:rsidR="00000000" w:rsidDel="00000000" w:rsidP="00000000" w:rsidRDefault="00000000" w:rsidRPr="00000000" w14:paraId="00000041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um programa que utilize esta classe. O programa deve pedir ao usuário o nome e o salário do funcionário e criar um objeto da classe Funcionario. </w:t>
      </w:r>
    </w:p>
    <w:p w:rsidR="00000000" w:rsidDel="00000000" w:rsidP="00000000" w:rsidRDefault="00000000" w:rsidRPr="00000000" w14:paraId="00000043">
      <w:pPr>
        <w:pageBreakBefore w:val="0"/>
        <w:spacing w:after="0" w:before="0" w:lineRule="auto"/>
        <w:jc w:val="both"/>
        <w:rPr>
          <w:rFonts w:ascii="Consolas" w:cs="Consolas" w:eastAsia="Consolas" w:hAnsi="Consolas"/>
          <w:b w:val="1"/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Depois, deve solicitar ao usuário o percentual de aumento e executar o método aumentar_salario. Na sequência deve imprimir o salário do funcionário atualizado.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0" w:top="283.46456692913387" w:left="1275.5905511811022" w:right="973.937007874016" w:header="420" w:footer="170.0787401574803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1"/>
      <w:tblW w:w="9709.0" w:type="dxa"/>
      <w:jc w:val="center"/>
      <w:tblLayout w:type="fixed"/>
      <w:tblLook w:val="0000"/>
    </w:tblPr>
    <w:tblGrid>
      <w:gridCol w:w="3259"/>
      <w:gridCol w:w="178"/>
      <w:gridCol w:w="3081"/>
      <w:gridCol w:w="682"/>
      <w:gridCol w:w="2509"/>
      <w:tblGridChange w:id="0">
        <w:tblGrid>
          <w:gridCol w:w="3259"/>
          <w:gridCol w:w="178"/>
          <w:gridCol w:w="3081"/>
          <w:gridCol w:w="682"/>
          <w:gridCol w:w="2509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7">
          <w:pPr>
            <w:pageBreakBefore w:val="0"/>
            <w:spacing w:line="360" w:lineRule="auto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</w:rPr>
            <w:drawing>
              <wp:inline distB="0" distT="0" distL="114300" distR="114300">
                <wp:extent cx="2092960" cy="650875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9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Programação Orientada a Objetos</w:t>
          </w:r>
        </w:p>
        <w:p w:rsidR="00000000" w:rsidDel="00000000" w:rsidP="00000000" w:rsidRDefault="00000000" w:rsidRPr="00000000" w14:paraId="0000004A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Exercícios</w:t>
          </w:r>
        </w:p>
      </w:tc>
    </w:tr>
  </w:tbl>
  <w:p w:rsidR="00000000" w:rsidDel="00000000" w:rsidP="00000000" w:rsidRDefault="00000000" w:rsidRPr="00000000" w14:paraId="0000004D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