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2A0" w:rsidRPr="00E22E14" w:rsidRDefault="000501E2" w:rsidP="00E352A0">
      <w:pPr>
        <w:pStyle w:val="Heading1"/>
        <w:rPr>
          <w:rFonts w:asciiTheme="minorHAnsi" w:hAnsiTheme="minorHAnsi" w:cstheme="minorHAnsi"/>
        </w:rPr>
      </w:pPr>
      <w:bookmarkStart w:id="0" w:name="_Toc359403242"/>
      <w:r>
        <w:rPr>
          <w:rFonts w:asciiTheme="minorHAnsi" w:hAnsiTheme="minorHAnsi" w:cstheme="minorHAnsi"/>
        </w:rPr>
        <w:t>9.2</w:t>
      </w:r>
      <w:r>
        <w:rPr>
          <w:rFonts w:asciiTheme="minorHAnsi" w:hAnsiTheme="minorHAnsi" w:cstheme="minorHAnsi"/>
        </w:rPr>
        <w:tab/>
      </w:r>
      <w:proofErr w:type="spellStart"/>
      <w:r w:rsidR="00093E2F">
        <w:rPr>
          <w:rFonts w:asciiTheme="minorHAnsi" w:hAnsiTheme="minorHAnsi" w:cstheme="minorHAnsi"/>
        </w:rPr>
        <w:t>Naming</w:t>
      </w:r>
      <w:proofErr w:type="spellEnd"/>
      <w:r w:rsidR="00093E2F">
        <w:rPr>
          <w:rFonts w:asciiTheme="minorHAnsi" w:hAnsiTheme="minorHAnsi" w:cstheme="minorHAnsi"/>
        </w:rPr>
        <w:t xml:space="preserve"> </w:t>
      </w:r>
      <w:proofErr w:type="spellStart"/>
      <w:r w:rsidR="00093E2F">
        <w:rPr>
          <w:rFonts w:asciiTheme="minorHAnsi" w:hAnsiTheme="minorHAnsi" w:cstheme="minorHAnsi"/>
        </w:rPr>
        <w:t>Conventions</w:t>
      </w:r>
      <w:proofErr w:type="spellEnd"/>
    </w:p>
    <w:p w:rsidR="00E352A0" w:rsidRPr="00E22E14" w:rsidRDefault="00E352A0" w:rsidP="00E352A0">
      <w:pPr>
        <w:spacing w:before="160"/>
        <w:jc w:val="both"/>
        <w:rPr>
          <w:rFonts w:asciiTheme="minorHAnsi" w:hAnsiTheme="minorHAnsi" w:cstheme="minorHAnsi"/>
        </w:rPr>
      </w:pPr>
    </w:p>
    <w:p w:rsidR="00E352A0" w:rsidRPr="00E22E14" w:rsidRDefault="00E352A0" w:rsidP="00E352A0">
      <w:pPr>
        <w:spacing w:before="160"/>
        <w:jc w:val="both"/>
        <w:rPr>
          <w:rFonts w:asciiTheme="minorHAnsi" w:hAnsiTheme="minorHAnsi" w:cstheme="minorHAnsi"/>
        </w:rPr>
      </w:pPr>
      <w:r w:rsidRPr="00E22E14">
        <w:rPr>
          <w:rFonts w:asciiTheme="minorHAnsi" w:hAnsiTheme="minorHAnsi" w:cstheme="minorHAnsi"/>
        </w:rPr>
        <w:t>El propósito del presente documento es presentar el estándar que se deb</w:t>
      </w:r>
      <w:bookmarkStart w:id="1" w:name="_GoBack"/>
      <w:bookmarkEnd w:id="1"/>
      <w:r w:rsidRPr="00E22E14">
        <w:rPr>
          <w:rFonts w:asciiTheme="minorHAnsi" w:hAnsiTheme="minorHAnsi" w:cstheme="minorHAnsi"/>
        </w:rPr>
        <w:t xml:space="preserve">e de utilizar para codificar un programa en lenguaje C, independientemente de la plataforma que se trate se deben de seguir ciertas reglas al momento de desarrollar software, el objetivo de estas es que el programa sea claro y explícito. </w:t>
      </w:r>
    </w:p>
    <w:p w:rsidR="00E352A0" w:rsidRPr="00E22E14" w:rsidRDefault="00E352A0" w:rsidP="00E352A0">
      <w:pPr>
        <w:spacing w:before="160"/>
        <w:rPr>
          <w:rFonts w:asciiTheme="minorHAnsi" w:hAnsiTheme="minorHAnsi" w:cstheme="minorHAnsi"/>
          <w:b/>
          <w:sz w:val="28"/>
          <w:szCs w:val="28"/>
        </w:rPr>
      </w:pPr>
      <w:r w:rsidRPr="00E22E14">
        <w:rPr>
          <w:rFonts w:asciiTheme="minorHAnsi" w:hAnsiTheme="minorHAnsi" w:cstheme="minorHAnsi"/>
          <w:b/>
          <w:sz w:val="28"/>
          <w:szCs w:val="28"/>
        </w:rPr>
        <w:t>Convención para los nombres de variables</w:t>
      </w:r>
    </w:p>
    <w:p w:rsidR="00E352A0" w:rsidRPr="00E22E14" w:rsidRDefault="00E352A0" w:rsidP="00E352A0">
      <w:pPr>
        <w:spacing w:before="160"/>
        <w:jc w:val="both"/>
        <w:rPr>
          <w:rFonts w:asciiTheme="minorHAnsi" w:hAnsiTheme="minorHAnsi" w:cstheme="minorHAnsi"/>
          <w:szCs w:val="22"/>
        </w:rPr>
      </w:pPr>
      <w:r w:rsidRPr="00E22E14">
        <w:rPr>
          <w:rFonts w:asciiTheme="minorHAnsi" w:hAnsiTheme="minorHAnsi" w:cstheme="minorHAnsi"/>
          <w:szCs w:val="22"/>
        </w:rPr>
        <w:t>Cada palabra de una variable debe empezar con Mayúscula después del prefijo del tipo de variable.</w:t>
      </w:r>
    </w:p>
    <w:p w:rsidR="00E352A0" w:rsidRPr="00E22E14" w:rsidRDefault="00E352A0" w:rsidP="00E352A0">
      <w:pPr>
        <w:spacing w:before="160"/>
        <w:jc w:val="both"/>
        <w:rPr>
          <w:rFonts w:asciiTheme="minorHAnsi" w:hAnsiTheme="minorHAnsi" w:cstheme="minorHAnsi"/>
        </w:rPr>
      </w:pPr>
      <w:r w:rsidRPr="00E22E14">
        <w:rPr>
          <w:rFonts w:asciiTheme="minorHAnsi" w:hAnsiTheme="minorHAnsi" w:cstheme="minorHAnsi"/>
          <w:szCs w:val="22"/>
        </w:rPr>
        <w:t xml:space="preserve">El uso del guión bajo podrá ser empleado </w:t>
      </w:r>
      <w:r w:rsidRPr="00E22E14">
        <w:rPr>
          <w:rFonts w:asciiTheme="minorHAnsi" w:hAnsiTheme="minorHAnsi" w:cstheme="minorHAnsi"/>
        </w:rPr>
        <w:t xml:space="preserve">para separar las palabras, por ejemplo: </w:t>
      </w:r>
    </w:p>
    <w:p w:rsidR="00E352A0" w:rsidRPr="00E22E14" w:rsidRDefault="00E352A0" w:rsidP="00E352A0">
      <w:pPr>
        <w:spacing w:before="160"/>
        <w:jc w:val="center"/>
        <w:rPr>
          <w:rFonts w:asciiTheme="minorHAnsi" w:hAnsiTheme="minorHAnsi" w:cstheme="minorHAnsi"/>
        </w:rPr>
      </w:pPr>
      <w:r w:rsidRPr="00E22E14">
        <w:rPr>
          <w:rFonts w:asciiTheme="minorHAnsi" w:hAnsiTheme="minorHAnsi" w:cstheme="minorHAnsi"/>
        </w:rPr>
        <w:t>u16Frec_PWM</w:t>
      </w:r>
    </w:p>
    <w:p w:rsidR="00E352A0" w:rsidRPr="00E22E14" w:rsidRDefault="00E352A0" w:rsidP="00E352A0">
      <w:pPr>
        <w:rPr>
          <w:rFonts w:asciiTheme="minorHAnsi" w:hAnsiTheme="minorHAnsi" w:cstheme="minorHAnsi"/>
        </w:rPr>
      </w:pPr>
    </w:p>
    <w:p w:rsidR="00E352A0" w:rsidRPr="00E22E14" w:rsidRDefault="00E352A0" w:rsidP="00E352A0">
      <w:pPr>
        <w:pStyle w:val="Heading2"/>
        <w:rPr>
          <w:rFonts w:asciiTheme="minorHAnsi" w:hAnsiTheme="minorHAnsi" w:cstheme="minorHAnsi"/>
        </w:rPr>
      </w:pPr>
      <w:bookmarkStart w:id="2" w:name="_Toc359403240"/>
      <w:r w:rsidRPr="00E22E14">
        <w:rPr>
          <w:rFonts w:asciiTheme="minorHAnsi" w:hAnsiTheme="minorHAnsi" w:cstheme="minorHAnsi"/>
        </w:rPr>
        <w:t>Prefijo para el identificador de alcance de una variable.</w:t>
      </w:r>
      <w:bookmarkEnd w:id="2"/>
    </w:p>
    <w:p w:rsidR="00E352A0" w:rsidRPr="00E22E14" w:rsidRDefault="00E352A0" w:rsidP="00E352A0">
      <w:pPr>
        <w:spacing w:before="160"/>
        <w:jc w:val="both"/>
        <w:rPr>
          <w:rFonts w:asciiTheme="minorHAnsi" w:hAnsiTheme="minorHAnsi" w:cstheme="minorHAnsi"/>
        </w:rPr>
      </w:pPr>
      <w:r w:rsidRPr="00E22E14">
        <w:rPr>
          <w:rFonts w:asciiTheme="minorHAnsi" w:hAnsiTheme="minorHAnsi" w:cstheme="minorHAnsi"/>
        </w:rPr>
        <w:t xml:space="preserve">El identificador o nombre de la variable deberá tener un prefijo que determine su alcance. El tipo de alcance podrá ser global o local. El alcance por default de una variable es </w:t>
      </w:r>
      <w:r w:rsidRPr="00E22E14">
        <w:rPr>
          <w:rFonts w:asciiTheme="minorHAnsi" w:hAnsiTheme="minorHAnsi" w:cstheme="minorHAnsi"/>
          <w:b/>
        </w:rPr>
        <w:t>Global</w:t>
      </w:r>
      <w:r w:rsidRPr="00E22E14">
        <w:rPr>
          <w:rFonts w:asciiTheme="minorHAnsi" w:hAnsiTheme="minorHAnsi" w:cstheme="minorHAnsi"/>
        </w:rPr>
        <w:t>. Este identificador deberá ser el primer carácter en cualquier nombre que se le vaya asignar a una variable.</w:t>
      </w:r>
    </w:p>
    <w:p w:rsidR="00E352A0" w:rsidRPr="00E22E14" w:rsidRDefault="00E352A0" w:rsidP="00E352A0">
      <w:pPr>
        <w:spacing w:before="160"/>
        <w:jc w:val="both"/>
        <w:rPr>
          <w:rFonts w:asciiTheme="minorHAnsi" w:hAnsiTheme="minorHAnsi" w:cstheme="minorHAnsi"/>
        </w:rPr>
      </w:pPr>
    </w:p>
    <w:tbl>
      <w:tblPr>
        <w:tblW w:w="6879" w:type="dxa"/>
        <w:jc w:val="center"/>
        <w:tblCellMar>
          <w:left w:w="10" w:type="dxa"/>
          <w:right w:w="10" w:type="dxa"/>
        </w:tblCellMar>
        <w:tblLook w:val="0000" w:firstRow="0" w:lastRow="0" w:firstColumn="0" w:lastColumn="0" w:noHBand="0" w:noVBand="0"/>
      </w:tblPr>
      <w:tblGrid>
        <w:gridCol w:w="3052"/>
        <w:gridCol w:w="1484"/>
        <w:gridCol w:w="2343"/>
      </w:tblGrid>
      <w:tr w:rsidR="00E352A0" w:rsidRPr="00E22E14" w:rsidTr="002C66F5">
        <w:trPr>
          <w:jc w:val="center"/>
        </w:trPr>
        <w:tc>
          <w:tcPr>
            <w:tcW w:w="3052" w:type="dxa"/>
            <w:tcBorders>
              <w:bottom w:val="single" w:sz="4" w:space="0" w:color="000000"/>
            </w:tcBorders>
            <w:shd w:val="clear" w:color="auto" w:fill="auto"/>
            <w:tcMar>
              <w:top w:w="0" w:type="dxa"/>
              <w:left w:w="108" w:type="dxa"/>
              <w:bottom w:w="0" w:type="dxa"/>
              <w:right w:w="108" w:type="dxa"/>
            </w:tcMar>
          </w:tcPr>
          <w:p w:rsidR="00E352A0" w:rsidRPr="00E22E14" w:rsidRDefault="00E352A0" w:rsidP="002C66F5">
            <w:pPr>
              <w:spacing w:before="160"/>
              <w:rPr>
                <w:rFonts w:asciiTheme="minorHAnsi" w:hAnsiTheme="minorHAnsi" w:cstheme="minorHAnsi"/>
                <w:b/>
              </w:rPr>
            </w:pPr>
            <w:r w:rsidRPr="00E22E14">
              <w:rPr>
                <w:rFonts w:asciiTheme="minorHAnsi" w:hAnsiTheme="minorHAnsi" w:cstheme="minorHAnsi"/>
                <w:b/>
              </w:rPr>
              <w:t>Identificador de alcance</w:t>
            </w:r>
          </w:p>
        </w:tc>
        <w:tc>
          <w:tcPr>
            <w:tcW w:w="1484" w:type="dxa"/>
            <w:tcBorders>
              <w:bottom w:val="single" w:sz="4" w:space="0" w:color="000000"/>
              <w:right w:val="single" w:sz="4" w:space="0" w:color="000000"/>
            </w:tcBorders>
            <w:shd w:val="clear" w:color="auto" w:fill="auto"/>
            <w:tcMar>
              <w:top w:w="0" w:type="dxa"/>
              <w:left w:w="108" w:type="dxa"/>
              <w:bottom w:w="0" w:type="dxa"/>
              <w:right w:w="108" w:type="dxa"/>
            </w:tcMar>
          </w:tcPr>
          <w:p w:rsidR="00E352A0" w:rsidRPr="00E22E14" w:rsidRDefault="00E352A0" w:rsidP="002C66F5">
            <w:pPr>
              <w:spacing w:before="160"/>
              <w:rPr>
                <w:rFonts w:asciiTheme="minorHAnsi" w:hAnsiTheme="minorHAnsi" w:cstheme="minorHAnsi"/>
                <w:b/>
              </w:rPr>
            </w:pPr>
            <w:r w:rsidRPr="00E22E14">
              <w:rPr>
                <w:rFonts w:asciiTheme="minorHAnsi" w:hAnsiTheme="minorHAnsi" w:cstheme="minorHAnsi"/>
                <w:b/>
              </w:rPr>
              <w:t>Prefijo</w:t>
            </w:r>
          </w:p>
        </w:tc>
        <w:tc>
          <w:tcPr>
            <w:tcW w:w="2343" w:type="dxa"/>
            <w:tcBorders>
              <w:left w:val="single" w:sz="4" w:space="0" w:color="000000"/>
              <w:bottom w:val="single" w:sz="4" w:space="0" w:color="000000"/>
            </w:tcBorders>
            <w:shd w:val="clear" w:color="auto" w:fill="auto"/>
            <w:tcMar>
              <w:top w:w="0" w:type="dxa"/>
              <w:left w:w="108" w:type="dxa"/>
              <w:bottom w:w="0" w:type="dxa"/>
              <w:right w:w="108" w:type="dxa"/>
            </w:tcMar>
          </w:tcPr>
          <w:p w:rsidR="00E352A0" w:rsidRPr="00E22E14" w:rsidRDefault="00E352A0" w:rsidP="002C66F5">
            <w:pPr>
              <w:spacing w:before="160"/>
              <w:jc w:val="both"/>
              <w:rPr>
                <w:rFonts w:asciiTheme="minorHAnsi" w:hAnsiTheme="minorHAnsi" w:cstheme="minorHAnsi"/>
                <w:b/>
              </w:rPr>
            </w:pPr>
            <w:r w:rsidRPr="00E22E14">
              <w:rPr>
                <w:rFonts w:asciiTheme="minorHAnsi" w:hAnsiTheme="minorHAnsi" w:cstheme="minorHAnsi"/>
                <w:b/>
              </w:rPr>
              <w:t>Ejemplo</w:t>
            </w:r>
          </w:p>
        </w:tc>
      </w:tr>
      <w:tr w:rsidR="00E352A0" w:rsidRPr="00E22E14" w:rsidTr="002C66F5">
        <w:trPr>
          <w:jc w:val="center"/>
        </w:trPr>
        <w:tc>
          <w:tcPr>
            <w:tcW w:w="3052" w:type="dxa"/>
            <w:tcBorders>
              <w:top w:val="single" w:sz="4" w:space="0" w:color="000000"/>
            </w:tcBorders>
            <w:shd w:val="clear" w:color="auto" w:fill="auto"/>
            <w:tcMar>
              <w:top w:w="0" w:type="dxa"/>
              <w:left w:w="108" w:type="dxa"/>
              <w:bottom w:w="0" w:type="dxa"/>
              <w:right w:w="108" w:type="dxa"/>
            </w:tcMar>
          </w:tcPr>
          <w:p w:rsidR="00E352A0" w:rsidRPr="00E22E14" w:rsidRDefault="00E352A0" w:rsidP="002C66F5">
            <w:pPr>
              <w:spacing w:before="160"/>
              <w:jc w:val="both"/>
              <w:rPr>
                <w:rFonts w:asciiTheme="minorHAnsi" w:hAnsiTheme="minorHAnsi" w:cstheme="minorHAnsi"/>
              </w:rPr>
            </w:pPr>
            <w:r w:rsidRPr="00E22E14">
              <w:rPr>
                <w:rFonts w:asciiTheme="minorHAnsi" w:hAnsiTheme="minorHAnsi" w:cstheme="minorHAnsi"/>
              </w:rPr>
              <w:t xml:space="preserve">Alcance local </w:t>
            </w:r>
          </w:p>
        </w:tc>
        <w:tc>
          <w:tcPr>
            <w:tcW w:w="1484" w:type="dxa"/>
            <w:tcBorders>
              <w:top w:val="single" w:sz="4" w:space="0" w:color="000000"/>
              <w:right w:val="single" w:sz="4" w:space="0" w:color="000000"/>
            </w:tcBorders>
            <w:shd w:val="clear" w:color="auto" w:fill="auto"/>
            <w:tcMar>
              <w:top w:w="0" w:type="dxa"/>
              <w:left w:w="108" w:type="dxa"/>
              <w:bottom w:w="0" w:type="dxa"/>
              <w:right w:w="108" w:type="dxa"/>
            </w:tcMar>
          </w:tcPr>
          <w:p w:rsidR="00E352A0" w:rsidRPr="00E22E14" w:rsidRDefault="00E352A0" w:rsidP="002C66F5">
            <w:pPr>
              <w:spacing w:before="160"/>
              <w:rPr>
                <w:rFonts w:asciiTheme="minorHAnsi" w:hAnsiTheme="minorHAnsi" w:cstheme="minorHAnsi"/>
              </w:rPr>
            </w:pPr>
            <w:r w:rsidRPr="00E22E14">
              <w:rPr>
                <w:rFonts w:asciiTheme="minorHAnsi" w:hAnsiTheme="minorHAnsi" w:cstheme="minorHAnsi"/>
              </w:rPr>
              <w:t>L minúscula</w:t>
            </w:r>
          </w:p>
        </w:tc>
        <w:tc>
          <w:tcPr>
            <w:tcW w:w="2343" w:type="dxa"/>
            <w:tcBorders>
              <w:top w:val="single" w:sz="4" w:space="0" w:color="000000"/>
              <w:left w:val="single" w:sz="4" w:space="0" w:color="000000"/>
            </w:tcBorders>
            <w:shd w:val="clear" w:color="auto" w:fill="auto"/>
            <w:tcMar>
              <w:top w:w="0" w:type="dxa"/>
              <w:left w:w="108" w:type="dxa"/>
              <w:bottom w:w="0" w:type="dxa"/>
              <w:right w:w="108" w:type="dxa"/>
            </w:tcMar>
          </w:tcPr>
          <w:p w:rsidR="00E352A0" w:rsidRPr="00E22E14" w:rsidRDefault="00E352A0" w:rsidP="002C66F5">
            <w:pPr>
              <w:spacing w:before="160"/>
              <w:jc w:val="both"/>
              <w:rPr>
                <w:rFonts w:asciiTheme="minorHAnsi" w:hAnsiTheme="minorHAnsi" w:cstheme="minorHAnsi"/>
              </w:rPr>
            </w:pPr>
            <w:r>
              <w:rPr>
                <w:rFonts w:asciiTheme="minorHAnsi" w:hAnsiTheme="minorHAnsi" w:cstheme="minorHAnsi"/>
              </w:rPr>
              <w:t>uint</w:t>
            </w:r>
            <w:r w:rsidRPr="00E22E14">
              <w:rPr>
                <w:rFonts w:asciiTheme="minorHAnsi" w:hAnsiTheme="minorHAnsi" w:cstheme="minorHAnsi"/>
              </w:rPr>
              <w:t xml:space="preserve">8_t </w:t>
            </w:r>
            <w:r>
              <w:rPr>
                <w:rFonts w:asciiTheme="minorHAnsi" w:hAnsiTheme="minorHAnsi" w:cstheme="minorHAnsi"/>
              </w:rPr>
              <w:t xml:space="preserve">   </w:t>
            </w:r>
            <w:r w:rsidRPr="00E22E14">
              <w:rPr>
                <w:rFonts w:asciiTheme="minorHAnsi" w:hAnsiTheme="minorHAnsi" w:cstheme="minorHAnsi"/>
              </w:rPr>
              <w:t>u8Mot_status</w:t>
            </w:r>
          </w:p>
        </w:tc>
      </w:tr>
      <w:tr w:rsidR="00E352A0" w:rsidRPr="00E22E14" w:rsidTr="002C66F5">
        <w:trPr>
          <w:jc w:val="center"/>
        </w:trPr>
        <w:tc>
          <w:tcPr>
            <w:tcW w:w="3052" w:type="dxa"/>
            <w:tcBorders>
              <w:bottom w:val="single" w:sz="4" w:space="0" w:color="000000"/>
            </w:tcBorders>
            <w:shd w:val="clear" w:color="auto" w:fill="auto"/>
            <w:tcMar>
              <w:top w:w="0" w:type="dxa"/>
              <w:left w:w="108" w:type="dxa"/>
              <w:bottom w:w="0" w:type="dxa"/>
              <w:right w:w="108" w:type="dxa"/>
            </w:tcMar>
          </w:tcPr>
          <w:p w:rsidR="00E352A0" w:rsidRPr="00E22E14" w:rsidRDefault="00E352A0" w:rsidP="002C66F5">
            <w:pPr>
              <w:spacing w:before="160"/>
              <w:rPr>
                <w:rFonts w:asciiTheme="minorHAnsi" w:hAnsiTheme="minorHAnsi" w:cstheme="minorHAnsi"/>
              </w:rPr>
            </w:pPr>
            <w:r>
              <w:rPr>
                <w:rFonts w:asciiTheme="minorHAnsi" w:hAnsiTheme="minorHAnsi" w:cstheme="minorHAnsi"/>
              </w:rPr>
              <w:t xml:space="preserve"> </w:t>
            </w:r>
          </w:p>
        </w:tc>
        <w:tc>
          <w:tcPr>
            <w:tcW w:w="1484" w:type="dxa"/>
            <w:tcBorders>
              <w:bottom w:val="single" w:sz="4" w:space="0" w:color="000000"/>
              <w:right w:val="single" w:sz="4" w:space="0" w:color="000000"/>
            </w:tcBorders>
            <w:shd w:val="clear" w:color="auto" w:fill="auto"/>
            <w:tcMar>
              <w:top w:w="0" w:type="dxa"/>
              <w:left w:w="108" w:type="dxa"/>
              <w:bottom w:w="0" w:type="dxa"/>
              <w:right w:w="108" w:type="dxa"/>
            </w:tcMar>
          </w:tcPr>
          <w:p w:rsidR="00E352A0" w:rsidRPr="00E22E14" w:rsidRDefault="00E352A0" w:rsidP="002C66F5">
            <w:pPr>
              <w:spacing w:before="160"/>
              <w:rPr>
                <w:rFonts w:asciiTheme="minorHAnsi" w:hAnsiTheme="minorHAnsi" w:cstheme="minorHAnsi"/>
              </w:rPr>
            </w:pPr>
            <w:r w:rsidRPr="00E22E14">
              <w:rPr>
                <w:rFonts w:asciiTheme="minorHAnsi" w:hAnsiTheme="minorHAnsi" w:cstheme="minorHAnsi"/>
              </w:rPr>
              <w:t>Ninguno</w:t>
            </w:r>
          </w:p>
        </w:tc>
        <w:tc>
          <w:tcPr>
            <w:tcW w:w="2343" w:type="dxa"/>
            <w:tcBorders>
              <w:left w:val="single" w:sz="4" w:space="0" w:color="000000"/>
              <w:bottom w:val="single" w:sz="4" w:space="0" w:color="000000"/>
            </w:tcBorders>
            <w:shd w:val="clear" w:color="auto" w:fill="auto"/>
            <w:tcMar>
              <w:top w:w="0" w:type="dxa"/>
              <w:left w:w="108" w:type="dxa"/>
              <w:bottom w:w="0" w:type="dxa"/>
              <w:right w:w="108" w:type="dxa"/>
            </w:tcMar>
          </w:tcPr>
          <w:p w:rsidR="00E352A0" w:rsidRPr="00E22E14" w:rsidRDefault="00E352A0" w:rsidP="002C66F5">
            <w:pPr>
              <w:spacing w:before="160"/>
              <w:jc w:val="both"/>
              <w:rPr>
                <w:rFonts w:asciiTheme="minorHAnsi" w:hAnsiTheme="minorHAnsi" w:cstheme="minorHAnsi"/>
              </w:rPr>
            </w:pPr>
            <w:r w:rsidRPr="00E22E14">
              <w:rPr>
                <w:rFonts w:asciiTheme="minorHAnsi" w:hAnsiTheme="minorHAnsi" w:cstheme="minorHAnsi"/>
              </w:rPr>
              <w:t xml:space="preserve">uint16_t </w:t>
            </w:r>
            <w:r>
              <w:rPr>
                <w:rFonts w:asciiTheme="minorHAnsi" w:hAnsiTheme="minorHAnsi" w:cstheme="minorHAnsi"/>
              </w:rPr>
              <w:t xml:space="preserve">  </w:t>
            </w:r>
            <w:r w:rsidRPr="00E22E14">
              <w:rPr>
                <w:rFonts w:asciiTheme="minorHAnsi" w:hAnsiTheme="minorHAnsi" w:cstheme="minorHAnsi"/>
              </w:rPr>
              <w:t>u16RPM</w:t>
            </w:r>
          </w:p>
        </w:tc>
      </w:tr>
    </w:tbl>
    <w:p w:rsidR="00E352A0" w:rsidRPr="00E22E14" w:rsidRDefault="00E352A0" w:rsidP="00E352A0">
      <w:pPr>
        <w:spacing w:before="160"/>
        <w:rPr>
          <w:rFonts w:asciiTheme="minorHAnsi" w:hAnsiTheme="minorHAnsi" w:cstheme="minorHAnsi"/>
          <w:lang w:val="en-US"/>
        </w:rPr>
      </w:pPr>
    </w:p>
    <w:p w:rsidR="00E352A0" w:rsidRPr="00E22E14" w:rsidRDefault="00E352A0" w:rsidP="00E352A0">
      <w:pPr>
        <w:pStyle w:val="Heading2"/>
        <w:rPr>
          <w:rFonts w:asciiTheme="minorHAnsi" w:hAnsiTheme="minorHAnsi" w:cstheme="minorHAnsi"/>
        </w:rPr>
      </w:pPr>
      <w:bookmarkStart w:id="3" w:name="_Toc359403241"/>
      <w:r w:rsidRPr="00E22E14">
        <w:rPr>
          <w:rFonts w:asciiTheme="minorHAnsi" w:hAnsiTheme="minorHAnsi" w:cstheme="minorHAnsi"/>
        </w:rPr>
        <w:t>Prefijos para el nombre de una variable.</w:t>
      </w:r>
      <w:bookmarkEnd w:id="3"/>
      <w:r w:rsidRPr="00E22E14">
        <w:rPr>
          <w:rFonts w:asciiTheme="minorHAnsi" w:hAnsiTheme="minorHAnsi" w:cstheme="minorHAnsi"/>
        </w:rPr>
        <w:t xml:space="preserve"> </w:t>
      </w:r>
    </w:p>
    <w:p w:rsidR="00E352A0" w:rsidRPr="00E22E14" w:rsidRDefault="00E352A0" w:rsidP="00E352A0">
      <w:pPr>
        <w:spacing w:before="160"/>
        <w:jc w:val="both"/>
        <w:rPr>
          <w:rFonts w:asciiTheme="minorHAnsi" w:hAnsiTheme="minorHAnsi" w:cstheme="minorHAnsi"/>
        </w:rPr>
      </w:pPr>
      <w:r w:rsidRPr="00E22E14">
        <w:rPr>
          <w:rFonts w:asciiTheme="minorHAnsi" w:hAnsiTheme="minorHAnsi" w:cstheme="minorHAnsi"/>
        </w:rPr>
        <w:t>Los identificadores (nombre) de las variables deberán ser predefinidos con caracteres que representen el tipo de variable. Esto es representado en la siguiente tabla. A diferencia de la definición del tipo de variable que es con mayúscula, el nombre de la variable empieza con el tipo de variable en minúscula. Esto es:</w:t>
      </w:r>
    </w:p>
    <w:p w:rsidR="00E352A0" w:rsidRPr="00E22E14" w:rsidRDefault="00E352A0" w:rsidP="00E352A0">
      <w:pPr>
        <w:spacing w:before="160"/>
        <w:rPr>
          <w:rFonts w:asciiTheme="minorHAnsi" w:hAnsiTheme="minorHAnsi" w:cstheme="minorHAnsi"/>
        </w:rPr>
      </w:pPr>
      <w:r w:rsidRPr="00E22E14">
        <w:rPr>
          <w:rFonts w:asciiTheme="minorHAnsi" w:hAnsiTheme="minorHAnsi" w:cstheme="minorHAnsi"/>
        </w:rPr>
        <w:t xml:space="preserve">int16_t    </w:t>
      </w:r>
      <w:r w:rsidRPr="00E22E14">
        <w:rPr>
          <w:rFonts w:asciiTheme="minorHAnsi" w:hAnsiTheme="minorHAnsi" w:cstheme="minorHAnsi"/>
        </w:rPr>
        <w:tab/>
        <w:t xml:space="preserve">                tipo de variable en mayúsculas.</w:t>
      </w:r>
    </w:p>
    <w:p w:rsidR="00E352A0" w:rsidRPr="00E22E14" w:rsidRDefault="00E352A0" w:rsidP="00E352A0">
      <w:pPr>
        <w:spacing w:before="160"/>
        <w:rPr>
          <w:rFonts w:asciiTheme="minorHAnsi" w:hAnsiTheme="minorHAnsi" w:cstheme="minorHAnsi"/>
        </w:rPr>
      </w:pPr>
      <w:r w:rsidRPr="00E22E14">
        <w:rPr>
          <w:rFonts w:asciiTheme="minorHAnsi" w:hAnsiTheme="minorHAnsi" w:cstheme="minorHAnsi"/>
        </w:rPr>
        <w:t xml:space="preserve">i16Ctrl_Out </w:t>
      </w:r>
      <w:r w:rsidRPr="00E22E14">
        <w:rPr>
          <w:rFonts w:asciiTheme="minorHAnsi" w:hAnsiTheme="minorHAnsi" w:cstheme="minorHAnsi"/>
        </w:rPr>
        <w:tab/>
      </w:r>
      <w:r w:rsidRPr="00E22E14">
        <w:rPr>
          <w:rFonts w:asciiTheme="minorHAnsi" w:hAnsiTheme="minorHAnsi" w:cstheme="minorHAnsi"/>
        </w:rPr>
        <w:tab/>
        <w:t xml:space="preserve">Nombre de la variable, empieza con el </w:t>
      </w:r>
      <w:proofErr w:type="gramStart"/>
      <w:r w:rsidRPr="00E22E14">
        <w:rPr>
          <w:rFonts w:asciiTheme="minorHAnsi" w:hAnsiTheme="minorHAnsi" w:cstheme="minorHAnsi"/>
        </w:rPr>
        <w:t>tipo</w:t>
      </w:r>
      <w:proofErr w:type="gramEnd"/>
      <w:r w:rsidRPr="00E22E14">
        <w:rPr>
          <w:rFonts w:asciiTheme="minorHAnsi" w:hAnsiTheme="minorHAnsi" w:cstheme="minorHAnsi"/>
        </w:rPr>
        <w:t xml:space="preserve"> pero en minúsculas.</w:t>
      </w:r>
    </w:p>
    <w:p w:rsidR="00E352A0" w:rsidRDefault="00E352A0" w:rsidP="00E352A0">
      <w:pPr>
        <w:spacing w:before="160"/>
      </w:pPr>
    </w:p>
    <w:p w:rsidR="00E352A0" w:rsidRDefault="00E352A0" w:rsidP="00E352A0">
      <w:pPr>
        <w:spacing w:before="160"/>
      </w:pPr>
    </w:p>
    <w:p w:rsidR="00E352A0" w:rsidRDefault="00E352A0" w:rsidP="00E352A0">
      <w:pPr>
        <w:spacing w:before="160"/>
      </w:pPr>
    </w:p>
    <w:p w:rsidR="00E352A0" w:rsidRDefault="00E352A0" w:rsidP="00E352A0">
      <w:pPr>
        <w:spacing w:before="160"/>
      </w:pPr>
    </w:p>
    <w:p w:rsidR="00E352A0" w:rsidRPr="006453EA" w:rsidRDefault="00E352A0" w:rsidP="00E352A0">
      <w:pPr>
        <w:spacing w:before="160"/>
      </w:pPr>
    </w:p>
    <w:tbl>
      <w:tblPr>
        <w:tblW w:w="10670" w:type="dxa"/>
        <w:tblInd w:w="-919" w:type="dxa"/>
        <w:tblLayout w:type="fixed"/>
        <w:tblCellMar>
          <w:left w:w="10" w:type="dxa"/>
          <w:right w:w="10" w:type="dxa"/>
        </w:tblCellMar>
        <w:tblLook w:val="0000" w:firstRow="0" w:lastRow="0" w:firstColumn="0" w:lastColumn="0" w:noHBand="0" w:noVBand="0"/>
      </w:tblPr>
      <w:tblGrid>
        <w:gridCol w:w="2454"/>
        <w:gridCol w:w="4527"/>
        <w:gridCol w:w="3689"/>
      </w:tblGrid>
      <w:tr w:rsidR="00E352A0" w:rsidRPr="006453EA" w:rsidTr="002C66F5">
        <w:trPr>
          <w:tblHeader/>
        </w:trPr>
        <w:tc>
          <w:tcPr>
            <w:tcW w:w="2454" w:type="dxa"/>
            <w:tcBorders>
              <w:top w:val="single" w:sz="4" w:space="0" w:color="auto"/>
              <w:left w:val="single" w:sz="4" w:space="0" w:color="auto"/>
              <w:bottom w:val="single" w:sz="4" w:space="0" w:color="auto"/>
              <w:right w:val="single" w:sz="4" w:space="0" w:color="000000"/>
            </w:tcBorders>
            <w:shd w:val="clear" w:color="auto" w:fill="auto"/>
            <w:tcMar>
              <w:top w:w="0" w:type="dxa"/>
              <w:left w:w="108" w:type="dxa"/>
              <w:bottom w:w="0" w:type="dxa"/>
              <w:right w:w="108" w:type="dxa"/>
            </w:tcMar>
          </w:tcPr>
          <w:p w:rsidR="00E352A0" w:rsidRPr="006453EA" w:rsidRDefault="00E352A0" w:rsidP="002C66F5">
            <w:r w:rsidRPr="006453EA">
              <w:lastRenderedPageBreak/>
              <w:t xml:space="preserve">Caracteres empleados </w:t>
            </w:r>
          </w:p>
        </w:tc>
        <w:tc>
          <w:tcPr>
            <w:tcW w:w="4527" w:type="dxa"/>
            <w:tcBorders>
              <w:top w:val="single" w:sz="4" w:space="0" w:color="auto"/>
              <w:left w:val="single" w:sz="4" w:space="0" w:color="000000"/>
              <w:bottom w:val="single" w:sz="4" w:space="0" w:color="auto"/>
              <w:right w:val="single" w:sz="4" w:space="0" w:color="000000"/>
            </w:tcBorders>
            <w:shd w:val="clear" w:color="auto" w:fill="auto"/>
            <w:tcMar>
              <w:top w:w="0" w:type="dxa"/>
              <w:left w:w="108" w:type="dxa"/>
              <w:bottom w:w="0" w:type="dxa"/>
              <w:right w:w="108" w:type="dxa"/>
            </w:tcMar>
          </w:tcPr>
          <w:p w:rsidR="00E352A0" w:rsidRPr="006453EA" w:rsidRDefault="00E352A0" w:rsidP="002C66F5">
            <w:r w:rsidRPr="006453EA">
              <w:t>Tipo            Nombre Variable</w:t>
            </w:r>
          </w:p>
        </w:tc>
        <w:tc>
          <w:tcPr>
            <w:tcW w:w="3689" w:type="dxa"/>
            <w:tcBorders>
              <w:top w:val="single" w:sz="4" w:space="0" w:color="auto"/>
              <w:left w:val="single" w:sz="4" w:space="0" w:color="000000"/>
              <w:bottom w:val="single" w:sz="4" w:space="0" w:color="auto"/>
              <w:right w:val="single" w:sz="4" w:space="0" w:color="auto"/>
            </w:tcBorders>
            <w:shd w:val="clear" w:color="auto" w:fill="auto"/>
            <w:tcMar>
              <w:top w:w="0" w:type="dxa"/>
              <w:left w:w="108" w:type="dxa"/>
              <w:bottom w:w="0" w:type="dxa"/>
              <w:right w:w="108" w:type="dxa"/>
            </w:tcMar>
          </w:tcPr>
          <w:p w:rsidR="00E352A0" w:rsidRPr="006453EA" w:rsidRDefault="00E352A0" w:rsidP="002C66F5">
            <w:r>
              <w:t>Comentario</w:t>
            </w:r>
          </w:p>
        </w:tc>
      </w:tr>
      <w:tr w:rsidR="00E352A0" w:rsidRPr="006453EA" w:rsidTr="002C66F5">
        <w:tc>
          <w:tcPr>
            <w:tcW w:w="2454" w:type="dxa"/>
            <w:tcBorders>
              <w:top w:val="single" w:sz="4" w:space="0" w:color="auto"/>
              <w:lef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pPr>
            <w:r>
              <w:t>u</w:t>
            </w:r>
            <w:r w:rsidRPr="006453EA">
              <w:t>8</w:t>
            </w:r>
          </w:p>
        </w:tc>
        <w:tc>
          <w:tcPr>
            <w:tcW w:w="4527" w:type="dxa"/>
            <w:tcBorders>
              <w:top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pPr>
            <w:r>
              <w:t>uint8</w:t>
            </w:r>
            <w:r w:rsidRPr="00E22E14">
              <w:t xml:space="preserve">_t            </w:t>
            </w:r>
            <w:r>
              <w:t xml:space="preserve">          </w:t>
            </w:r>
            <w:r w:rsidRPr="009E7DCF">
              <w:t>u8Pulses</w:t>
            </w:r>
            <w:r w:rsidRPr="006453EA">
              <w:t>;</w:t>
            </w:r>
          </w:p>
        </w:tc>
        <w:tc>
          <w:tcPr>
            <w:tcW w:w="3689" w:type="dxa"/>
            <w:tcBorders>
              <w:top w:val="single" w:sz="4" w:space="0" w:color="auto"/>
              <w:righ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rPr>
                <w:lang w:val="en-US"/>
              </w:rPr>
            </w:pPr>
            <w:r w:rsidRPr="006453EA">
              <w:rPr>
                <w:lang w:val="en-US"/>
              </w:rPr>
              <w:t>unsigned char</w:t>
            </w:r>
          </w:p>
        </w:tc>
      </w:tr>
      <w:tr w:rsidR="00E352A0" w:rsidRPr="006453EA" w:rsidTr="002C66F5">
        <w:tc>
          <w:tcPr>
            <w:tcW w:w="2454" w:type="dxa"/>
            <w:tcBorders>
              <w:lef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pPr>
            <w:r>
              <w:t>i</w:t>
            </w:r>
            <w:r w:rsidRPr="006453EA">
              <w:t>8</w:t>
            </w:r>
          </w:p>
        </w:tc>
        <w:tc>
          <w:tcPr>
            <w:tcW w:w="4527" w:type="dxa"/>
            <w:shd w:val="clear" w:color="auto" w:fill="auto"/>
            <w:tcMar>
              <w:top w:w="0" w:type="dxa"/>
              <w:left w:w="108" w:type="dxa"/>
              <w:bottom w:w="0" w:type="dxa"/>
              <w:right w:w="108" w:type="dxa"/>
            </w:tcMar>
          </w:tcPr>
          <w:p w:rsidR="00E352A0" w:rsidRPr="006453EA" w:rsidRDefault="00E352A0" w:rsidP="002C66F5">
            <w:pPr>
              <w:spacing w:before="160"/>
            </w:pPr>
            <w:r>
              <w:t>int8_t</w:t>
            </w:r>
            <w:r w:rsidRPr="006453EA">
              <w:t xml:space="preserve">            </w:t>
            </w:r>
            <w:r>
              <w:t xml:space="preserve">            i8Input_</w:t>
            </w:r>
            <w:r w:rsidRPr="00146CDD">
              <w:t>Value</w:t>
            </w:r>
            <w:r w:rsidRPr="006453EA">
              <w:t xml:space="preserve">; </w:t>
            </w:r>
          </w:p>
        </w:tc>
        <w:tc>
          <w:tcPr>
            <w:tcW w:w="3689" w:type="dxa"/>
            <w:tcBorders>
              <w:righ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rPr>
                <w:lang w:val="en-US"/>
              </w:rPr>
            </w:pPr>
            <w:r w:rsidRPr="006453EA">
              <w:rPr>
                <w:lang w:val="en-US"/>
              </w:rPr>
              <w:t>signed char</w:t>
            </w:r>
          </w:p>
        </w:tc>
      </w:tr>
      <w:tr w:rsidR="00E352A0" w:rsidRPr="006453EA" w:rsidTr="002C66F5">
        <w:tc>
          <w:tcPr>
            <w:tcW w:w="2454" w:type="dxa"/>
            <w:tcBorders>
              <w:lef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pPr>
            <w:r>
              <w:t>u</w:t>
            </w:r>
            <w:r w:rsidRPr="006453EA">
              <w:t>16</w:t>
            </w:r>
          </w:p>
        </w:tc>
        <w:tc>
          <w:tcPr>
            <w:tcW w:w="4527" w:type="dxa"/>
            <w:shd w:val="clear" w:color="auto" w:fill="auto"/>
            <w:tcMar>
              <w:top w:w="0" w:type="dxa"/>
              <w:left w:w="108" w:type="dxa"/>
              <w:bottom w:w="0" w:type="dxa"/>
              <w:right w:w="108" w:type="dxa"/>
            </w:tcMar>
          </w:tcPr>
          <w:p w:rsidR="00E352A0" w:rsidRPr="006453EA" w:rsidRDefault="00E352A0" w:rsidP="002C66F5">
            <w:pPr>
              <w:spacing w:before="160"/>
            </w:pPr>
            <w:r w:rsidRPr="00E22E14">
              <w:t>uint16</w:t>
            </w:r>
            <w:r>
              <w:t>_t</w:t>
            </w:r>
            <w:r w:rsidRPr="006453EA">
              <w:t xml:space="preserve">            </w:t>
            </w:r>
            <w:r>
              <w:t xml:space="preserve">        </w:t>
            </w:r>
            <w:r w:rsidRPr="009E7DCF">
              <w:t>u16Frec_Sensor</w:t>
            </w:r>
            <w:r w:rsidRPr="006453EA">
              <w:t>;</w:t>
            </w:r>
          </w:p>
        </w:tc>
        <w:tc>
          <w:tcPr>
            <w:tcW w:w="3689" w:type="dxa"/>
            <w:tcBorders>
              <w:righ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rPr>
                <w:lang w:val="en-US"/>
              </w:rPr>
            </w:pPr>
            <w:r w:rsidRPr="006453EA">
              <w:rPr>
                <w:lang w:val="en-US"/>
              </w:rPr>
              <w:t>unsigned short</w:t>
            </w:r>
          </w:p>
        </w:tc>
      </w:tr>
      <w:tr w:rsidR="00E352A0" w:rsidRPr="006453EA" w:rsidTr="002C66F5">
        <w:tc>
          <w:tcPr>
            <w:tcW w:w="2454" w:type="dxa"/>
            <w:tcBorders>
              <w:lef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pPr>
            <w:r>
              <w:t>i</w:t>
            </w:r>
            <w:r w:rsidRPr="006453EA">
              <w:t>16</w:t>
            </w:r>
          </w:p>
        </w:tc>
        <w:tc>
          <w:tcPr>
            <w:tcW w:w="4527" w:type="dxa"/>
            <w:shd w:val="clear" w:color="auto" w:fill="auto"/>
            <w:tcMar>
              <w:top w:w="0" w:type="dxa"/>
              <w:left w:w="108" w:type="dxa"/>
              <w:bottom w:w="0" w:type="dxa"/>
              <w:right w:w="108" w:type="dxa"/>
            </w:tcMar>
          </w:tcPr>
          <w:p w:rsidR="00E352A0" w:rsidRPr="006453EA" w:rsidRDefault="00E352A0" w:rsidP="002C66F5">
            <w:pPr>
              <w:spacing w:before="160"/>
              <w:rPr>
                <w:lang w:val="en-US"/>
              </w:rPr>
            </w:pPr>
            <w:r w:rsidRPr="00E22E14">
              <w:t>int16</w:t>
            </w:r>
            <w:r>
              <w:t xml:space="preserve">_t          </w:t>
            </w:r>
            <w:r w:rsidRPr="006453EA">
              <w:rPr>
                <w:lang w:val="en-US"/>
              </w:rPr>
              <w:t xml:space="preserve">           </w:t>
            </w:r>
            <w:r>
              <w:rPr>
                <w:lang w:val="en-US"/>
              </w:rPr>
              <w:t xml:space="preserve"> </w:t>
            </w:r>
            <w:r w:rsidRPr="009E7DCF">
              <w:t>i16Integr_Error</w:t>
            </w:r>
            <w:r w:rsidRPr="006453EA">
              <w:rPr>
                <w:lang w:val="en-US"/>
              </w:rPr>
              <w:t>;</w:t>
            </w:r>
          </w:p>
        </w:tc>
        <w:tc>
          <w:tcPr>
            <w:tcW w:w="3689" w:type="dxa"/>
            <w:tcBorders>
              <w:righ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rPr>
                <w:lang w:val="en-US"/>
              </w:rPr>
            </w:pPr>
            <w:r w:rsidRPr="006453EA">
              <w:rPr>
                <w:lang w:val="en-US"/>
              </w:rPr>
              <w:t>signed short</w:t>
            </w:r>
          </w:p>
        </w:tc>
      </w:tr>
      <w:tr w:rsidR="00E352A0" w:rsidRPr="006453EA" w:rsidTr="002C66F5">
        <w:tc>
          <w:tcPr>
            <w:tcW w:w="2454" w:type="dxa"/>
            <w:tcBorders>
              <w:lef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pPr>
            <w:r>
              <w:t>u</w:t>
            </w:r>
            <w:r w:rsidRPr="006453EA">
              <w:t>32</w:t>
            </w:r>
          </w:p>
        </w:tc>
        <w:tc>
          <w:tcPr>
            <w:tcW w:w="4527" w:type="dxa"/>
            <w:shd w:val="clear" w:color="auto" w:fill="auto"/>
            <w:tcMar>
              <w:top w:w="0" w:type="dxa"/>
              <w:left w:w="108" w:type="dxa"/>
              <w:bottom w:w="0" w:type="dxa"/>
              <w:right w:w="108" w:type="dxa"/>
            </w:tcMar>
          </w:tcPr>
          <w:p w:rsidR="00E352A0" w:rsidRPr="006453EA" w:rsidRDefault="00E352A0" w:rsidP="002C66F5">
            <w:pPr>
              <w:spacing w:before="160"/>
              <w:rPr>
                <w:lang w:val="en-US"/>
              </w:rPr>
            </w:pPr>
            <w:r>
              <w:t>uint32_t</w:t>
            </w:r>
            <w:r w:rsidRPr="006453EA">
              <w:t xml:space="preserve">            </w:t>
            </w:r>
            <w:r>
              <w:rPr>
                <w:lang w:val="en-US"/>
              </w:rPr>
              <w:t xml:space="preserve">        </w:t>
            </w:r>
            <w:r w:rsidRPr="009E7DCF">
              <w:rPr>
                <w:lang w:val="en-US"/>
              </w:rPr>
              <w:t>u32Counts</w:t>
            </w:r>
            <w:r w:rsidRPr="006453EA">
              <w:rPr>
                <w:lang w:val="en-US"/>
              </w:rPr>
              <w:t>;</w:t>
            </w:r>
          </w:p>
        </w:tc>
        <w:tc>
          <w:tcPr>
            <w:tcW w:w="3689" w:type="dxa"/>
            <w:tcBorders>
              <w:righ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rPr>
                <w:lang w:val="en-US"/>
              </w:rPr>
            </w:pPr>
            <w:r w:rsidRPr="006453EA">
              <w:rPr>
                <w:lang w:val="en-US"/>
              </w:rPr>
              <w:t>unsigned long</w:t>
            </w:r>
          </w:p>
        </w:tc>
      </w:tr>
      <w:tr w:rsidR="00E352A0" w:rsidRPr="006453EA" w:rsidTr="002C66F5">
        <w:trPr>
          <w:trHeight w:val="212"/>
        </w:trPr>
        <w:tc>
          <w:tcPr>
            <w:tcW w:w="2454" w:type="dxa"/>
            <w:tcBorders>
              <w:lef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pPr>
            <w:r>
              <w:t>i</w:t>
            </w:r>
            <w:r w:rsidRPr="006453EA">
              <w:t>32</w:t>
            </w:r>
          </w:p>
        </w:tc>
        <w:tc>
          <w:tcPr>
            <w:tcW w:w="4527" w:type="dxa"/>
            <w:shd w:val="clear" w:color="auto" w:fill="auto"/>
            <w:tcMar>
              <w:top w:w="0" w:type="dxa"/>
              <w:left w:w="108" w:type="dxa"/>
              <w:bottom w:w="0" w:type="dxa"/>
              <w:right w:w="108" w:type="dxa"/>
            </w:tcMar>
          </w:tcPr>
          <w:p w:rsidR="00E352A0" w:rsidRPr="006453EA" w:rsidRDefault="00E352A0" w:rsidP="002C66F5">
            <w:pPr>
              <w:spacing w:before="160"/>
              <w:rPr>
                <w:lang w:val="en-US"/>
              </w:rPr>
            </w:pPr>
            <w:r>
              <w:t>int32_t</w:t>
            </w:r>
            <w:r w:rsidRPr="006453EA">
              <w:t xml:space="preserve">            </w:t>
            </w:r>
            <w:r>
              <w:rPr>
                <w:lang w:val="en-US"/>
              </w:rPr>
              <w:t xml:space="preserve">          i32Control_Out</w:t>
            </w:r>
            <w:r w:rsidRPr="006453EA">
              <w:rPr>
                <w:lang w:val="en-US"/>
              </w:rPr>
              <w:t>;</w:t>
            </w:r>
          </w:p>
        </w:tc>
        <w:tc>
          <w:tcPr>
            <w:tcW w:w="3689" w:type="dxa"/>
            <w:tcBorders>
              <w:righ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rPr>
                <w:lang w:val="en-US"/>
              </w:rPr>
            </w:pPr>
            <w:r w:rsidRPr="006453EA">
              <w:rPr>
                <w:lang w:val="en-US"/>
              </w:rPr>
              <w:t>signed long</w:t>
            </w:r>
          </w:p>
        </w:tc>
      </w:tr>
      <w:tr w:rsidR="00E352A0" w:rsidRPr="006453EA" w:rsidTr="002C66F5">
        <w:tc>
          <w:tcPr>
            <w:tcW w:w="2454" w:type="dxa"/>
            <w:tcBorders>
              <w:lef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pPr>
            <w:r>
              <w:t>f</w:t>
            </w:r>
            <w:r w:rsidRPr="006453EA">
              <w:t>32</w:t>
            </w:r>
          </w:p>
        </w:tc>
        <w:tc>
          <w:tcPr>
            <w:tcW w:w="4527" w:type="dxa"/>
            <w:shd w:val="clear" w:color="auto" w:fill="auto"/>
            <w:tcMar>
              <w:top w:w="0" w:type="dxa"/>
              <w:left w:w="108" w:type="dxa"/>
              <w:bottom w:w="0" w:type="dxa"/>
              <w:right w:w="108" w:type="dxa"/>
            </w:tcMar>
          </w:tcPr>
          <w:p w:rsidR="00E352A0" w:rsidRPr="006453EA" w:rsidRDefault="00E352A0" w:rsidP="002C66F5">
            <w:pPr>
              <w:spacing w:before="160"/>
            </w:pPr>
            <w:proofErr w:type="spellStart"/>
            <w:r>
              <w:t>float</w:t>
            </w:r>
            <w:proofErr w:type="spellEnd"/>
            <w:r>
              <w:t xml:space="preserve">               </w:t>
            </w:r>
            <w:r w:rsidRPr="006453EA">
              <w:t xml:space="preserve">          </w:t>
            </w:r>
            <w:r>
              <w:t xml:space="preserve"> </w:t>
            </w:r>
            <w:r w:rsidRPr="009E7DCF">
              <w:t>f32Value_Filtered</w:t>
            </w:r>
            <w:r w:rsidRPr="006453EA">
              <w:t>;</w:t>
            </w:r>
          </w:p>
        </w:tc>
        <w:tc>
          <w:tcPr>
            <w:tcW w:w="3689" w:type="dxa"/>
            <w:tcBorders>
              <w:righ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rPr>
                <w:lang w:val="en-US"/>
              </w:rPr>
            </w:pPr>
            <w:r w:rsidRPr="006453EA">
              <w:rPr>
                <w:lang w:val="en-US"/>
              </w:rPr>
              <w:t>Float</w:t>
            </w:r>
          </w:p>
        </w:tc>
      </w:tr>
      <w:tr w:rsidR="00E352A0" w:rsidRPr="006453EA" w:rsidTr="002C66F5">
        <w:tc>
          <w:tcPr>
            <w:tcW w:w="2454" w:type="dxa"/>
            <w:tcBorders>
              <w:lef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pPr>
            <w:r>
              <w:t>f</w:t>
            </w:r>
            <w:r w:rsidRPr="006453EA">
              <w:t>64</w:t>
            </w:r>
          </w:p>
        </w:tc>
        <w:tc>
          <w:tcPr>
            <w:tcW w:w="4527" w:type="dxa"/>
            <w:shd w:val="clear" w:color="auto" w:fill="auto"/>
            <w:tcMar>
              <w:top w:w="0" w:type="dxa"/>
              <w:left w:w="108" w:type="dxa"/>
              <w:bottom w:w="0" w:type="dxa"/>
              <w:right w:w="108" w:type="dxa"/>
            </w:tcMar>
          </w:tcPr>
          <w:p w:rsidR="00E352A0" w:rsidRPr="006453EA" w:rsidRDefault="00E352A0" w:rsidP="002C66F5">
            <w:pPr>
              <w:spacing w:before="160"/>
            </w:pPr>
            <w:proofErr w:type="spellStart"/>
            <w:r>
              <w:t>double</w:t>
            </w:r>
            <w:proofErr w:type="spellEnd"/>
            <w:r w:rsidRPr="006453EA">
              <w:t xml:space="preserve">           </w:t>
            </w:r>
            <w:r>
              <w:t xml:space="preserve"> </w:t>
            </w:r>
            <w:r w:rsidRPr="006453EA">
              <w:t xml:space="preserve"> </w:t>
            </w:r>
            <w:r>
              <w:t xml:space="preserve">         </w:t>
            </w:r>
            <w:r w:rsidRPr="006453EA">
              <w:t>f64Var</w:t>
            </w:r>
            <w:r>
              <w:t>iable</w:t>
            </w:r>
            <w:r w:rsidRPr="006453EA">
              <w:t>;</w:t>
            </w:r>
          </w:p>
        </w:tc>
        <w:tc>
          <w:tcPr>
            <w:tcW w:w="3689" w:type="dxa"/>
            <w:tcBorders>
              <w:righ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pPr>
            <w:r w:rsidRPr="006453EA">
              <w:rPr>
                <w:lang w:val="en-US"/>
              </w:rPr>
              <w:t>Double</w:t>
            </w:r>
          </w:p>
        </w:tc>
      </w:tr>
      <w:tr w:rsidR="00E352A0" w:rsidRPr="006453EA" w:rsidTr="002C66F5">
        <w:tc>
          <w:tcPr>
            <w:tcW w:w="2454" w:type="dxa"/>
            <w:tcBorders>
              <w:lef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pPr>
            <w:proofErr w:type="spellStart"/>
            <w:r w:rsidRPr="006453EA">
              <w:t>Array</w:t>
            </w:r>
            <w:proofErr w:type="spellEnd"/>
            <w:r w:rsidRPr="006453EA">
              <w:t>…………..a</w:t>
            </w:r>
          </w:p>
        </w:tc>
        <w:tc>
          <w:tcPr>
            <w:tcW w:w="4527" w:type="dxa"/>
            <w:shd w:val="clear" w:color="auto" w:fill="auto"/>
            <w:tcMar>
              <w:top w:w="0" w:type="dxa"/>
              <w:left w:w="108" w:type="dxa"/>
              <w:bottom w:w="0" w:type="dxa"/>
              <w:right w:w="108" w:type="dxa"/>
            </w:tcMar>
          </w:tcPr>
          <w:p w:rsidR="00E352A0" w:rsidRPr="006453EA" w:rsidRDefault="00E352A0" w:rsidP="002C66F5">
            <w:pPr>
              <w:spacing w:before="160"/>
            </w:pPr>
            <w:r>
              <w:t>uint16_t</w:t>
            </w:r>
            <w:r w:rsidRPr="006453EA">
              <w:t xml:space="preserve">            </w:t>
            </w:r>
            <w:r>
              <w:t xml:space="preserve">        au16Send_Data</w:t>
            </w:r>
            <w:r w:rsidRPr="0039559A">
              <w:t>[2]</w:t>
            </w:r>
          </w:p>
        </w:tc>
        <w:tc>
          <w:tcPr>
            <w:tcW w:w="3689" w:type="dxa"/>
            <w:tcBorders>
              <w:righ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pPr>
            <w:r>
              <w:t xml:space="preserve">uint16_t es </w:t>
            </w:r>
            <w:r w:rsidRPr="006453EA">
              <w:t>usado para determinar la longitud del arreglo.</w:t>
            </w:r>
          </w:p>
        </w:tc>
      </w:tr>
      <w:tr w:rsidR="00E352A0" w:rsidRPr="006453EA" w:rsidTr="002C66F5">
        <w:tc>
          <w:tcPr>
            <w:tcW w:w="2454" w:type="dxa"/>
            <w:tcBorders>
              <w:lef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pPr>
            <w:proofErr w:type="spellStart"/>
            <w:r w:rsidRPr="006453EA">
              <w:t>Struct</w:t>
            </w:r>
            <w:proofErr w:type="spellEnd"/>
            <w:r w:rsidRPr="006453EA">
              <w:t>……</w:t>
            </w:r>
            <w:proofErr w:type="gramStart"/>
            <w:r w:rsidRPr="006453EA">
              <w:t>…….</w:t>
            </w:r>
            <w:proofErr w:type="gramEnd"/>
            <w:r w:rsidRPr="006453EA">
              <w:t xml:space="preserve">s </w:t>
            </w:r>
          </w:p>
          <w:p w:rsidR="00E352A0" w:rsidRPr="006453EA" w:rsidRDefault="00E352A0" w:rsidP="002C66F5">
            <w:pPr>
              <w:spacing w:before="160"/>
            </w:pPr>
          </w:p>
        </w:tc>
        <w:tc>
          <w:tcPr>
            <w:tcW w:w="4527" w:type="dxa"/>
            <w:shd w:val="clear" w:color="auto" w:fill="auto"/>
            <w:tcMar>
              <w:top w:w="0" w:type="dxa"/>
              <w:left w:w="108" w:type="dxa"/>
              <w:bottom w:w="0" w:type="dxa"/>
              <w:right w:w="108" w:type="dxa"/>
            </w:tcMar>
          </w:tcPr>
          <w:p w:rsidR="00E352A0" w:rsidRPr="0039559A" w:rsidRDefault="00E352A0" w:rsidP="002C66F5">
            <w:pPr>
              <w:spacing w:before="160"/>
              <w:rPr>
                <w:lang w:val="en-US"/>
              </w:rPr>
            </w:pPr>
            <w:proofErr w:type="spellStart"/>
            <w:r w:rsidRPr="0039559A">
              <w:rPr>
                <w:lang w:val="en-US"/>
              </w:rPr>
              <w:t>struct</w:t>
            </w:r>
            <w:proofErr w:type="spellEnd"/>
            <w:r w:rsidRPr="0039559A">
              <w:rPr>
                <w:lang w:val="en-US"/>
              </w:rPr>
              <w:t xml:space="preserve"> </w:t>
            </w:r>
            <w:proofErr w:type="spellStart"/>
            <w:r w:rsidRPr="0039559A">
              <w:rPr>
                <w:lang w:val="en-US"/>
              </w:rPr>
              <w:t>ssp_err_t</w:t>
            </w:r>
            <w:proofErr w:type="spellEnd"/>
            <w:r w:rsidRPr="0039559A">
              <w:rPr>
                <w:lang w:val="en-US"/>
              </w:rPr>
              <w:t xml:space="preserve">  </w:t>
            </w:r>
            <w:r>
              <w:rPr>
                <w:lang w:val="en-US"/>
              </w:rPr>
              <w:t xml:space="preserve">      </w:t>
            </w:r>
            <w:proofErr w:type="spellStart"/>
            <w:r w:rsidRPr="0039559A">
              <w:rPr>
                <w:lang w:val="en-US"/>
              </w:rPr>
              <w:t>s</w:t>
            </w:r>
            <w:r>
              <w:rPr>
                <w:lang w:val="en-US"/>
              </w:rPr>
              <w:t>Error</w:t>
            </w:r>
            <w:proofErr w:type="spellEnd"/>
            <w:r w:rsidRPr="0039559A">
              <w:rPr>
                <w:lang w:val="en-US"/>
              </w:rPr>
              <w:t>;</w:t>
            </w:r>
          </w:p>
        </w:tc>
        <w:tc>
          <w:tcPr>
            <w:tcW w:w="3689" w:type="dxa"/>
            <w:tcBorders>
              <w:right w:val="single" w:sz="4" w:space="0" w:color="auto"/>
            </w:tcBorders>
            <w:shd w:val="clear" w:color="auto" w:fill="auto"/>
            <w:tcMar>
              <w:top w:w="0" w:type="dxa"/>
              <w:left w:w="108" w:type="dxa"/>
              <w:bottom w:w="0" w:type="dxa"/>
              <w:right w:w="108" w:type="dxa"/>
            </w:tcMar>
          </w:tcPr>
          <w:p w:rsidR="00E352A0" w:rsidRPr="0039559A" w:rsidRDefault="00E352A0" w:rsidP="002C66F5">
            <w:pPr>
              <w:spacing w:before="160"/>
            </w:pPr>
            <w:r w:rsidRPr="006453EA">
              <w:t xml:space="preserve">Define </w:t>
            </w:r>
            <w:proofErr w:type="spellStart"/>
            <w:r w:rsidRPr="006453EA">
              <w:t>s</w:t>
            </w:r>
            <w:r>
              <w:t>Error</w:t>
            </w:r>
            <w:proofErr w:type="spellEnd"/>
            <w:r w:rsidRPr="006453EA">
              <w:t xml:space="preserve"> como una estructura del tipo </w:t>
            </w:r>
            <w:proofErr w:type="spellStart"/>
            <w:r w:rsidRPr="0039559A">
              <w:t>ssp_err_t</w:t>
            </w:r>
            <w:proofErr w:type="spellEnd"/>
          </w:p>
        </w:tc>
      </w:tr>
      <w:tr w:rsidR="00E352A0" w:rsidRPr="006453EA" w:rsidTr="002C66F5">
        <w:tc>
          <w:tcPr>
            <w:tcW w:w="2454" w:type="dxa"/>
            <w:tcBorders>
              <w:lef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pPr>
            <w:proofErr w:type="spellStart"/>
            <w:r w:rsidRPr="006453EA">
              <w:t>Register</w:t>
            </w:r>
            <w:proofErr w:type="spellEnd"/>
            <w:r w:rsidRPr="006453EA">
              <w:t>………</w:t>
            </w:r>
            <w:proofErr w:type="spellStart"/>
            <w:r w:rsidRPr="006453EA">
              <w:t>Regn</w:t>
            </w:r>
            <w:proofErr w:type="spellEnd"/>
          </w:p>
        </w:tc>
        <w:tc>
          <w:tcPr>
            <w:tcW w:w="4527" w:type="dxa"/>
            <w:shd w:val="clear" w:color="auto" w:fill="auto"/>
            <w:tcMar>
              <w:top w:w="0" w:type="dxa"/>
              <w:left w:w="108" w:type="dxa"/>
              <w:bottom w:w="0" w:type="dxa"/>
              <w:right w:w="108" w:type="dxa"/>
            </w:tcMar>
          </w:tcPr>
          <w:p w:rsidR="00E352A0" w:rsidRPr="006453EA" w:rsidRDefault="00E352A0" w:rsidP="002C66F5">
            <w:pPr>
              <w:spacing w:before="160"/>
            </w:pPr>
            <w:r w:rsidRPr="006453EA">
              <w:t>#define Reg8TxD_Data u0tb</w:t>
            </w:r>
          </w:p>
        </w:tc>
        <w:tc>
          <w:tcPr>
            <w:tcW w:w="3689" w:type="dxa"/>
            <w:tcBorders>
              <w:righ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pPr>
            <w:r w:rsidRPr="006453EA">
              <w:t xml:space="preserve">Define el registro datos para </w:t>
            </w:r>
            <w:proofErr w:type="spellStart"/>
            <w:r w:rsidRPr="006453EA">
              <w:t>Tx</w:t>
            </w:r>
            <w:proofErr w:type="spellEnd"/>
            <w:r w:rsidRPr="006453EA">
              <w:t xml:space="preserve"> de n=8 bits</w:t>
            </w:r>
          </w:p>
        </w:tc>
      </w:tr>
      <w:tr w:rsidR="00E352A0" w:rsidRPr="006453EA" w:rsidTr="002C66F5">
        <w:tc>
          <w:tcPr>
            <w:tcW w:w="2454" w:type="dxa"/>
            <w:tcBorders>
              <w:left w:val="single" w:sz="4" w:space="0" w:color="auto"/>
              <w:bottom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pPr>
            <w:r w:rsidRPr="006453EA">
              <w:t>Pointer……………p</w:t>
            </w:r>
          </w:p>
        </w:tc>
        <w:tc>
          <w:tcPr>
            <w:tcW w:w="4527" w:type="dxa"/>
            <w:tcBorders>
              <w:bottom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rPr>
                <w:lang w:val="en-US"/>
              </w:rPr>
            </w:pPr>
            <w:r>
              <w:t xml:space="preserve">uint8_t  </w:t>
            </w:r>
            <w:r w:rsidRPr="006453EA">
              <w:t xml:space="preserve">*              </w:t>
            </w:r>
            <w:r>
              <w:t xml:space="preserve">        pu8Window</w:t>
            </w:r>
            <w:r w:rsidRPr="006453EA">
              <w:t>;</w:t>
            </w:r>
          </w:p>
        </w:tc>
        <w:tc>
          <w:tcPr>
            <w:tcW w:w="3689" w:type="dxa"/>
            <w:tcBorders>
              <w:bottom w:val="single" w:sz="4" w:space="0" w:color="auto"/>
              <w:righ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pPr>
            <w:r w:rsidRPr="006453EA">
              <w:t>Generalmente, p es combinado con otro ca</w:t>
            </w:r>
            <w:r>
              <w:t>rácter de prefijo. (En este ejemplo ‘pu8’ denota un puntero a un tipo uint8_t</w:t>
            </w:r>
            <w:r w:rsidRPr="006453EA">
              <w:t>.)</w:t>
            </w:r>
          </w:p>
        </w:tc>
      </w:tr>
    </w:tbl>
    <w:p w:rsidR="00E352A0" w:rsidRPr="00A03DFC" w:rsidRDefault="00E352A0" w:rsidP="00E352A0"/>
    <w:p w:rsidR="00E352A0" w:rsidRPr="00AD3C33" w:rsidRDefault="00E352A0" w:rsidP="00E352A0">
      <w:pPr>
        <w:pStyle w:val="Heading2"/>
        <w:rPr>
          <w:rFonts w:asciiTheme="minorHAnsi" w:hAnsiTheme="minorHAnsi" w:cstheme="minorHAnsi"/>
        </w:rPr>
      </w:pPr>
      <w:r w:rsidRPr="00AD3C33">
        <w:rPr>
          <w:rFonts w:asciiTheme="minorHAnsi" w:hAnsiTheme="minorHAnsi" w:cstheme="minorHAnsi"/>
        </w:rPr>
        <w:t>Convención para los nombres de las funciones.</w:t>
      </w:r>
      <w:bookmarkEnd w:id="0"/>
    </w:p>
    <w:p w:rsidR="00E352A0" w:rsidRPr="00AD3C33" w:rsidRDefault="00E352A0" w:rsidP="00E352A0">
      <w:pPr>
        <w:jc w:val="both"/>
        <w:rPr>
          <w:rFonts w:asciiTheme="minorHAnsi" w:hAnsiTheme="minorHAnsi" w:cstheme="minorHAnsi"/>
        </w:rPr>
      </w:pPr>
      <w:r w:rsidRPr="00AD3C33">
        <w:rPr>
          <w:rFonts w:asciiTheme="minorHAnsi" w:hAnsiTheme="minorHAnsi" w:cstheme="minorHAnsi"/>
        </w:rPr>
        <w:t xml:space="preserve">El identificador de la función deberá ser </w:t>
      </w:r>
      <w:r w:rsidRPr="00AD3C33">
        <w:rPr>
          <w:rFonts w:asciiTheme="minorHAnsi" w:hAnsiTheme="minorHAnsi" w:cstheme="minorHAnsi"/>
          <w:b/>
        </w:rPr>
        <w:t>FN</w:t>
      </w:r>
      <w:r w:rsidRPr="00AD3C33">
        <w:rPr>
          <w:rFonts w:asciiTheme="minorHAnsi" w:hAnsiTheme="minorHAnsi" w:cstheme="minorHAnsi"/>
        </w:rPr>
        <w:t xml:space="preserve">. Después del prefijo FN debe de seguir un guión bajo, y posteriormente el tipo de dato que regresa la función. </w:t>
      </w:r>
    </w:p>
    <w:p w:rsidR="00E352A0" w:rsidRPr="00AD3C33" w:rsidRDefault="00E352A0" w:rsidP="00E352A0">
      <w:pPr>
        <w:jc w:val="both"/>
        <w:rPr>
          <w:rFonts w:asciiTheme="minorHAnsi" w:hAnsiTheme="minorHAnsi" w:cstheme="minorHAnsi"/>
        </w:rPr>
      </w:pPr>
    </w:p>
    <w:p w:rsidR="00E352A0" w:rsidRPr="00AD3C33" w:rsidRDefault="00E352A0" w:rsidP="00E352A0">
      <w:pPr>
        <w:jc w:val="both"/>
        <w:rPr>
          <w:rFonts w:asciiTheme="minorHAnsi" w:hAnsiTheme="minorHAnsi" w:cstheme="minorHAnsi"/>
        </w:rPr>
      </w:pPr>
      <w:r w:rsidRPr="00AD3C33">
        <w:rPr>
          <w:rFonts w:asciiTheme="minorHAnsi" w:hAnsiTheme="minorHAnsi" w:cstheme="minorHAnsi"/>
        </w:rPr>
        <w:t xml:space="preserve">El nombre de una función deberá consistir de un pronombre que describa el sujeto de la función y un verbo que describa la acción que realizará la función. Por </w:t>
      </w:r>
      <w:proofErr w:type="gramStart"/>
      <w:r w:rsidRPr="00AD3C33">
        <w:rPr>
          <w:rFonts w:asciiTheme="minorHAnsi" w:hAnsiTheme="minorHAnsi" w:cstheme="minorHAnsi"/>
        </w:rPr>
        <w:t>ejemplo</w:t>
      </w:r>
      <w:proofErr w:type="gramEnd"/>
      <w:r w:rsidRPr="00AD3C33">
        <w:rPr>
          <w:rFonts w:asciiTheme="minorHAnsi" w:hAnsiTheme="minorHAnsi" w:cstheme="minorHAnsi"/>
        </w:rPr>
        <w:t xml:space="preserve"> para la función que verifica si el dispositivo I2C está listo deberá ser nombrada.</w:t>
      </w:r>
    </w:p>
    <w:p w:rsidR="00E352A0" w:rsidRPr="00AD3C33" w:rsidRDefault="00E352A0" w:rsidP="00E352A0">
      <w:pPr>
        <w:jc w:val="both"/>
        <w:rPr>
          <w:rFonts w:asciiTheme="minorHAnsi" w:hAnsiTheme="minorHAnsi" w:cstheme="minorHAnsi"/>
        </w:rPr>
      </w:pPr>
    </w:p>
    <w:p w:rsidR="00E352A0" w:rsidRPr="00AD3C33" w:rsidRDefault="00E352A0" w:rsidP="00E352A0">
      <w:pPr>
        <w:rPr>
          <w:rFonts w:asciiTheme="minorHAnsi" w:hAnsiTheme="minorHAnsi" w:cstheme="minorHAnsi"/>
        </w:rPr>
      </w:pPr>
      <w:r w:rsidRPr="00AD3C33">
        <w:rPr>
          <w:rFonts w:asciiTheme="minorHAnsi" w:hAnsiTheme="minorHAnsi" w:cstheme="minorHAnsi"/>
        </w:rPr>
        <w:t>uint16_t FN_u16PI_</w:t>
      </w:r>
      <w:proofErr w:type="gramStart"/>
      <w:r w:rsidRPr="00AD3C33">
        <w:rPr>
          <w:rFonts w:asciiTheme="minorHAnsi" w:hAnsiTheme="minorHAnsi" w:cstheme="minorHAnsi"/>
        </w:rPr>
        <w:t>Control(</w:t>
      </w:r>
      <w:proofErr w:type="gramEnd"/>
      <w:r w:rsidRPr="00AD3C33">
        <w:rPr>
          <w:rFonts w:asciiTheme="minorHAnsi" w:hAnsiTheme="minorHAnsi" w:cstheme="minorHAnsi"/>
        </w:rPr>
        <w:t>int16_t li16Error)</w:t>
      </w:r>
    </w:p>
    <w:p w:rsidR="00E352A0" w:rsidRPr="00AD3C33" w:rsidRDefault="00E352A0" w:rsidP="00E352A0">
      <w:pPr>
        <w:rPr>
          <w:rFonts w:asciiTheme="minorHAnsi" w:hAnsiTheme="minorHAnsi" w:cstheme="minorHAnsi"/>
        </w:rPr>
      </w:pPr>
    </w:p>
    <w:p w:rsidR="00E352A0" w:rsidRPr="00AD3C33" w:rsidRDefault="00E352A0" w:rsidP="00E352A0">
      <w:pPr>
        <w:pStyle w:val="Heading2"/>
        <w:rPr>
          <w:rFonts w:asciiTheme="minorHAnsi" w:hAnsiTheme="minorHAnsi" w:cstheme="minorHAnsi"/>
        </w:rPr>
      </w:pPr>
      <w:bookmarkStart w:id="4" w:name="_Toc359403243"/>
      <w:r w:rsidRPr="00AD3C33">
        <w:rPr>
          <w:rFonts w:asciiTheme="minorHAnsi" w:hAnsiTheme="minorHAnsi" w:cstheme="minorHAnsi"/>
        </w:rPr>
        <w:t>Convención para los nombres de las Subrutinas.</w:t>
      </w:r>
      <w:bookmarkEnd w:id="4"/>
    </w:p>
    <w:p w:rsidR="00E352A0" w:rsidRPr="00AD3C33" w:rsidRDefault="00E352A0" w:rsidP="00E352A0">
      <w:pPr>
        <w:spacing w:before="160"/>
        <w:jc w:val="both"/>
        <w:rPr>
          <w:rFonts w:asciiTheme="minorHAnsi" w:hAnsiTheme="minorHAnsi" w:cstheme="minorHAnsi"/>
        </w:rPr>
      </w:pPr>
      <w:r w:rsidRPr="00AD3C33">
        <w:rPr>
          <w:rFonts w:asciiTheme="minorHAnsi" w:hAnsiTheme="minorHAnsi" w:cstheme="minorHAnsi"/>
        </w:rPr>
        <w:t xml:space="preserve">De forma similar a las funciones, se deberán de seguir las siguientes reglas para la definición de subrutinas. </w:t>
      </w:r>
    </w:p>
    <w:p w:rsidR="00E352A0" w:rsidRPr="00AD3C33" w:rsidRDefault="00E352A0" w:rsidP="00E352A0">
      <w:pPr>
        <w:spacing w:before="160"/>
        <w:jc w:val="both"/>
        <w:rPr>
          <w:rFonts w:asciiTheme="minorHAnsi" w:hAnsiTheme="minorHAnsi" w:cstheme="minorHAnsi"/>
        </w:rPr>
      </w:pPr>
      <w:r w:rsidRPr="00AD3C33">
        <w:rPr>
          <w:rFonts w:asciiTheme="minorHAnsi" w:hAnsiTheme="minorHAnsi" w:cstheme="minorHAnsi"/>
        </w:rPr>
        <w:t xml:space="preserve">El identificador de las subrutinas deberá ser </w:t>
      </w:r>
      <w:r w:rsidRPr="00AD3C33">
        <w:rPr>
          <w:rFonts w:asciiTheme="minorHAnsi" w:hAnsiTheme="minorHAnsi" w:cstheme="minorHAnsi"/>
          <w:b/>
        </w:rPr>
        <w:t>SR</w:t>
      </w:r>
      <w:r w:rsidRPr="00AD3C33">
        <w:rPr>
          <w:rFonts w:asciiTheme="minorHAnsi" w:hAnsiTheme="minorHAnsi" w:cstheme="minorHAnsi"/>
        </w:rPr>
        <w:t>.</w:t>
      </w:r>
    </w:p>
    <w:p w:rsidR="00E352A0" w:rsidRPr="00AD3C33" w:rsidRDefault="00E352A0" w:rsidP="00E352A0">
      <w:pPr>
        <w:spacing w:before="160"/>
        <w:jc w:val="both"/>
        <w:rPr>
          <w:rFonts w:asciiTheme="minorHAnsi" w:hAnsiTheme="minorHAnsi" w:cstheme="minorHAnsi"/>
        </w:rPr>
      </w:pPr>
      <w:r w:rsidRPr="00AD3C33">
        <w:rPr>
          <w:rFonts w:asciiTheme="minorHAnsi" w:hAnsiTheme="minorHAnsi" w:cstheme="minorHAnsi"/>
        </w:rPr>
        <w:t>Después del prefijo SR debe de seguir un guión bajo.  Evitar separar el nombre de la subrutina con el guion bajo. Ejemplo:</w:t>
      </w:r>
    </w:p>
    <w:p w:rsidR="00E352A0" w:rsidRPr="00AD3C33" w:rsidRDefault="00E352A0" w:rsidP="00E352A0">
      <w:pPr>
        <w:spacing w:before="160"/>
        <w:jc w:val="both"/>
        <w:rPr>
          <w:rFonts w:asciiTheme="minorHAnsi" w:hAnsiTheme="minorHAnsi" w:cstheme="minorHAnsi"/>
        </w:rPr>
      </w:pPr>
    </w:p>
    <w:p w:rsidR="00E352A0" w:rsidRPr="00E352A0" w:rsidRDefault="00E352A0" w:rsidP="00E352A0">
      <w:pPr>
        <w:spacing w:before="160"/>
        <w:jc w:val="both"/>
        <w:rPr>
          <w:rFonts w:asciiTheme="minorHAnsi" w:hAnsiTheme="minorHAnsi" w:cstheme="minorHAnsi"/>
        </w:rPr>
      </w:pPr>
      <w:r w:rsidRPr="00E352A0">
        <w:rPr>
          <w:rFonts w:asciiTheme="minorHAnsi" w:hAnsiTheme="minorHAnsi" w:cstheme="minorHAnsi"/>
        </w:rPr>
        <w:lastRenderedPageBreak/>
        <w:t xml:space="preserve"> </w:t>
      </w:r>
      <w:proofErr w:type="spellStart"/>
      <w:r w:rsidRPr="00E352A0">
        <w:rPr>
          <w:rFonts w:asciiTheme="minorHAnsi" w:hAnsiTheme="minorHAnsi" w:cstheme="minorHAnsi"/>
        </w:rPr>
        <w:t>void</w:t>
      </w:r>
      <w:proofErr w:type="spellEnd"/>
      <w:r w:rsidRPr="00E352A0">
        <w:rPr>
          <w:rFonts w:asciiTheme="minorHAnsi" w:hAnsiTheme="minorHAnsi" w:cstheme="minorHAnsi"/>
        </w:rPr>
        <w:t xml:space="preserve"> </w:t>
      </w:r>
      <w:proofErr w:type="spellStart"/>
      <w:r w:rsidRPr="00E352A0">
        <w:rPr>
          <w:rFonts w:asciiTheme="minorHAnsi" w:hAnsiTheme="minorHAnsi" w:cstheme="minorHAnsi"/>
        </w:rPr>
        <w:t>SR_Motor_Control</w:t>
      </w:r>
      <w:proofErr w:type="spellEnd"/>
      <w:r w:rsidRPr="00E352A0">
        <w:rPr>
          <w:rFonts w:asciiTheme="minorHAnsi" w:hAnsiTheme="minorHAnsi" w:cstheme="minorHAnsi"/>
        </w:rPr>
        <w:t>(</w:t>
      </w:r>
      <w:proofErr w:type="spellStart"/>
      <w:r w:rsidRPr="00E352A0">
        <w:rPr>
          <w:rFonts w:asciiTheme="minorHAnsi" w:hAnsiTheme="minorHAnsi" w:cstheme="minorHAnsi"/>
        </w:rPr>
        <w:t>void</w:t>
      </w:r>
      <w:proofErr w:type="spellEnd"/>
      <w:r w:rsidRPr="00E352A0">
        <w:rPr>
          <w:rFonts w:asciiTheme="minorHAnsi" w:hAnsiTheme="minorHAnsi" w:cstheme="minorHAnsi"/>
        </w:rPr>
        <w:t>)</w:t>
      </w:r>
    </w:p>
    <w:p w:rsidR="00E352A0" w:rsidRPr="00E352A0" w:rsidRDefault="00E352A0" w:rsidP="00E352A0">
      <w:pPr>
        <w:spacing w:before="160"/>
        <w:jc w:val="both"/>
        <w:rPr>
          <w:rFonts w:asciiTheme="minorHAnsi" w:hAnsiTheme="minorHAnsi" w:cstheme="minorHAnsi"/>
        </w:rPr>
      </w:pPr>
    </w:p>
    <w:p w:rsidR="00E352A0" w:rsidRPr="00AD3C33" w:rsidRDefault="00E352A0" w:rsidP="00E352A0">
      <w:pPr>
        <w:spacing w:before="160"/>
        <w:jc w:val="both"/>
        <w:rPr>
          <w:rFonts w:asciiTheme="minorHAnsi" w:hAnsiTheme="minorHAnsi" w:cstheme="minorHAnsi"/>
        </w:rPr>
      </w:pPr>
      <w:r w:rsidRPr="00AD3C33">
        <w:rPr>
          <w:rFonts w:asciiTheme="minorHAnsi" w:hAnsiTheme="minorHAnsi" w:cstheme="minorHAnsi"/>
        </w:rPr>
        <w:t>A diferencia de las funciones una subrutina no regresa valor alguno, pero si puede contener parámetros en el llamado de esta como en una función.</w:t>
      </w:r>
    </w:p>
    <w:p w:rsidR="00E352A0" w:rsidRPr="00AD3C33" w:rsidRDefault="00E352A0" w:rsidP="00E352A0">
      <w:pPr>
        <w:rPr>
          <w:rFonts w:asciiTheme="minorHAnsi" w:hAnsiTheme="minorHAnsi" w:cstheme="minorHAnsi"/>
        </w:rPr>
      </w:pPr>
    </w:p>
    <w:p w:rsidR="00E352A0" w:rsidRPr="00AD3C33" w:rsidRDefault="00E352A0" w:rsidP="00E352A0">
      <w:pPr>
        <w:pStyle w:val="Heading2"/>
        <w:rPr>
          <w:rFonts w:asciiTheme="minorHAnsi" w:hAnsiTheme="minorHAnsi" w:cstheme="minorHAnsi"/>
        </w:rPr>
      </w:pPr>
      <w:bookmarkStart w:id="5" w:name="_Toc313530301"/>
      <w:bookmarkStart w:id="6" w:name="_Toc359403244"/>
      <w:r w:rsidRPr="00AD3C33">
        <w:rPr>
          <w:rFonts w:asciiTheme="minorHAnsi" w:hAnsiTheme="minorHAnsi" w:cstheme="minorHAnsi"/>
        </w:rPr>
        <w:t xml:space="preserve">Convención general para </w:t>
      </w:r>
      <w:bookmarkEnd w:id="5"/>
      <w:r w:rsidRPr="00AD3C33">
        <w:rPr>
          <w:rFonts w:asciiTheme="minorHAnsi" w:hAnsiTheme="minorHAnsi" w:cstheme="minorHAnsi"/>
        </w:rPr>
        <w:t>nombres</w:t>
      </w:r>
      <w:bookmarkEnd w:id="6"/>
    </w:p>
    <w:p w:rsidR="00E352A0" w:rsidRPr="00AD3C33" w:rsidRDefault="00E352A0" w:rsidP="00E352A0">
      <w:pPr>
        <w:spacing w:before="160"/>
        <w:jc w:val="both"/>
        <w:rPr>
          <w:rFonts w:asciiTheme="minorHAnsi" w:hAnsiTheme="minorHAnsi" w:cstheme="minorHAnsi"/>
        </w:rPr>
      </w:pPr>
      <w:r w:rsidRPr="00AD3C33">
        <w:rPr>
          <w:rFonts w:asciiTheme="minorHAnsi" w:hAnsiTheme="minorHAnsi" w:cstheme="minorHAnsi"/>
        </w:rPr>
        <w:t>Se deberá tener en cuenta al momento de nombrar ya sean variables o funciones, para que el nombre tenga la mayor claridad posible. Siguiendo los siguientes puntos:</w:t>
      </w:r>
    </w:p>
    <w:p w:rsidR="00E352A0" w:rsidRPr="00AD3C33" w:rsidRDefault="00E352A0" w:rsidP="00E352A0">
      <w:pPr>
        <w:numPr>
          <w:ilvl w:val="0"/>
          <w:numId w:val="2"/>
        </w:numPr>
        <w:spacing w:before="160"/>
        <w:ind w:left="0" w:firstLine="0"/>
        <w:jc w:val="both"/>
        <w:rPr>
          <w:rFonts w:asciiTheme="minorHAnsi" w:hAnsiTheme="minorHAnsi" w:cstheme="minorHAnsi"/>
        </w:rPr>
      </w:pPr>
      <w:r w:rsidRPr="00AD3C33">
        <w:rPr>
          <w:rFonts w:asciiTheme="minorHAnsi" w:hAnsiTheme="minorHAnsi" w:cstheme="minorHAnsi"/>
        </w:rPr>
        <w:t>Los nombres deberán ser lo suficientemente explícitos sin sobrecargar el uso de verbos. Por ejemplo, u8MessageBuffer es más significativo que u8Buf.</w:t>
      </w:r>
    </w:p>
    <w:p w:rsidR="00E352A0" w:rsidRPr="00AD3C33" w:rsidRDefault="00E352A0" w:rsidP="00E352A0">
      <w:pPr>
        <w:numPr>
          <w:ilvl w:val="0"/>
          <w:numId w:val="2"/>
        </w:numPr>
        <w:spacing w:before="160"/>
        <w:ind w:left="0" w:firstLine="0"/>
        <w:jc w:val="both"/>
        <w:rPr>
          <w:rFonts w:asciiTheme="minorHAnsi" w:hAnsiTheme="minorHAnsi" w:cstheme="minorHAnsi"/>
        </w:rPr>
      </w:pPr>
      <w:r w:rsidRPr="00AD3C33">
        <w:rPr>
          <w:rFonts w:asciiTheme="minorHAnsi" w:hAnsiTheme="minorHAnsi" w:cstheme="minorHAnsi"/>
        </w:rPr>
        <w:t xml:space="preserve">El ahorrarse algunos caracteres y usar abreviaturas se debe de evitar, esto se reflejará al momento de leer y entender el código, lo cual tiene mayor prioridad que el ahorro de caracteres en el nombramiento de variables y funciones.  </w:t>
      </w:r>
    </w:p>
    <w:p w:rsidR="00E352A0" w:rsidRDefault="00E352A0" w:rsidP="00E352A0">
      <w:pPr>
        <w:spacing w:before="160"/>
        <w:jc w:val="both"/>
      </w:pPr>
    </w:p>
    <w:p w:rsidR="00E352A0" w:rsidRDefault="00E352A0" w:rsidP="00E352A0">
      <w:pPr>
        <w:pStyle w:val="Heading2"/>
      </w:pPr>
      <w:bookmarkStart w:id="7" w:name="_Toc303092745"/>
      <w:bookmarkStart w:id="8" w:name="_Toc313530302"/>
      <w:bookmarkStart w:id="9" w:name="_Toc496933066"/>
      <w:r w:rsidRPr="006453EA">
        <w:t xml:space="preserve"> </w:t>
      </w:r>
    </w:p>
    <w:bookmarkEnd w:id="7"/>
    <w:bookmarkEnd w:id="8"/>
    <w:p w:rsidR="00E352A0" w:rsidRDefault="00E352A0" w:rsidP="00E352A0">
      <w:pPr>
        <w:pStyle w:val="Heading2"/>
      </w:pPr>
      <w:r w:rsidRPr="006453EA">
        <w:t xml:space="preserve"> </w:t>
      </w:r>
      <w:bookmarkEnd w:id="9"/>
      <w:r>
        <w:t>Estructuración del programa</w:t>
      </w:r>
    </w:p>
    <w:p w:rsidR="00E352A0" w:rsidRDefault="00E352A0" w:rsidP="00E352A0">
      <w:pPr>
        <w:spacing w:before="160"/>
        <w:jc w:val="both"/>
      </w:pPr>
      <w:r>
        <w:t>En esta sección</w:t>
      </w:r>
      <w:r w:rsidRPr="006453EA">
        <w:t xml:space="preserve"> </w:t>
      </w:r>
      <w:r>
        <w:t xml:space="preserve">se presenta </w:t>
      </w:r>
      <w:r w:rsidRPr="006453EA">
        <w:t xml:space="preserve">la estructura general </w:t>
      </w:r>
      <w:r>
        <w:t xml:space="preserve">que debe de seguir cualquier programa implementado </w:t>
      </w:r>
      <w:r w:rsidRPr="006453EA">
        <w:t xml:space="preserve">en lenguaje C </w:t>
      </w:r>
      <w:r>
        <w:t>en</w:t>
      </w:r>
      <w:r w:rsidRPr="006453EA">
        <w:t xml:space="preserve"> un microcontrolador.</w:t>
      </w:r>
    </w:p>
    <w:p w:rsidR="00E352A0" w:rsidRDefault="00E352A0" w:rsidP="00E352A0">
      <w:pPr>
        <w:spacing w:before="160"/>
        <w:jc w:val="both"/>
      </w:pPr>
      <w:r>
        <w:t xml:space="preserve">Se incluyen los .h específicos del micro, las constantes y variables Globales en el encabezado </w:t>
      </w:r>
      <w:proofErr w:type="spellStart"/>
      <w:r>
        <w:t>RAM.h</w:t>
      </w:r>
      <w:proofErr w:type="spellEnd"/>
      <w:r>
        <w:t xml:space="preserve"> y además este </w:t>
      </w:r>
      <w:proofErr w:type="spellStart"/>
      <w:r>
        <w:t>RAM.h</w:t>
      </w:r>
      <w:proofErr w:type="spellEnd"/>
      <w:r>
        <w:t xml:space="preserve"> se </w:t>
      </w:r>
      <w:proofErr w:type="gramStart"/>
      <w:r>
        <w:t>usara</w:t>
      </w:r>
      <w:proofErr w:type="gramEnd"/>
      <w:r>
        <w:t xml:space="preserve"> en todos los .c</w:t>
      </w:r>
    </w:p>
    <w:p w:rsidR="00E352A0" w:rsidRDefault="00E352A0" w:rsidP="00E352A0">
      <w:pPr>
        <w:spacing w:before="160"/>
        <w:jc w:val="both"/>
      </w:pPr>
    </w:p>
    <w:p w:rsidR="00E352A0" w:rsidRDefault="00E352A0" w:rsidP="00E352A0">
      <w:pPr>
        <w:spacing w:before="160"/>
        <w:jc w:val="both"/>
      </w:pPr>
      <w:r>
        <w:rPr>
          <w:noProof/>
          <w:lang w:eastAsia="es-MX"/>
        </w:rPr>
        <w:lastRenderedPageBreak/>
        <w:drawing>
          <wp:inline distT="0" distB="0" distL="0" distR="0" wp14:anchorId="2F0BFDA6" wp14:editId="7A0E9B20">
            <wp:extent cx="5238750" cy="34194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3419475"/>
                    </a:xfrm>
                    <a:prstGeom prst="rect">
                      <a:avLst/>
                    </a:prstGeom>
                    <a:noFill/>
                    <a:ln>
                      <a:noFill/>
                    </a:ln>
                  </pic:spPr>
                </pic:pic>
              </a:graphicData>
            </a:graphic>
          </wp:inline>
        </w:drawing>
      </w:r>
    </w:p>
    <w:p w:rsidR="00E352A0" w:rsidRDefault="00E352A0" w:rsidP="00E352A0">
      <w:pPr>
        <w:spacing w:before="160"/>
        <w:jc w:val="both"/>
      </w:pPr>
    </w:p>
    <w:p w:rsidR="00E352A0" w:rsidRDefault="00E352A0" w:rsidP="00E352A0">
      <w:pPr>
        <w:spacing w:before="160"/>
        <w:jc w:val="both"/>
      </w:pPr>
      <w:r>
        <w:t xml:space="preserve">En los .h de cada .c se ponen como </w:t>
      </w:r>
      <w:proofErr w:type="spellStart"/>
      <w:r>
        <w:t>extern</w:t>
      </w:r>
      <w:proofErr w:type="spellEnd"/>
      <w:r>
        <w:t xml:space="preserve"> sus funciones y subrutinas para que los demás .c puedan hacer referencias a ellas y para que el propio .c las tenga como prototipo.</w:t>
      </w:r>
    </w:p>
    <w:p w:rsidR="00E352A0" w:rsidRDefault="00E352A0" w:rsidP="00E352A0">
      <w:pPr>
        <w:spacing w:before="160"/>
        <w:jc w:val="both"/>
      </w:pPr>
    </w:p>
    <w:p w:rsidR="00E352A0" w:rsidRDefault="00E352A0" w:rsidP="00E352A0">
      <w:pPr>
        <w:spacing w:before="160"/>
        <w:jc w:val="both"/>
      </w:pPr>
      <w:r>
        <w:rPr>
          <w:noProof/>
          <w:lang w:eastAsia="es-MX"/>
        </w:rPr>
        <w:drawing>
          <wp:inline distT="0" distB="0" distL="0" distR="0" wp14:anchorId="1D6201F4" wp14:editId="53F1B3B3">
            <wp:extent cx="3667125" cy="27241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7125" cy="2724150"/>
                    </a:xfrm>
                    <a:prstGeom prst="rect">
                      <a:avLst/>
                    </a:prstGeom>
                    <a:noFill/>
                    <a:ln>
                      <a:noFill/>
                    </a:ln>
                  </pic:spPr>
                </pic:pic>
              </a:graphicData>
            </a:graphic>
          </wp:inline>
        </w:drawing>
      </w:r>
    </w:p>
    <w:p w:rsidR="00E352A0" w:rsidRDefault="00E352A0" w:rsidP="00E352A0">
      <w:pPr>
        <w:spacing w:before="160"/>
        <w:jc w:val="both"/>
      </w:pPr>
    </w:p>
    <w:p w:rsidR="00E352A0" w:rsidRDefault="00E352A0" w:rsidP="00E352A0">
      <w:pPr>
        <w:spacing w:before="160"/>
        <w:jc w:val="both"/>
      </w:pPr>
      <w:r>
        <w:t xml:space="preserve">En cada .c se incluyen solo las referencias de los .h que contengan las funciones y subrutinas que necesitan </w:t>
      </w:r>
    </w:p>
    <w:p w:rsidR="00E352A0" w:rsidRDefault="00E352A0" w:rsidP="00E352A0">
      <w:pPr>
        <w:spacing w:before="160"/>
        <w:jc w:val="both"/>
      </w:pPr>
      <w:r>
        <w:rPr>
          <w:noProof/>
          <w:lang w:eastAsia="es-MX"/>
        </w:rPr>
        <w:lastRenderedPageBreak/>
        <w:drawing>
          <wp:inline distT="0" distB="0" distL="0" distR="0" wp14:anchorId="7A87AD7F" wp14:editId="4217C850">
            <wp:extent cx="5600700" cy="37909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3790950"/>
                    </a:xfrm>
                    <a:prstGeom prst="rect">
                      <a:avLst/>
                    </a:prstGeom>
                    <a:noFill/>
                    <a:ln>
                      <a:noFill/>
                    </a:ln>
                  </pic:spPr>
                </pic:pic>
              </a:graphicData>
            </a:graphic>
          </wp:inline>
        </w:drawing>
      </w:r>
    </w:p>
    <w:p w:rsidR="00E352A0" w:rsidRDefault="00E352A0" w:rsidP="00E352A0">
      <w:pPr>
        <w:spacing w:before="160"/>
        <w:jc w:val="both"/>
      </w:pPr>
    </w:p>
    <w:p w:rsidR="00FD4F58" w:rsidRPr="00734823" w:rsidRDefault="00FD4F58" w:rsidP="00734823"/>
    <w:sectPr w:rsidR="00FD4F58" w:rsidRPr="00734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5F0797"/>
    <w:multiLevelType w:val="hybridMultilevel"/>
    <w:tmpl w:val="6B6447A6"/>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1" w15:restartNumberingAfterBreak="0">
    <w:nsid w:val="3DFE07BA"/>
    <w:multiLevelType w:val="hybridMultilevel"/>
    <w:tmpl w:val="40508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A00"/>
    <w:rsid w:val="000501E2"/>
    <w:rsid w:val="00056353"/>
    <w:rsid w:val="00093E2F"/>
    <w:rsid w:val="00096A00"/>
    <w:rsid w:val="00734823"/>
    <w:rsid w:val="009B354B"/>
    <w:rsid w:val="00C71C22"/>
    <w:rsid w:val="00E352A0"/>
    <w:rsid w:val="00F757ED"/>
    <w:rsid w:val="00FD4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453C9"/>
  <w15:chartTrackingRefBased/>
  <w15:docId w15:val="{2CA25044-FA00-4F98-A758-739601A6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352A0"/>
    <w:pPr>
      <w:suppressAutoHyphens/>
      <w:autoSpaceDN w:val="0"/>
      <w:spacing w:after="0" w:line="240" w:lineRule="auto"/>
      <w:textAlignment w:val="baseline"/>
    </w:pPr>
    <w:rPr>
      <w:rFonts w:ascii="Arial" w:eastAsia="Times New Roman" w:hAnsi="Arial" w:cs="Arial"/>
      <w:szCs w:val="20"/>
      <w:lang w:val="es-MX"/>
    </w:rPr>
  </w:style>
  <w:style w:type="paragraph" w:styleId="Heading1">
    <w:name w:val="heading 1"/>
    <w:basedOn w:val="Normal"/>
    <w:next w:val="Normal"/>
    <w:link w:val="Heading1Char"/>
    <w:qFormat/>
    <w:rsid w:val="00FD4F5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rsid w:val="00E352A0"/>
    <w:pPr>
      <w:tabs>
        <w:tab w:val="left" w:pos="1134"/>
      </w:tabs>
      <w:spacing w:before="120" w:after="240"/>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FD4F5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D4F58"/>
    <w:pPr>
      <w:ind w:left="720"/>
      <w:contextualSpacing/>
    </w:pPr>
  </w:style>
  <w:style w:type="paragraph" w:styleId="TOCHeading">
    <w:name w:val="TOC Heading"/>
    <w:basedOn w:val="Heading1"/>
    <w:next w:val="Normal"/>
    <w:uiPriority w:val="39"/>
    <w:unhideWhenUsed/>
    <w:qFormat/>
    <w:rsid w:val="00FD4F58"/>
    <w:pPr>
      <w:outlineLvl w:val="9"/>
    </w:pPr>
  </w:style>
  <w:style w:type="paragraph" w:styleId="TOC1">
    <w:name w:val="toc 1"/>
    <w:basedOn w:val="Normal"/>
    <w:next w:val="Normal"/>
    <w:autoRedefine/>
    <w:uiPriority w:val="39"/>
    <w:unhideWhenUsed/>
    <w:rsid w:val="00FD4F58"/>
    <w:pPr>
      <w:spacing w:after="100"/>
    </w:pPr>
  </w:style>
  <w:style w:type="character" w:styleId="Hyperlink">
    <w:name w:val="Hyperlink"/>
    <w:basedOn w:val="DefaultParagraphFont"/>
    <w:uiPriority w:val="99"/>
    <w:unhideWhenUsed/>
    <w:rsid w:val="00FD4F58"/>
    <w:rPr>
      <w:color w:val="0563C1" w:themeColor="hyperlink"/>
      <w:u w:val="single"/>
    </w:rPr>
  </w:style>
  <w:style w:type="character" w:customStyle="1" w:styleId="Heading2Char">
    <w:name w:val="Heading 2 Char"/>
    <w:basedOn w:val="DefaultParagraphFont"/>
    <w:link w:val="Heading2"/>
    <w:rsid w:val="00E352A0"/>
    <w:rPr>
      <w:rFonts w:ascii="Arial" w:eastAsia="Times New Roman" w:hAnsi="Arial" w:cs="Arial"/>
      <w:b/>
      <w:sz w:val="28"/>
      <w:szCs w:val="20"/>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AFAC1-3F88-4FA1-BF8C-28FE069B5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736</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Arneses Electricos Automotrices</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Pintor, Jose (MEX, TYP, DI)</cp:lastModifiedBy>
  <cp:revision>6</cp:revision>
  <dcterms:created xsi:type="dcterms:W3CDTF">2019-05-01T20:57:00Z</dcterms:created>
  <dcterms:modified xsi:type="dcterms:W3CDTF">2019-08-08T16:12:00Z</dcterms:modified>
</cp:coreProperties>
</file>