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68B8F" w14:textId="52A4ECB0" w:rsidR="00304C04" w:rsidRDefault="00304C04" w:rsidP="007A5D31">
      <w:pPr>
        <w:pStyle w:val="Titr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E95D2" wp14:editId="2922B51D">
            <wp:simplePos x="0" y="0"/>
            <wp:positionH relativeFrom="column">
              <wp:posOffset>4950404</wp:posOffset>
            </wp:positionH>
            <wp:positionV relativeFrom="paragraph">
              <wp:posOffset>6076</wp:posOffset>
            </wp:positionV>
            <wp:extent cx="1314450" cy="15240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010208" wp14:editId="3DC1CF03">
            <wp:simplePos x="0" y="0"/>
            <wp:positionH relativeFrom="column">
              <wp:posOffset>-147159</wp:posOffset>
            </wp:positionH>
            <wp:positionV relativeFrom="paragraph">
              <wp:posOffset>5555</wp:posOffset>
            </wp:positionV>
            <wp:extent cx="1261110" cy="126111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663EA1" w14:textId="36FE3E33" w:rsidR="006713F0" w:rsidRDefault="00604B3B" w:rsidP="007A5D31">
      <w:pPr>
        <w:pStyle w:val="Titre"/>
        <w:jc w:val="center"/>
      </w:pPr>
      <w:r>
        <w:t xml:space="preserve">TP2 : </w:t>
      </w:r>
      <w:r w:rsidR="007A5D31">
        <w:t>Etude des signaux</w:t>
      </w:r>
    </w:p>
    <w:p w14:paraId="1115D1D1" w14:textId="5992936C" w:rsidR="007A5D31" w:rsidRDefault="007A5D31" w:rsidP="007A5D31"/>
    <w:p w14:paraId="672E8726" w14:textId="4C2AF158" w:rsidR="007A5D31" w:rsidRDefault="007A5D31" w:rsidP="003715DE"/>
    <w:p w14:paraId="662A47D9" w14:textId="77777777" w:rsidR="00304C04" w:rsidRDefault="00304C04" w:rsidP="003715DE"/>
    <w:p w14:paraId="1F3DA59F" w14:textId="77777777" w:rsidR="00304C04" w:rsidRDefault="00304C04" w:rsidP="003715DE"/>
    <w:p w14:paraId="5EE4A3A8" w14:textId="1B078906" w:rsidR="003715DE" w:rsidRDefault="003715DE" w:rsidP="003715DE">
      <w:r>
        <w:t>Ce TP</w:t>
      </w:r>
      <w:r w:rsidR="007B4623">
        <w:t xml:space="preserve"> utilise le langage </w:t>
      </w:r>
      <w:r w:rsidR="007B4623" w:rsidRPr="00304C04">
        <w:rPr>
          <w:b/>
          <w:bCs/>
        </w:rPr>
        <w:t>Python</w:t>
      </w:r>
      <w:r w:rsidR="007B4623">
        <w:t xml:space="preserve"> dans un environnement </w:t>
      </w:r>
      <w:r w:rsidR="007B4623" w:rsidRPr="00304C04">
        <w:rPr>
          <w:b/>
          <w:bCs/>
        </w:rPr>
        <w:t>Jupy</w:t>
      </w:r>
      <w:r w:rsidR="00E47921" w:rsidRPr="00304C04">
        <w:rPr>
          <w:b/>
          <w:bCs/>
        </w:rPr>
        <w:t>t</w:t>
      </w:r>
      <w:r w:rsidR="007B4623" w:rsidRPr="00304C04">
        <w:rPr>
          <w:b/>
          <w:bCs/>
        </w:rPr>
        <w:t>er</w:t>
      </w:r>
      <w:r w:rsidR="00DD46F0">
        <w:t>.</w:t>
      </w:r>
    </w:p>
    <w:p w14:paraId="43AAD0B0" w14:textId="67E4F420" w:rsidR="005449CC" w:rsidRDefault="005449CC" w:rsidP="003715DE">
      <w:r>
        <w:t>La suite de l’énoncé du TP est dans le fichier TP2.ipynb.</w:t>
      </w:r>
      <w:r w:rsidR="00A14F9C">
        <w:t xml:space="preserve"> Ce fichier s’ouvre avec le logiciel </w:t>
      </w:r>
      <w:r w:rsidR="00A14F9C" w:rsidRPr="00304C04">
        <w:rPr>
          <w:b/>
          <w:bCs/>
        </w:rPr>
        <w:t>Jupyter</w:t>
      </w:r>
      <w:r w:rsidR="00A14F9C">
        <w:t>.</w:t>
      </w:r>
    </w:p>
    <w:p w14:paraId="41AF8192" w14:textId="570FF211" w:rsidR="00DD46F0" w:rsidRDefault="00DD46F0" w:rsidP="003715DE">
      <w:r>
        <w:t xml:space="preserve">Pour avoir accès à </w:t>
      </w:r>
      <w:r w:rsidRPr="00304C04">
        <w:rPr>
          <w:b/>
          <w:bCs/>
        </w:rPr>
        <w:t>Jupyter</w:t>
      </w:r>
      <w:r>
        <w:t xml:space="preserve"> </w:t>
      </w:r>
      <w:r w:rsidR="006A058F">
        <w:t xml:space="preserve">et ainsi pouvoir ouvrir le fichier </w:t>
      </w:r>
      <w:r w:rsidR="00B176AE">
        <w:t xml:space="preserve">TP2.ipynb </w:t>
      </w:r>
      <w:r>
        <w:t>plusieurs possibilités :</w:t>
      </w:r>
    </w:p>
    <w:p w14:paraId="320C6CA7" w14:textId="74B010AA" w:rsidR="0092459C" w:rsidRDefault="0092459C" w:rsidP="0092459C">
      <w:pPr>
        <w:pStyle w:val="Paragraphedeliste"/>
        <w:numPr>
          <w:ilvl w:val="0"/>
          <w:numId w:val="1"/>
        </w:numPr>
      </w:pPr>
      <w:r>
        <w:t>Accès en ligne via</w:t>
      </w:r>
      <w:r w:rsidR="00120671">
        <w:t xml:space="preserve"> </w:t>
      </w:r>
      <w:r w:rsidR="008E1487">
        <w:t xml:space="preserve">le lien </w:t>
      </w:r>
      <w:hyperlink r:id="rId7" w:history="1">
        <w:r w:rsidR="008E1487" w:rsidRPr="008E1487">
          <w:rPr>
            <w:rStyle w:val="Lienhypertexte"/>
          </w:rPr>
          <w:t>suivant</w:t>
        </w:r>
      </w:hyperlink>
      <w:r w:rsidR="008E1487">
        <w:t xml:space="preserve"> (démarrage quelques </w:t>
      </w:r>
      <w:r w:rsidR="00E47921" w:rsidRPr="00E47921">
        <w:rPr>
          <w:u w:val="single"/>
        </w:rPr>
        <w:t>minutes</w:t>
      </w:r>
      <w:r w:rsidR="00E47921">
        <w:t>)</w:t>
      </w:r>
    </w:p>
    <w:p w14:paraId="7263951B" w14:textId="75447CA0" w:rsidR="00E47921" w:rsidRPr="007A5D31" w:rsidRDefault="00E47921" w:rsidP="0092459C">
      <w:pPr>
        <w:pStyle w:val="Paragraphedeliste"/>
        <w:numPr>
          <w:ilvl w:val="0"/>
          <w:numId w:val="1"/>
        </w:numPr>
      </w:pPr>
      <w:r>
        <w:t xml:space="preserve">Installer le programme </w:t>
      </w:r>
      <w:hyperlink r:id="rId8" w:history="1">
        <w:r w:rsidRPr="00370016">
          <w:rPr>
            <w:rStyle w:val="Lienhypertexte"/>
          </w:rPr>
          <w:t>Sage</w:t>
        </w:r>
      </w:hyperlink>
      <w:r w:rsidR="00C50356">
        <w:t xml:space="preserve"> qui en démarrant ouvrira votre navigateur internet pour afficher le logiciel Jupyter (c’est une application </w:t>
      </w:r>
      <w:r w:rsidR="00270D6C">
        <w:t>qui nécessite un navigateur internet pour s’afficher, mais elle sera bien sur votre ordi).</w:t>
      </w:r>
      <w:r w:rsidR="006A058F">
        <w:t xml:space="preserve"> Vous devriez alors pouvoir </w:t>
      </w:r>
      <w:r w:rsidR="00B176AE">
        <w:t xml:space="preserve">ouvrir le fichier TP2.ipynb </w:t>
      </w:r>
      <w:r w:rsidR="005449CC">
        <w:t xml:space="preserve">en naviguant dans l’arborescence ou en cliquant sur le bouton </w:t>
      </w:r>
      <w:proofErr w:type="spellStart"/>
      <w:r w:rsidR="005449CC">
        <w:t>Upload</w:t>
      </w:r>
      <w:proofErr w:type="spellEnd"/>
      <w:r w:rsidR="005449CC">
        <w:t xml:space="preserve"> en haut à droite.</w:t>
      </w:r>
    </w:p>
    <w:sectPr w:rsidR="00E47921" w:rsidRPr="007A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1F15"/>
    <w:multiLevelType w:val="hybridMultilevel"/>
    <w:tmpl w:val="5492C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53"/>
    <w:rsid w:val="00120671"/>
    <w:rsid w:val="00270D6C"/>
    <w:rsid w:val="002C324E"/>
    <w:rsid w:val="00304C04"/>
    <w:rsid w:val="00370016"/>
    <w:rsid w:val="003715DE"/>
    <w:rsid w:val="005449CC"/>
    <w:rsid w:val="00604B3B"/>
    <w:rsid w:val="006713F0"/>
    <w:rsid w:val="006A058F"/>
    <w:rsid w:val="007A5D31"/>
    <w:rsid w:val="007B4623"/>
    <w:rsid w:val="007D5553"/>
    <w:rsid w:val="008E1487"/>
    <w:rsid w:val="0092459C"/>
    <w:rsid w:val="00A14F9C"/>
    <w:rsid w:val="00B176AE"/>
    <w:rsid w:val="00C50356"/>
    <w:rsid w:val="00DD46F0"/>
    <w:rsid w:val="00E41D42"/>
    <w:rsid w:val="00E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752AC"/>
  <w15:chartTrackingRefBased/>
  <w15:docId w15:val="{527F46CA-2542-42D2-9A1F-DDDCF1E7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5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04B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5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2459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148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1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ftp.lip6.fr/pub/math/sagemath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inder.org/v2/gh/GabrielSoranzo/OL1/HEAD?filepath=TP2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SORANZO</dc:creator>
  <cp:keywords/>
  <dc:description/>
  <cp:lastModifiedBy>Gabriel SORANZO</cp:lastModifiedBy>
  <cp:revision>20</cp:revision>
  <dcterms:created xsi:type="dcterms:W3CDTF">2020-11-27T09:39:00Z</dcterms:created>
  <dcterms:modified xsi:type="dcterms:W3CDTF">2020-11-27T14:40:00Z</dcterms:modified>
</cp:coreProperties>
</file>