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8FC"/>
  <w:body>
    <w:p w:rsidR="00000000" w:rsidDel="00000000" w:rsidP="00000000" w:rsidRDefault="00000000" w:rsidRPr="00000000" w14:paraId="00000001">
      <w:pPr>
        <w:spacing w:after="100" w:before="100" w:lineRule="auto"/>
        <w:rPr>
          <w:color w:val="244159"/>
        </w:rPr>
      </w:pPr>
      <w:r w:rsidDel="00000000" w:rsidR="00000000" w:rsidRPr="00000000">
        <w:rPr>
          <w:b w:val="1"/>
          <w:bCs w:val="1"/>
          <w:color w:val="244159"/>
          <w:rtl w:val="0"/>
        </w:rPr>
        <w:t xml:space="preserve">Meta Title:</w:t>
      </w:r>
      <w:r w:rsidDel="00000000" w:rsidR="00000000" w:rsidRPr="00000000">
        <w:rPr>
          <w:color w:val="244159"/>
          <w:rtl w:val="0"/>
        </w:rPr>
        <w:t xml:space="preserve"> Hoper for Homebuyers | Earn Up to $13,000 at Closing</w:t>
      </w:r>
    </w:p>
    <w:p w:rsidR="00000000" w:rsidDel="00000000" w:rsidP="00000000" w:rsidRDefault="00000000" w:rsidRPr="00000000" w14:paraId="00000002">
      <w:pPr>
        <w:spacing w:after="100" w:before="100" w:lineRule="auto"/>
        <w:rPr/>
      </w:pPr>
      <w:r w:rsidDel="00000000" w:rsidR="00000000" w:rsidRPr="00000000">
        <w:rPr>
          <w:b w:val="1"/>
          <w:bCs w:val="1"/>
          <w:color w:val="244159"/>
          <w:rtl w:val="0"/>
        </w:rPr>
        <w:t xml:space="preserve">Meta Description:</w:t>
      </w:r>
      <w:r w:rsidDel="00000000" w:rsidR="00000000" w:rsidRPr="00000000">
        <w:rPr>
          <w:color w:val="244159"/>
          <w:rtl w:val="0"/>
        </w:rPr>
        <w:t xml:space="preserve"> Earn up to $13,000 when you buy a home with Hoper. Reduce closing costs, strengthen reserves, and benefit from energy savings and tax advantages.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heading=h.e0apkcxqyez8" w:id="0"/>
      <w:bookmarkEnd w:id="0"/>
      <w:r w:rsidDel="00000000" w:rsidR="00000000" w:rsidRPr="00000000">
        <w:rPr>
          <w:rtl w:val="0"/>
        </w:rPr>
        <w:t xml:space="preserve">H1: A Smarter Way to Step Into Homeownership</w:t>
      </w:r>
    </w:p>
    <w:p w:rsidR="00000000" w:rsidDel="00000000" w:rsidP="00000000" w:rsidRDefault="00000000" w:rsidRPr="00000000" w14:paraId="00000004">
      <w:pPr>
        <w:spacing w:after="240" w:before="240" w:lineRule="auto"/>
        <w:rPr>
          <w:color w:val="244159"/>
        </w:rPr>
      </w:pPr>
      <w:r w:rsidDel="00000000" w:rsidR="00000000" w:rsidRPr="00000000">
        <w:rPr>
          <w:color w:val="244159"/>
          <w:rtl w:val="0"/>
        </w:rPr>
        <w:t xml:space="preserve">Buying a home is a major milestone. It should feel exciting, not overwhelming.</w:t>
      </w:r>
    </w:p>
    <w:p w:rsidR="00000000" w:rsidDel="00000000" w:rsidP="00000000" w:rsidRDefault="00000000" w:rsidRPr="00000000" w14:paraId="00000005">
      <w:pPr>
        <w:spacing w:after="240" w:before="240" w:lineRule="auto"/>
        <w:rPr>
          <w:color w:val="244159"/>
        </w:rPr>
      </w:pPr>
      <w:r w:rsidDel="00000000" w:rsidR="00000000" w:rsidRPr="00000000">
        <w:rPr>
          <w:color w:val="244159"/>
          <w:rtl w:val="0"/>
        </w:rPr>
        <w:t xml:space="preserve">The </w:t>
      </w:r>
      <w:r w:rsidDel="00000000" w:rsidR="00000000" w:rsidRPr="00000000">
        <w:rPr>
          <w:color w:val="244159"/>
          <w:rtl w:val="0"/>
        </w:rPr>
        <w:t xml:space="preserve">Hoper</w:t>
      </w:r>
      <w:r w:rsidDel="00000000" w:rsidR="00000000" w:rsidRPr="00000000">
        <w:rPr>
          <w:color w:val="244159"/>
          <w:rtl w:val="0"/>
        </w:rPr>
        <w:t xml:space="preserve"> Program was designed to help you enter homeownership prepared, positioned, and financially stronger from day one.</w:t>
      </w:r>
    </w:p>
    <w:p w:rsidR="00000000" w:rsidDel="00000000" w:rsidP="00000000" w:rsidRDefault="00000000" w:rsidRPr="00000000" w14:paraId="00000006">
      <w:pPr>
        <w:spacing w:after="240" w:before="240" w:lineRule="auto"/>
        <w:rPr>
          <w:color w:val="244159"/>
        </w:rPr>
      </w:pPr>
      <w:r w:rsidDel="00000000" w:rsidR="00000000" w:rsidRPr="00000000">
        <w:rPr>
          <w:color w:val="244159"/>
          <w:rtl w:val="0"/>
        </w:rPr>
        <w:t xml:space="preserve">You don’t need a higher credit score.</w:t>
        <w:br w:type="textWrapping"/>
        <w:t xml:space="preserve">Your mortgage rate does not change.</w:t>
        <w:br w:type="textWrapping"/>
        <w:t xml:space="preserve">There are no second liens or hidden tradeoffs.</w:t>
      </w:r>
    </w:p>
    <w:p w:rsidR="00000000" w:rsidDel="00000000" w:rsidP="00000000" w:rsidRDefault="00000000" w:rsidRPr="00000000" w14:paraId="00000007">
      <w:pPr>
        <w:spacing w:after="240" w:before="240" w:lineRule="auto"/>
        <w:rPr>
          <w:color w:val="244159"/>
        </w:rPr>
      </w:pPr>
      <w:r w:rsidDel="00000000" w:rsidR="00000000" w:rsidRPr="00000000">
        <w:rPr>
          <w:color w:val="244159"/>
          <w:rtl w:val="0"/>
        </w:rPr>
        <w:t xml:space="preserve">No second loans. No rate increases. No repayment requirements. Instead, you earn income through participation in a structured research initiative built to support long-term homeowner stability.</w:t>
      </w:r>
    </w:p>
    <w:p w:rsidR="00000000" w:rsidDel="00000000" w:rsidP="00000000" w:rsidRDefault="00000000" w:rsidRPr="00000000" w14:paraId="00000008">
      <w:pPr>
        <w:rPr>
          <w:color w:val="24415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heading=h.u7vnf0wnzut" w:id="1"/>
      <w:bookmarkEnd w:id="1"/>
      <w:r w:rsidDel="00000000" w:rsidR="00000000" w:rsidRPr="00000000">
        <w:rPr>
          <w:rtl w:val="0"/>
        </w:rPr>
        <w:t xml:space="preserve">H2: Earn Up to $13,000 When You Buy</w:t>
      </w:r>
    </w:p>
    <w:p w:rsidR="00000000" w:rsidDel="00000000" w:rsidP="00000000" w:rsidRDefault="00000000" w:rsidRPr="00000000" w14:paraId="0000000A">
      <w:pPr>
        <w:spacing w:after="240" w:before="240" w:lineRule="auto"/>
        <w:rPr>
          <w:color w:val="244159"/>
        </w:rPr>
      </w:pPr>
      <w:r w:rsidDel="00000000" w:rsidR="00000000" w:rsidRPr="00000000">
        <w:rPr>
          <w:color w:val="244159"/>
          <w:rtl w:val="0"/>
        </w:rPr>
        <w:t xml:space="preserve">Eligible homebuyers can earn up to </w:t>
      </w:r>
      <w:r w:rsidDel="00000000" w:rsidR="00000000" w:rsidRPr="00000000">
        <w:rPr>
          <w:b w:val="1"/>
          <w:bCs w:val="1"/>
          <w:color w:val="244159"/>
          <w:rtl w:val="0"/>
        </w:rPr>
        <w:t xml:space="preserve">3.5% of the purchase price, up to $13,000</w:t>
      </w:r>
      <w:r w:rsidDel="00000000" w:rsidR="00000000" w:rsidRPr="00000000">
        <w:rPr>
          <w:color w:val="244159"/>
          <w:rtl w:val="0"/>
        </w:rPr>
        <w:t xml:space="preserve">, before closing.</w:t>
      </w:r>
    </w:p>
    <w:p w:rsidR="00000000" w:rsidDel="00000000" w:rsidP="00000000" w:rsidRDefault="00000000" w:rsidRPr="00000000" w14:paraId="0000000B">
      <w:pPr>
        <w:spacing w:after="240" w:before="240" w:lineRule="auto"/>
        <w:rPr>
          <w:color w:val="244159"/>
        </w:rPr>
      </w:pPr>
      <w:r w:rsidDel="00000000" w:rsidR="00000000" w:rsidRPr="00000000">
        <w:rPr>
          <w:color w:val="244159"/>
          <w:rtl w:val="0"/>
        </w:rPr>
        <w:t xml:space="preserve">This earned income can be used to:</w:t>
      </w:r>
    </w:p>
    <w:p w:rsidR="00000000" w:rsidDel="00000000" w:rsidP="00000000" w:rsidRDefault="00000000" w:rsidRPr="00000000" w14:paraId="0000000C">
      <w:pPr>
        <w:numPr>
          <w:ilvl w:val="0"/>
          <w:numId w:val="2"/>
        </w:numPr>
        <w:spacing w:after="0" w:before="240" w:lineRule="auto"/>
        <w:ind w:left="720" w:hanging="360"/>
        <w:rPr>
          <w:color w:val="244159"/>
        </w:rPr>
      </w:pPr>
      <w:r w:rsidDel="00000000" w:rsidR="00000000" w:rsidRPr="00000000">
        <w:rPr>
          <w:color w:val="244159"/>
          <w:rtl w:val="0"/>
        </w:rPr>
        <w:t xml:space="preserve">Reduce out-of-pocket closing costs</w:t>
      </w:r>
    </w:p>
    <w:p w:rsidR="00000000" w:rsidDel="00000000" w:rsidP="00000000" w:rsidRDefault="00000000" w:rsidRPr="00000000" w14:paraId="0000000D">
      <w:pPr>
        <w:numPr>
          <w:ilvl w:val="0"/>
          <w:numId w:val="2"/>
        </w:numPr>
        <w:spacing w:after="0" w:before="0" w:lineRule="auto"/>
        <w:ind w:left="720" w:hanging="360"/>
        <w:rPr>
          <w:color w:val="244159"/>
        </w:rPr>
      </w:pPr>
      <w:r w:rsidDel="00000000" w:rsidR="00000000" w:rsidRPr="00000000">
        <w:rPr>
          <w:color w:val="244159"/>
          <w:rtl w:val="0"/>
        </w:rPr>
        <w:t xml:space="preserve">Strengthen your savings</w:t>
      </w:r>
    </w:p>
    <w:p w:rsidR="00000000" w:rsidDel="00000000" w:rsidP="00000000" w:rsidRDefault="00000000" w:rsidRPr="00000000" w14:paraId="0000000E">
      <w:pPr>
        <w:numPr>
          <w:ilvl w:val="0"/>
          <w:numId w:val="2"/>
        </w:numPr>
        <w:spacing w:after="0" w:before="0" w:lineRule="auto"/>
        <w:ind w:left="720" w:hanging="360"/>
        <w:rPr>
          <w:color w:val="244159"/>
        </w:rPr>
      </w:pPr>
      <w:r w:rsidDel="00000000" w:rsidR="00000000" w:rsidRPr="00000000">
        <w:rPr>
          <w:color w:val="244159"/>
          <w:rtl w:val="0"/>
        </w:rPr>
        <w:t xml:space="preserve">Replenish reserves after closing</w:t>
      </w:r>
    </w:p>
    <w:p w:rsidR="00000000" w:rsidDel="00000000" w:rsidP="00000000" w:rsidRDefault="00000000" w:rsidRPr="00000000" w14:paraId="0000000F">
      <w:pPr>
        <w:numPr>
          <w:ilvl w:val="0"/>
          <w:numId w:val="2"/>
        </w:numPr>
        <w:spacing w:after="240" w:before="0" w:lineRule="auto"/>
        <w:ind w:left="720" w:hanging="360"/>
        <w:rPr>
          <w:color w:val="244159"/>
        </w:rPr>
      </w:pPr>
      <w:r w:rsidDel="00000000" w:rsidR="00000000" w:rsidRPr="00000000">
        <w:rPr>
          <w:color w:val="244159"/>
          <w:rtl w:val="0"/>
        </w:rPr>
        <w:t xml:space="preserve">Pay down debt and improve your financial position</w:t>
      </w:r>
    </w:p>
    <w:p w:rsidR="00000000" w:rsidDel="00000000" w:rsidP="00000000" w:rsidRDefault="00000000" w:rsidRPr="00000000" w14:paraId="00000010">
      <w:pPr>
        <w:spacing w:after="240" w:before="240" w:lineRule="auto"/>
        <w:rPr>
          <w:color w:val="244159"/>
        </w:rPr>
      </w:pPr>
      <w:r w:rsidDel="00000000" w:rsidR="00000000" w:rsidRPr="00000000">
        <w:rPr>
          <w:color w:val="244159"/>
          <w:rtl w:val="0"/>
        </w:rPr>
        <w:t xml:space="preserve">This is earned, taxable income tied to participation in the Hoper homeownership research program.</w:t>
      </w:r>
    </w:p>
    <w:p w:rsidR="00000000" w:rsidDel="00000000" w:rsidP="00000000" w:rsidRDefault="00000000" w:rsidRPr="00000000" w14:paraId="00000011">
      <w:pPr>
        <w:spacing w:after="240" w:before="240" w:lineRule="auto"/>
        <w:rPr>
          <w:b w:val="1"/>
          <w:bCs w:val="1"/>
          <w:color w:val="244159"/>
        </w:rPr>
      </w:pPr>
      <w:r w:rsidDel="00000000" w:rsidR="00000000" w:rsidRPr="00000000">
        <w:rPr>
          <w:b w:val="1"/>
          <w:bCs w:val="1"/>
          <w:color w:val="244159"/>
          <w:rtl w:val="0"/>
        </w:rPr>
        <w:t xml:space="preserve">When you close on your home, you do so with stronger </w:t>
      </w:r>
      <w:r w:rsidDel="00000000" w:rsidR="00000000" w:rsidRPr="00000000">
        <w:rPr>
          <w:b w:val="1"/>
          <w:bCs w:val="1"/>
          <w:color w:val="244159"/>
          <w:rtl w:val="0"/>
        </w:rPr>
        <w:t xml:space="preserve">financial reserves</w:t>
      </w:r>
      <w:r w:rsidDel="00000000" w:rsidR="00000000" w:rsidRPr="00000000">
        <w:rPr>
          <w:b w:val="1"/>
          <w:bCs w:val="1"/>
          <w:color w:val="244159"/>
          <w:rtl w:val="0"/>
        </w:rPr>
        <w:t xml:space="preserve"> and greater confidence.</w:t>
      </w:r>
    </w:p>
    <w:p w:rsidR="00000000" w:rsidDel="00000000" w:rsidP="00000000" w:rsidRDefault="00000000" w:rsidRPr="00000000" w14:paraId="00000012">
      <w:pPr>
        <w:spacing w:after="240" w:before="240" w:lineRule="auto"/>
        <w:rPr>
          <w:b w:val="1"/>
          <w:bCs w:val="1"/>
          <w:color w:val="244159"/>
        </w:rPr>
      </w:pPr>
      <w:r w:rsidDel="00000000" w:rsidR="00000000" w:rsidRPr="00000000">
        <w:rPr>
          <w:b w:val="1"/>
          <w:bCs w:val="1"/>
          <w:color w:val="244159"/>
          <w:rtl w:val="0"/>
        </w:rPr>
        <w:t xml:space="preserve">CTA: See If You Qualify</w:t>
      </w:r>
    </w:p>
    <w:p w:rsidR="00000000" w:rsidDel="00000000" w:rsidP="00000000" w:rsidRDefault="00000000" w:rsidRPr="00000000" w14:paraId="00000013">
      <w:pPr>
        <w:rPr>
          <w:color w:val="24415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heading=h.43wfi6pe2pif" w:id="2"/>
      <w:bookmarkEnd w:id="2"/>
      <w:r w:rsidDel="00000000" w:rsidR="00000000" w:rsidRPr="00000000">
        <w:rPr>
          <w:rtl w:val="0"/>
        </w:rPr>
        <w:t xml:space="preserve">H2: Enter Homeownership Financially Prepared</w:t>
      </w:r>
    </w:p>
    <w:p w:rsidR="00000000" w:rsidDel="00000000" w:rsidP="00000000" w:rsidRDefault="00000000" w:rsidRPr="00000000" w14:paraId="00000015">
      <w:pPr>
        <w:spacing w:after="240" w:before="240" w:lineRule="auto"/>
        <w:rPr>
          <w:color w:val="244159"/>
        </w:rPr>
      </w:pPr>
      <w:r w:rsidDel="00000000" w:rsidR="00000000" w:rsidRPr="00000000">
        <w:rPr>
          <w:color w:val="244159"/>
          <w:rtl w:val="0"/>
        </w:rPr>
        <w:t xml:space="preserve">Too many buyers focus only on qualifying for the loan. We focus on helping you qualify and succeed after closing.</w:t>
      </w:r>
    </w:p>
    <w:p w:rsidR="00000000" w:rsidDel="00000000" w:rsidP="00000000" w:rsidRDefault="00000000" w:rsidRPr="00000000" w14:paraId="00000016">
      <w:pPr>
        <w:spacing w:after="240" w:before="240" w:lineRule="auto"/>
        <w:rPr>
          <w:color w:val="244159"/>
        </w:rPr>
      </w:pPr>
      <w:r w:rsidDel="00000000" w:rsidR="00000000" w:rsidRPr="00000000">
        <w:rPr>
          <w:color w:val="244159"/>
          <w:rtl w:val="0"/>
        </w:rPr>
        <w:t xml:space="preserve">Through the </w:t>
      </w:r>
      <w:r w:rsidDel="00000000" w:rsidR="00000000" w:rsidRPr="00000000">
        <w:rPr>
          <w:color w:val="244159"/>
          <w:rtl w:val="0"/>
        </w:rPr>
        <w:t xml:space="preserve">Hoper</w:t>
      </w:r>
      <w:r w:rsidDel="00000000" w:rsidR="00000000" w:rsidRPr="00000000">
        <w:rPr>
          <w:color w:val="244159"/>
          <w:rtl w:val="0"/>
        </w:rPr>
        <w:t xml:space="preserve"> framework, you complete structured home buyer education before closing and commit to financial mentorship after you move in. </w:t>
      </w:r>
    </w:p>
    <w:p w:rsidR="00000000" w:rsidDel="00000000" w:rsidP="00000000" w:rsidRDefault="00000000" w:rsidRPr="00000000" w14:paraId="00000017">
      <w:pPr>
        <w:spacing w:after="240" w:before="240" w:lineRule="auto"/>
        <w:rPr>
          <w:color w:val="244159"/>
        </w:rPr>
      </w:pPr>
      <w:r w:rsidDel="00000000" w:rsidR="00000000" w:rsidRPr="00000000">
        <w:rPr>
          <w:b w:val="1"/>
          <w:bCs w:val="1"/>
          <w:color w:val="244159"/>
          <w:rtl w:val="0"/>
        </w:rPr>
        <w:t xml:space="preserve">CTA: Learn About the Hoper Program</w:t>
      </w:r>
      <w:r w:rsidDel="00000000" w:rsidR="00000000" w:rsidRPr="00000000">
        <w:rPr>
          <w:rtl w:val="0"/>
        </w:rPr>
      </w:r>
    </w:p>
    <w:p w:rsidR="00000000" w:rsidDel="00000000" w:rsidP="00000000" w:rsidRDefault="00000000" w:rsidRPr="00000000" w14:paraId="00000018">
      <w:pPr>
        <w:rPr>
          <w:color w:val="24415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heading=h.6eyp3sn92bfl" w:id="3"/>
      <w:bookmarkEnd w:id="3"/>
      <w:r w:rsidDel="00000000" w:rsidR="00000000" w:rsidRPr="00000000">
        <w:rPr>
          <w:rtl w:val="0"/>
        </w:rPr>
        <w:t xml:space="preserve">H2: Built for First-Time Buyers, Repeat Buyers, and Refinancing Homeowners</w:t>
      </w:r>
    </w:p>
    <w:p w:rsidR="00000000" w:rsidDel="00000000" w:rsidP="00000000" w:rsidRDefault="00000000" w:rsidRPr="00000000" w14:paraId="0000001A">
      <w:pPr>
        <w:spacing w:after="240" w:before="240" w:lineRule="auto"/>
        <w:rPr>
          <w:color w:val="244159"/>
        </w:rPr>
      </w:pPr>
      <w:r w:rsidDel="00000000" w:rsidR="00000000" w:rsidRPr="00000000">
        <w:rPr>
          <w:color w:val="244159"/>
          <w:rtl w:val="0"/>
        </w:rPr>
        <w:t xml:space="preserve">The Hoper Program supports buyers at different stages of their homeownership journey. Whether you’re entering the market for the first time, buying your next property, or refinancing your current home, the program is designed to strengthen your financial position along the way.</w:t>
      </w:r>
    </w:p>
    <w:p w:rsidR="00000000" w:rsidDel="00000000" w:rsidP="00000000" w:rsidRDefault="00000000" w:rsidRPr="00000000" w14:paraId="0000001B">
      <w:pPr>
        <w:spacing w:after="240" w:before="240" w:lineRule="auto"/>
        <w:rPr>
          <w:color w:val="244159"/>
        </w:rPr>
      </w:pPr>
      <w:r w:rsidDel="00000000" w:rsidR="00000000" w:rsidRPr="00000000">
        <w:rPr>
          <w:color w:val="244159"/>
          <w:rtl w:val="0"/>
        </w:rPr>
        <w:t xml:space="preserve">It’s for buyers who want:</w:t>
      </w:r>
    </w:p>
    <w:p w:rsidR="00000000" w:rsidDel="00000000" w:rsidP="00000000" w:rsidRDefault="00000000" w:rsidRPr="00000000" w14:paraId="0000001C">
      <w:pPr>
        <w:numPr>
          <w:ilvl w:val="0"/>
          <w:numId w:val="1"/>
        </w:numPr>
        <w:spacing w:after="0" w:before="240" w:lineRule="auto"/>
        <w:ind w:left="720" w:hanging="360"/>
        <w:rPr>
          <w:color w:val="244159"/>
          <w:u w:val="none"/>
        </w:rPr>
      </w:pPr>
      <w:r w:rsidDel="00000000" w:rsidR="00000000" w:rsidRPr="00000000">
        <w:rPr>
          <w:color w:val="244159"/>
          <w:rtl w:val="0"/>
        </w:rPr>
        <w:t xml:space="preserve">Clarity before closing</w:t>
      </w:r>
      <w:r w:rsidDel="00000000" w:rsidR="00000000" w:rsidRPr="00000000">
        <w:rPr>
          <w:rtl w:val="0"/>
        </w:rPr>
      </w:r>
    </w:p>
    <w:p w:rsidR="00000000" w:rsidDel="00000000" w:rsidP="00000000" w:rsidRDefault="00000000" w:rsidRPr="00000000" w14:paraId="0000001D">
      <w:pPr>
        <w:numPr>
          <w:ilvl w:val="0"/>
          <w:numId w:val="1"/>
        </w:numPr>
        <w:spacing w:after="0" w:before="0" w:lineRule="auto"/>
        <w:ind w:left="720" w:hanging="360"/>
        <w:rPr>
          <w:color w:val="244159"/>
          <w:u w:val="none"/>
        </w:rPr>
      </w:pPr>
      <w:r w:rsidDel="00000000" w:rsidR="00000000" w:rsidRPr="00000000">
        <w:rPr>
          <w:color w:val="244159"/>
          <w:rtl w:val="0"/>
        </w:rPr>
        <w:t xml:space="preserve">Financial reserves</w:t>
      </w:r>
      <w:r w:rsidDel="00000000" w:rsidR="00000000" w:rsidRPr="00000000">
        <w:rPr>
          <w:color w:val="244159"/>
          <w:rtl w:val="0"/>
        </w:rPr>
        <w:t xml:space="preserve"> at closing</w:t>
      </w:r>
      <w:r w:rsidDel="00000000" w:rsidR="00000000" w:rsidRPr="00000000">
        <w:rPr>
          <w:rtl w:val="0"/>
        </w:rPr>
      </w:r>
    </w:p>
    <w:p w:rsidR="00000000" w:rsidDel="00000000" w:rsidP="00000000" w:rsidRDefault="00000000" w:rsidRPr="00000000" w14:paraId="0000001E">
      <w:pPr>
        <w:numPr>
          <w:ilvl w:val="0"/>
          <w:numId w:val="1"/>
        </w:numPr>
        <w:spacing w:after="0" w:before="0" w:lineRule="auto"/>
        <w:ind w:left="720" w:hanging="360"/>
        <w:rPr>
          <w:color w:val="244159"/>
          <w:u w:val="none"/>
        </w:rPr>
      </w:pPr>
      <w:r w:rsidDel="00000000" w:rsidR="00000000" w:rsidRPr="00000000">
        <w:rPr>
          <w:color w:val="244159"/>
          <w:rtl w:val="0"/>
        </w:rPr>
        <w:t xml:space="preserve">Support after closing</w:t>
      </w:r>
      <w:r w:rsidDel="00000000" w:rsidR="00000000" w:rsidRPr="00000000">
        <w:rPr>
          <w:rtl w:val="0"/>
        </w:rPr>
      </w:r>
    </w:p>
    <w:p w:rsidR="00000000" w:rsidDel="00000000" w:rsidP="00000000" w:rsidRDefault="00000000" w:rsidRPr="00000000" w14:paraId="0000001F">
      <w:pPr>
        <w:numPr>
          <w:ilvl w:val="0"/>
          <w:numId w:val="1"/>
        </w:numPr>
        <w:spacing w:after="240" w:before="0" w:lineRule="auto"/>
        <w:ind w:left="720" w:hanging="360"/>
        <w:rPr>
          <w:color w:val="244159"/>
          <w:u w:val="none"/>
        </w:rPr>
      </w:pPr>
      <w:r w:rsidDel="00000000" w:rsidR="00000000" w:rsidRPr="00000000">
        <w:rPr>
          <w:color w:val="244159"/>
          <w:rtl w:val="0"/>
        </w:rPr>
        <w:t xml:space="preserve">Long-term stability</w:t>
      </w:r>
      <w:r w:rsidDel="00000000" w:rsidR="00000000" w:rsidRPr="00000000">
        <w:rPr>
          <w:rtl w:val="0"/>
        </w:rPr>
      </w:r>
    </w:p>
    <w:p w:rsidR="00000000" w:rsidDel="00000000" w:rsidP="00000000" w:rsidRDefault="00000000" w:rsidRPr="00000000" w14:paraId="00000020">
      <w:pPr>
        <w:spacing w:after="240" w:before="240" w:lineRule="auto"/>
        <w:rPr>
          <w:b w:val="1"/>
          <w:bCs w:val="1"/>
          <w:color w:val="244159"/>
        </w:rPr>
      </w:pPr>
      <w:r w:rsidDel="00000000" w:rsidR="00000000" w:rsidRPr="00000000">
        <w:rPr>
          <w:color w:val="244159"/>
          <w:rtl w:val="0"/>
        </w:rPr>
        <w:t xml:space="preserve">If you’re already qualifying for an FHA mortgage, there’s a strong chance you may be eligible to participate in the Hoper program.</w:t>
      </w:r>
      <w:r w:rsidDel="00000000" w:rsidR="00000000" w:rsidRPr="00000000">
        <w:rPr>
          <w:rtl w:val="0"/>
        </w:rPr>
      </w:r>
    </w:p>
    <w:p w:rsidR="00000000" w:rsidDel="00000000" w:rsidP="00000000" w:rsidRDefault="00000000" w:rsidRPr="00000000" w14:paraId="00000021">
      <w:pPr>
        <w:rPr>
          <w:color w:val="24415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heading=h.u9pxeqlo3m5v" w:id="4"/>
      <w:bookmarkEnd w:id="4"/>
      <w:r w:rsidDel="00000000" w:rsidR="00000000" w:rsidRPr="00000000">
        <w:rPr>
          <w:rtl w:val="0"/>
        </w:rPr>
        <w:t xml:space="preserve">H2: What You Can Expect as a Participant</w:t>
      </w:r>
    </w:p>
    <w:p w:rsidR="00000000" w:rsidDel="00000000" w:rsidP="00000000" w:rsidRDefault="00000000" w:rsidRPr="00000000" w14:paraId="00000023">
      <w:pPr>
        <w:spacing w:after="240" w:before="240" w:lineRule="auto"/>
        <w:rPr>
          <w:color w:val="244159"/>
        </w:rPr>
      </w:pPr>
      <w:r w:rsidDel="00000000" w:rsidR="00000000" w:rsidRPr="00000000">
        <w:rPr>
          <w:color w:val="244159"/>
          <w:rtl w:val="0"/>
        </w:rPr>
        <w:t xml:space="preserve">The process is simple and structured.</w:t>
      </w:r>
    </w:p>
    <w:p w:rsidR="00000000" w:rsidDel="00000000" w:rsidP="00000000" w:rsidRDefault="00000000" w:rsidRPr="00000000" w14:paraId="00000024">
      <w:pPr>
        <w:spacing w:after="240" w:before="240" w:lineRule="auto"/>
        <w:rPr>
          <w:color w:val="244159"/>
        </w:rPr>
      </w:pPr>
      <w:r w:rsidDel="00000000" w:rsidR="00000000" w:rsidRPr="00000000">
        <w:rPr>
          <w:color w:val="244159"/>
          <w:rtl w:val="0"/>
        </w:rPr>
        <w:t xml:space="preserve">You complete pre-closing homebuyer education online at your own pace. You enroll in post-closing financial mentorship designed to help you build emergency reserves, manage debt, and plan for long-term growth. You respond to periodic surveys so </w:t>
      </w:r>
      <w:r w:rsidDel="00000000" w:rsidR="00000000" w:rsidRPr="00000000">
        <w:rPr>
          <w:color w:val="244159"/>
          <w:rtl w:val="0"/>
        </w:rPr>
        <w:t xml:space="preserve">Hoper</w:t>
      </w:r>
      <w:r w:rsidDel="00000000" w:rsidR="00000000" w:rsidRPr="00000000">
        <w:rPr>
          <w:color w:val="244159"/>
          <w:rtl w:val="0"/>
        </w:rPr>
        <w:t xml:space="preserve"> can study long-term outcomes.</w:t>
      </w:r>
    </w:p>
    <w:p w:rsidR="00000000" w:rsidDel="00000000" w:rsidP="00000000" w:rsidRDefault="00000000" w:rsidRPr="00000000" w14:paraId="00000025">
      <w:pPr>
        <w:spacing w:after="240" w:before="240" w:lineRule="auto"/>
        <w:rPr>
          <w:b w:val="1"/>
          <w:bCs w:val="1"/>
          <w:color w:val="244159"/>
        </w:rPr>
      </w:pPr>
      <w:r w:rsidDel="00000000" w:rsidR="00000000" w:rsidRPr="00000000">
        <w:rPr>
          <w:b w:val="1"/>
          <w:bCs w:val="1"/>
          <w:color w:val="244159"/>
          <w:rtl w:val="0"/>
        </w:rPr>
        <w:t xml:space="preserve">In return, you earn up to 3.5% of your purchase price and gain access to additional financial and tax guidance connected to solar ownership.</w:t>
      </w:r>
    </w:p>
    <w:p w:rsidR="00000000" w:rsidDel="00000000" w:rsidP="00000000" w:rsidRDefault="00000000" w:rsidRPr="00000000" w14:paraId="00000026">
      <w:pPr>
        <w:spacing w:after="240" w:before="240" w:lineRule="auto"/>
        <w:rPr>
          <w:b w:val="1"/>
          <w:bCs w:val="1"/>
          <w:color w:val="244159"/>
        </w:rPr>
      </w:pPr>
      <w:r w:rsidDel="00000000" w:rsidR="00000000" w:rsidRPr="00000000">
        <w:rPr>
          <w:b w:val="1"/>
          <w:bCs w:val="1"/>
          <w:color w:val="244159"/>
          <w:rtl w:val="0"/>
        </w:rPr>
        <w:t xml:space="preserve">CTA: Learn More</w:t>
      </w:r>
    </w:p>
    <w:p w:rsidR="00000000" w:rsidDel="00000000" w:rsidP="00000000" w:rsidRDefault="00000000" w:rsidRPr="00000000" w14:paraId="00000027">
      <w:pPr>
        <w:rPr>
          <w:color w:val="24415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heading=h.u4lfgq2i9umj" w:id="5"/>
      <w:bookmarkEnd w:id="5"/>
      <w:r w:rsidDel="00000000" w:rsidR="00000000" w:rsidRPr="00000000">
        <w:rPr>
          <w:rtl w:val="0"/>
        </w:rPr>
        <w:t xml:space="preserve">H2: Move Forward With a Clearer Plan</w:t>
      </w:r>
    </w:p>
    <w:p w:rsidR="00000000" w:rsidDel="00000000" w:rsidP="00000000" w:rsidRDefault="00000000" w:rsidRPr="00000000" w14:paraId="00000029">
      <w:pPr>
        <w:spacing w:after="240" w:before="240" w:lineRule="auto"/>
        <w:rPr>
          <w:color w:val="244159"/>
        </w:rPr>
      </w:pPr>
      <w:r w:rsidDel="00000000" w:rsidR="00000000" w:rsidRPr="00000000">
        <w:rPr>
          <w:color w:val="244159"/>
          <w:rtl w:val="0"/>
        </w:rPr>
        <w:t xml:space="preserve">Homeownership should not begin with zero savings.</w:t>
      </w:r>
    </w:p>
    <w:p w:rsidR="00000000" w:rsidDel="00000000" w:rsidP="00000000" w:rsidRDefault="00000000" w:rsidRPr="00000000" w14:paraId="0000002A">
      <w:pPr>
        <w:spacing w:after="240" w:before="240" w:lineRule="auto"/>
        <w:rPr>
          <w:color w:val="244159"/>
        </w:rPr>
      </w:pPr>
      <w:r w:rsidDel="00000000" w:rsidR="00000000" w:rsidRPr="00000000">
        <w:rPr>
          <w:color w:val="244159"/>
          <w:rtl w:val="0"/>
        </w:rPr>
        <w:t xml:space="preserve">The Hoper program was created to give buyers a stronger start and to study how that stronger start impacts long-term success.</w:t>
      </w:r>
    </w:p>
    <w:p w:rsidR="00000000" w:rsidDel="00000000" w:rsidP="00000000" w:rsidRDefault="00000000" w:rsidRPr="00000000" w14:paraId="0000002B">
      <w:pPr>
        <w:spacing w:after="240" w:before="240" w:lineRule="auto"/>
        <w:rPr>
          <w:color w:val="244159"/>
        </w:rPr>
      </w:pPr>
      <w:r w:rsidDel="00000000" w:rsidR="00000000" w:rsidRPr="00000000">
        <w:rPr>
          <w:color w:val="244159"/>
          <w:rtl w:val="0"/>
        </w:rPr>
        <w:t xml:space="preserve">Whether you're preparing to qualify or already approved, Hoper helps you move toward homeownership with greater confidence.</w:t>
      </w:r>
    </w:p>
    <w:p w:rsidR="00000000" w:rsidDel="00000000" w:rsidP="00000000" w:rsidRDefault="00000000" w:rsidRPr="00000000" w14:paraId="0000002C">
      <w:pPr>
        <w:spacing w:after="240" w:before="240" w:lineRule="auto"/>
        <w:rPr>
          <w:b w:val="1"/>
          <w:bCs w:val="1"/>
          <w:color w:val="244159"/>
        </w:rPr>
      </w:pPr>
      <w:r w:rsidDel="00000000" w:rsidR="00000000" w:rsidRPr="00000000">
        <w:rPr>
          <w:b w:val="1"/>
          <w:bCs w:val="1"/>
          <w:color w:val="244159"/>
          <w:rtl w:val="0"/>
        </w:rPr>
        <w:t xml:space="preserve">CTA: Get Started With Hoper</w:t>
      </w:r>
    </w:p>
    <w:p w:rsidR="00000000" w:rsidDel="00000000" w:rsidP="00000000" w:rsidRDefault="00000000" w:rsidRPr="00000000" w14:paraId="0000002D">
      <w:pPr>
        <w:rPr>
          <w:color w:val="244159"/>
        </w:rPr>
      </w:pPr>
      <w:r w:rsidDel="00000000" w:rsidR="00000000" w:rsidRPr="00000000">
        <w:rPr>
          <w:rtl w:val="0"/>
        </w:rPr>
      </w:r>
    </w:p>
    <w:sectPr>
      <w:pgSz w:h="15840" w:w="12240" w:orient="portrait"/>
      <w:pgMar w:bottom="288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o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t" w:cs="Jost" w:eastAsia="Jost" w:hAnsi="Jos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Jost" w:cs="Jost" w:eastAsia="Jost" w:hAnsi="Jost"/>
      <w:color w:val="244159"/>
      <w:sz w:val="40"/>
      <w:szCs w:val="40"/>
    </w:rPr>
  </w:style>
  <w:style w:type="paragraph" w:styleId="Heading2">
    <w:name w:val="heading 2"/>
    <w:basedOn w:val="Normal"/>
    <w:next w:val="Normal"/>
    <w:pPr>
      <w:keepNext w:val="1"/>
      <w:keepLines w:val="1"/>
      <w:spacing w:after="100" w:before="100" w:lineRule="auto"/>
    </w:pPr>
    <w:rPr>
      <w:rFonts w:ascii="Jost" w:cs="Jost" w:eastAsia="Jost" w:hAnsi="Jost"/>
      <w:color w:val="244159"/>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Jost-regular.ttf"/><Relationship Id="rId2" Type="http://schemas.openxmlformats.org/officeDocument/2006/relationships/font" Target="fonts/Jost-bold.ttf"/><Relationship Id="rId3" Type="http://schemas.openxmlformats.org/officeDocument/2006/relationships/font" Target="fonts/Jost-italic.ttf"/><Relationship Id="rId4" Type="http://schemas.openxmlformats.org/officeDocument/2006/relationships/font" Target="fonts/Jos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z4qpCdRI14Bw+cw4IeHAFSleGQ==">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