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002060"/>
          <w:highlight w:val="none"/>
        </w:rPr>
      </w:pPr>
      <w:r/>
      <w:r>
        <w:rPr>
          <w:b/>
          <w:color w:val="0070C0"/>
          <w:sz w:val="32"/>
        </w:rPr>
        <w:t xml:space="preserve">C#</w:t>
      </w:r>
      <w:r/>
      <w:r/>
      <w:r/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b/>
          <w:color w:val="FF0000"/>
          <w:sz w:val="32"/>
          <w:highlight w:val="none"/>
        </w:rPr>
      </w:pPr>
      <w:r>
        <w:rPr>
          <w:b/>
          <w:color w:val="FF0000"/>
          <w:sz w:val="32"/>
        </w:rPr>
        <w:t xml:space="preserve">Fundamentos</w:t>
      </w:r>
      <w:r/>
      <w:r>
        <w:rPr>
          <w:sz w:val="32"/>
        </w:rPr>
      </w:r>
      <w:r>
        <w:rPr>
          <w:sz w:val="32"/>
        </w:rPr>
      </w:r>
    </w:p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32"/>
          <w:highlight w:val="none"/>
        </w:rPr>
      </w:r>
      <w:r>
        <w:rPr>
          <w:b/>
          <w:color w:val="FF0000"/>
          <w:sz w:val="32"/>
          <w:highlight w:val="none"/>
        </w:rPr>
      </w:r>
    </w:p>
    <w:p>
      <w:pPr>
        <w:rPr>
          <w:b/>
          <w:color w:val="FF0000"/>
          <w:sz w:val="28"/>
          <w:highlight w:val="none"/>
        </w:rPr>
      </w:pPr>
      <w:r>
        <w:rPr>
          <w:b/>
          <w:color w:val="00B050"/>
          <w:sz w:val="30"/>
        </w:rPr>
        <w:t xml:space="preserve">Variáveis e Constantes</w:t>
      </w:r>
      <w:r>
        <w:rPr>
          <w:b/>
          <w:color w:val="FF0000"/>
          <w:sz w:val="28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Para criar uma variável em C# primeiro se passa o tipo da variável,o nome dela e por último o valor da variável, exemplo: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double </w:t>
      </w:r>
      <w:r>
        <w:rPr>
          <w:highlight w:val="none"/>
        </w:rPr>
        <w:t xml:space="preserve">raio = </w:t>
      </w:r>
      <w:r>
        <w:rPr>
          <w:color w:val="7030A0"/>
          <w:highlight w:val="none"/>
        </w:rPr>
        <w:t xml:space="preserve">4.5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Aqui foi criado uma variável do tipo “</w:t>
      </w:r>
      <w:r>
        <w:rPr>
          <w:color w:val="FF0000"/>
          <w:highlight w:val="none"/>
        </w:rPr>
        <w:t xml:space="preserve">double</w:t>
      </w:r>
      <w:r>
        <w:rPr>
          <w:highlight w:val="none"/>
        </w:rPr>
        <w:t xml:space="preserve">” com o nome “raio” com o valor “4.5”.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criar uma constante, basta colocar a palavra “</w:t>
      </w:r>
      <w:r>
        <w:rPr>
          <w:color w:val="FF0000"/>
          <w:highlight w:val="none"/>
        </w:rPr>
        <w:t xml:space="preserve">const</w:t>
      </w:r>
      <w:r>
        <w:rPr>
          <w:highlight w:val="none"/>
        </w:rPr>
        <w:t xml:space="preserve">” antes do tipo, que fara com que a variável nunca possa muda o seu valor, exemplo: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const double </w:t>
      </w:r>
      <w:r>
        <w:rPr>
          <w:highlight w:val="none"/>
        </w:rPr>
        <w:t xml:space="preserve">PI = </w:t>
      </w:r>
      <w:r>
        <w:rPr>
          <w:color w:val="7030A0"/>
          <w:highlight w:val="none"/>
        </w:rPr>
        <w:t xml:space="preserve">3.14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Aqui foi criado a variável “PI” do tipo “</w:t>
      </w:r>
      <w:r>
        <w:rPr>
          <w:color w:val="FF0000"/>
          <w:highlight w:val="none"/>
        </w:rPr>
        <w:t xml:space="preserve">double</w:t>
      </w:r>
      <w:r>
        <w:rPr>
          <w:highlight w:val="none"/>
        </w:rPr>
        <w:t xml:space="preserve">” sendo uma constante, com o valor “3.14”.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imprimir o valor da variável no console, basta usar: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0070C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</w:t>
      </w:r>
      <w:r>
        <w:rPr>
          <w:highlight w:val="none"/>
        </w:rPr>
        <w:t xml:space="preserve">(raio);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Ou: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0070C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WriteLine</w:t>
      </w:r>
      <w:r>
        <w:rPr>
          <w:highlight w:val="none"/>
        </w:rPr>
        <w:t xml:space="preserve">(raio);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A diferença é que o “</w:t>
      </w:r>
      <w:r>
        <w:rPr>
          <w:color w:val="0070C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</w:t>
      </w:r>
      <w:r>
        <w:rPr>
          <w:highlight w:val="none"/>
        </w:rPr>
        <w:t xml:space="preserve">” imprime o valor e continua na mesma linha, e  o “</w:t>
      </w:r>
      <w:r>
        <w:rPr>
          <w:color w:val="0070C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WriteLine</w:t>
      </w:r>
      <w:r>
        <w:rPr>
          <w:highlight w:val="none"/>
        </w:rPr>
        <w:t xml:space="preserve">” imprime o valor e pula para a linha de baixo, e para usar dessa forma precisa “importar” o “System” no programa usando: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using </w:t>
      </w:r>
      <w:r>
        <w:rPr>
          <w:highlight w:val="none"/>
        </w:rPr>
        <w:t xml:space="preserve">System;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No começo do código, para que não precisa escrever “System.</w:t>
      </w:r>
      <w:r>
        <w:rPr>
          <w:highlight w:val="none"/>
        </w:rPr>
      </w:r>
      <w:r>
        <w:rPr>
          <w:color w:val="0070C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</w:t>
      </w:r>
      <w:r>
        <w:rPr>
          <w:highlight w:val="none"/>
        </w:rPr>
        <w:t xml:space="preserve">“ ou “System.</w:t>
      </w:r>
      <w:r>
        <w:rPr>
          <w:color w:val="0070C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WriteLine</w:t>
      </w:r>
      <w:r/>
      <w:r>
        <w:rPr>
          <w:highlight w:val="none"/>
        </w:rPr>
        <w:t xml:space="preserve">” toda vez.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color w:val="0070C0"/>
          <w:sz w:val="28"/>
          <w:highlight w:val="none"/>
        </w:rPr>
      </w:pPr>
      <w:r>
        <w:rPr>
          <w:b/>
          <w:color w:val="0070C0"/>
          <w:sz w:val="28"/>
          <w:highlight w:val="none"/>
        </w:rPr>
        <w:t xml:space="preserve">Tipos numéricos:</w:t>
      </w:r>
      <w:r>
        <w:rPr>
          <w:b/>
          <w:color w:val="0070C0"/>
          <w:sz w:val="28"/>
          <w:highlight w:val="none"/>
        </w:rPr>
      </w:r>
    </w:p>
    <w:p>
      <w:pPr>
        <w:rPr>
          <w:b/>
          <w:color w:val="FF0000"/>
          <w:highlight w:val="none"/>
        </w:rPr>
      </w:pPr>
      <w:r>
        <w:rPr>
          <w:b/>
          <w:color w:val="0070C0"/>
          <w:highlight w:val="none"/>
        </w:rPr>
        <w:t xml:space="preserve">Inteiros:</w:t>
      </w:r>
      <w:r>
        <w:rPr>
          <w:b/>
          <w:color w:val="FF0000"/>
          <w:highlight w:val="none"/>
        </w:rPr>
      </w:r>
    </w:p>
    <w:p>
      <w:pPr>
        <w:rPr>
          <w:b/>
          <w:color w:val="FF0000"/>
          <w:highlight w:val="none"/>
        </w:rPr>
      </w:pPr>
      <w:r>
        <w:rPr>
          <w:b/>
          <w:color w:val="FF0000"/>
          <w:highlight w:val="none"/>
        </w:rPr>
      </w:r>
      <w:r>
        <w:rPr>
          <w:b/>
          <w:color w:val="FF0000"/>
          <w:highlight w:val="none"/>
        </w:rPr>
      </w:r>
    </w:p>
    <w:p>
      <w:pPr>
        <w:rPr>
          <w:color w:val="7030A0"/>
          <w:highlight w:val="none"/>
        </w:rPr>
      </w:pPr>
      <w:r>
        <w:rPr>
          <w:color w:val="FF0000"/>
          <w:highlight w:val="none"/>
        </w:rPr>
        <w:t xml:space="preserve">byte -&gt; </w:t>
      </w:r>
      <w:r>
        <w:rPr>
          <w:color w:val="7030A0"/>
          <w:highlight w:val="none"/>
        </w:rPr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Inteiro de 8 bits sem sina</w:t>
      </w:r>
      <w:r>
        <w:rPr>
          <w:rFonts w:ascii="Segoe UI" w:hAnsi="Segoe UI" w:cs="Segoe UI" w:eastAsia="Segoe UI"/>
          <w:color w:val="171717"/>
          <w:sz w:val="21"/>
          <w:highlight w:val="white"/>
        </w:rPr>
        <w:t xml:space="preserve">l</w:t>
      </w:r>
      <w:r>
        <w:rPr>
          <w:color w:val="7030A0"/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sbyte </w:t>
      </w:r>
      <w:r>
        <w:rPr>
          <w:color w:val="FF0000"/>
          <w:highlight w:val="none"/>
        </w:rPr>
        <w:t xml:space="preserve">-&gt; </w:t>
      </w:r>
      <w:r>
        <w:rPr>
          <w:color w:val="7030A0"/>
          <w:highlight w:val="none"/>
        </w:rPr>
      </w:r>
      <w:r>
        <w:rPr>
          <w:color w:val="FF0000"/>
          <w:highlight w:val="none"/>
        </w:rPr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Inteiro de 8 bits com sina</w:t>
      </w:r>
      <w:r>
        <w:rPr>
          <w:rFonts w:ascii="Segoe UI" w:hAnsi="Segoe UI" w:cs="Segoe UI" w:eastAsia="Segoe UI"/>
          <w:color w:val="171717"/>
          <w:sz w:val="21"/>
          <w:highlight w:val="white"/>
        </w:rPr>
        <w:t xml:space="preserve">l</w:t>
      </w:r>
      <w:r/>
      <w:r>
        <w:rPr>
          <w:color w:val="7030A0"/>
          <w:highlight w:val="none"/>
        </w:rPr>
      </w:r>
      <w:r>
        <w:rPr>
          <w:color w:val="7030A0"/>
          <w:highlight w:val="none"/>
        </w:rPr>
      </w:r>
      <w:r/>
    </w:p>
    <w:p>
      <w:pPr>
        <w:rPr>
          <w:rFonts w:ascii="Segoe UI" w:hAnsi="Segoe UI" w:cs="Segoe UI" w:eastAsia="Segoe UI"/>
          <w:color w:val="171717"/>
          <w:sz w:val="21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short </w:t>
      </w:r>
      <w:r>
        <w:rPr>
          <w:color w:val="FF0000"/>
          <w:highlight w:val="none"/>
        </w:rPr>
        <w:t xml:space="preserve">-&gt; </w:t>
      </w:r>
      <w:r>
        <w:rPr>
          <w:color w:val="FF0000"/>
          <w:highlight w:val="none"/>
        </w:rPr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Inteiro de 16 bits com sina</w:t>
      </w:r>
      <w:r>
        <w:rPr>
          <w:rFonts w:ascii="Segoe UI" w:hAnsi="Segoe UI" w:cs="Segoe UI" w:eastAsia="Segoe UI"/>
          <w:color w:val="171717"/>
          <w:sz w:val="21"/>
          <w:highlight w:val="white"/>
        </w:rPr>
        <w:t xml:space="preserve">l</w:t>
      </w:r>
      <w:r/>
      <w:r>
        <w:rPr>
          <w:color w:val="FF0000"/>
          <w:highlight w:val="none"/>
        </w:rPr>
      </w:r>
      <w:r>
        <w:rPr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ushort </w:t>
      </w:r>
      <w:r>
        <w:rPr>
          <w:color w:val="FF0000"/>
          <w:highlight w:val="none"/>
        </w:rPr>
        <w:t xml:space="preserve">-&gt; </w:t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Inteiro de 16 bits sem sina</w:t>
      </w:r>
      <w:r>
        <w:rPr>
          <w:rFonts w:ascii="Segoe UI" w:hAnsi="Segoe UI" w:cs="Segoe UI" w:eastAsia="Segoe UI"/>
          <w:color w:val="171717"/>
          <w:sz w:val="21"/>
          <w:highlight w:val="white"/>
        </w:rPr>
        <w:t xml:space="preserve">l</w:t>
      </w:r>
      <w:r/>
      <w:r>
        <w:rPr>
          <w:color w:val="FF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int </w:t>
      </w:r>
      <w:r>
        <w:rPr>
          <w:color w:val="FF0000"/>
          <w:highlight w:val="none"/>
        </w:rPr>
        <w:t xml:space="preserve">-&gt; </w:t>
      </w:r>
      <w:r>
        <w:rPr>
          <w:color w:val="7030A0"/>
          <w:highlight w:val="none"/>
        </w:rPr>
      </w:r>
      <w:r>
        <w:rPr>
          <w:rFonts w:ascii="Segoe UI" w:hAnsi="Segoe UI" w:cs="Segoe UI" w:eastAsia="Segoe UI"/>
          <w:color w:val="7030A0"/>
          <w:sz w:val="21"/>
          <w:highlight w:val="white"/>
        </w:rPr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Inteiro assinado de 32 bits</w:t>
      </w:r>
      <w:r>
        <w:rPr>
          <w:rFonts w:ascii="Segoe UI" w:hAnsi="Segoe UI" w:cs="Segoe UI" w:eastAsia="Segoe UI"/>
          <w:color w:val="7030A0"/>
          <w:sz w:val="21"/>
          <w:highlight w:val="white"/>
        </w:rPr>
      </w:r>
      <w:r/>
      <w:r>
        <w:rPr>
          <w:color w:val="7030A0"/>
          <w:highlight w:val="none"/>
        </w:rPr>
      </w:r>
      <w:r>
        <w:rPr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uint </w:t>
      </w:r>
      <w:r>
        <w:rPr>
          <w:color w:val="FF0000"/>
          <w:highlight w:val="none"/>
        </w:rPr>
        <w:t xml:space="preserve">-&gt; </w:t>
      </w:r>
      <w:r>
        <w:rPr>
          <w:color w:val="7030A0"/>
          <w:highlight w:val="none"/>
        </w:rPr>
      </w:r>
      <w:r>
        <w:rPr>
          <w:color w:val="FF0000"/>
          <w:highlight w:val="none"/>
        </w:rPr>
      </w:r>
      <w:r>
        <w:rPr>
          <w:rFonts w:ascii="Segoe UI" w:hAnsi="Segoe UI" w:cs="Segoe UI" w:eastAsia="Segoe UI"/>
          <w:color w:val="7030A0"/>
          <w:sz w:val="21"/>
          <w:highlight w:val="white"/>
        </w:rPr>
      </w:r>
      <w:r>
        <w:rPr>
          <w:color w:val="FF0000"/>
          <w:highlight w:val="none"/>
        </w:rPr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Inteiro assinado de 32 bits</w:t>
      </w:r>
      <w:r/>
      <w:r>
        <w:rPr>
          <w:rFonts w:ascii="Segoe UI" w:hAnsi="Segoe UI" w:cs="Segoe UI" w:eastAsia="Segoe UI"/>
          <w:color w:val="7030A0"/>
          <w:sz w:val="21"/>
          <w:highlight w:val="none"/>
        </w:rPr>
        <w:t xml:space="preserve"> sem sinal</w:t>
      </w:r>
      <w:r>
        <w:rPr>
          <w:rFonts w:ascii="Segoe UI" w:hAnsi="Segoe UI" w:cs="Segoe UI" w:eastAsia="Segoe UI"/>
          <w:color w:val="7030A0"/>
          <w:sz w:val="21"/>
          <w:highlight w:val="white"/>
        </w:rPr>
      </w:r>
      <w:r/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long </w:t>
      </w:r>
      <w:r>
        <w:rPr>
          <w:color w:val="FF0000"/>
          <w:highlight w:val="none"/>
        </w:rPr>
        <w:t xml:space="preserve">-&gt; </w:t>
      </w:r>
      <w:r>
        <w:rPr>
          <w:color w:val="FF0000"/>
          <w:highlight w:val="none"/>
        </w:rPr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Inteiro assinado de 64 bits</w:t>
      </w:r>
      <w:r/>
      <w:r>
        <w:rPr>
          <w:color w:val="FF0000"/>
          <w:highlight w:val="none"/>
        </w:rPr>
      </w:r>
      <w:r>
        <w:rPr>
          <w:color w:val="7030A0"/>
          <w:highlight w:val="none"/>
        </w:rPr>
      </w:r>
      <w:r/>
    </w:p>
    <w:p>
      <w:pPr>
        <w:rPr>
          <w:highlight w:val="none"/>
        </w:rPr>
      </w:pPr>
      <w:r>
        <w:rPr>
          <w:color w:val="7030A0"/>
          <w:highlight w:val="none"/>
        </w:rPr>
      </w:r>
      <w:r>
        <w:rPr>
          <w:color w:val="FF0000"/>
          <w:highlight w:val="none"/>
        </w:rPr>
        <w:t xml:space="preserve">ulong </w:t>
      </w:r>
      <w:r>
        <w:rPr>
          <w:color w:val="FF0000"/>
          <w:highlight w:val="none"/>
        </w:rPr>
        <w:t xml:space="preserve">-&gt; </w:t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Inteiro assinado de 64 bits</w:t>
      </w:r>
      <w:r>
        <w:rPr>
          <w:rFonts w:ascii="Segoe UI" w:hAnsi="Segoe UI" w:cs="Segoe UI" w:eastAsia="Segoe UI"/>
          <w:color w:val="7030A0"/>
          <w:sz w:val="21"/>
          <w:highlight w:val="none"/>
        </w:rPr>
        <w:t xml:space="preserve"> sem sinal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color w:val="7030A0"/>
          <w:highlight w:val="none"/>
        </w:rPr>
      </w:pPr>
      <w:r>
        <w:rPr>
          <w:color w:val="FF0000"/>
          <w:highlight w:val="none"/>
        </w:rPr>
        <w:t xml:space="preserve">byte -&gt; </w:t>
      </w:r>
      <w:r>
        <w:rPr>
          <w:color w:val="7030A0"/>
          <w:highlight w:val="none"/>
        </w:rPr>
        <w:t xml:space="preserve">Não aceita valor negativo, entre 0 até +255</w:t>
      </w:r>
      <w:r>
        <w:rPr>
          <w:color w:val="7030A0"/>
          <w:highlight w:val="none"/>
        </w:rPr>
      </w:r>
      <w:r>
        <w:rPr>
          <w:highlight w:val="none"/>
        </w:rPr>
      </w:r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sbyte </w:t>
      </w:r>
      <w:r>
        <w:rPr>
          <w:color w:val="FF0000"/>
          <w:highlight w:val="none"/>
        </w:rPr>
        <w:t xml:space="preserve">-&gt; </w:t>
      </w:r>
      <w:r>
        <w:rPr>
          <w:color w:val="7030A0"/>
          <w:highlight w:val="none"/>
        </w:rPr>
        <w:t xml:space="preserve">Entre -128 até +127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short </w:t>
      </w:r>
      <w:r>
        <w:rPr>
          <w:color w:val="FF0000"/>
          <w:highlight w:val="none"/>
        </w:rPr>
        <w:t xml:space="preserve">-&gt; </w:t>
      </w:r>
      <w:r>
        <w:rPr>
          <w:color w:val="7030A0"/>
          <w:highlight w:val="none"/>
        </w:rPr>
        <w:t xml:space="preserve">Entre -32.768 até +32.767</w:t>
      </w:r>
      <w:r>
        <w:rPr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ushort </w:t>
      </w:r>
      <w:r>
        <w:rPr>
          <w:color w:val="FF0000"/>
          <w:highlight w:val="none"/>
        </w:rPr>
        <w:t xml:space="preserve">-&gt; </w:t>
      </w:r>
      <w:r>
        <w:rPr>
          <w:color w:val="7030A0"/>
          <w:highlight w:val="none"/>
        </w:rPr>
        <w:t xml:space="preserve">Entre 0 até +65.535</w:t>
      </w:r>
      <w:r/>
    </w:p>
    <w:p>
      <w:pPr>
        <w:rPr>
          <w:highlight w:val="none"/>
        </w:rPr>
      </w:pPr>
      <w:r>
        <w:rPr>
          <w:color w:val="7030A0"/>
          <w:highlight w:val="none"/>
        </w:rPr>
      </w:r>
      <w:r>
        <w:rPr>
          <w:color w:val="FF0000"/>
          <w:highlight w:val="none"/>
        </w:rPr>
        <w:t xml:space="preserve">int </w:t>
      </w:r>
      <w:r>
        <w:rPr>
          <w:color w:val="FF0000"/>
          <w:highlight w:val="none"/>
        </w:rPr>
        <w:t xml:space="preserve">-&gt; </w:t>
      </w:r>
      <w:r>
        <w:rPr>
          <w:color w:val="7030A0"/>
          <w:highlight w:val="none"/>
        </w:rPr>
        <w:t xml:space="preserve">Entre -2.147.483.648 até +</w:t>
      </w:r>
      <w:r>
        <w:rPr>
          <w:color w:val="7030A0"/>
          <w:highlight w:val="none"/>
        </w:rPr>
        <w:t xml:space="preserve">2.147.483.647, mais usado dos inteiros</w:t>
      </w:r>
      <w:r>
        <w:rPr>
          <w:color w:val="7030A0"/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uint </w:t>
      </w:r>
      <w:r>
        <w:rPr>
          <w:color w:val="FF0000"/>
          <w:highlight w:val="none"/>
        </w:rPr>
        <w:t xml:space="preserve">-&gt; </w:t>
      </w:r>
      <w:r>
        <w:rPr>
          <w:highlight w:val="none"/>
        </w:rPr>
      </w:r>
      <w:r>
        <w:rPr>
          <w:color w:val="7030A0"/>
          <w:highlight w:val="none"/>
        </w:rPr>
        <w:t xml:space="preserve">Não aceita valor negativo, entre 0 até +4.294.967.295</w:t>
      </w:r>
      <w:r/>
      <w:r>
        <w:rPr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long </w:t>
      </w:r>
      <w:r>
        <w:rPr>
          <w:color w:val="FF0000"/>
          <w:highlight w:val="none"/>
        </w:rPr>
        <w:t xml:space="preserve">-&gt; </w:t>
      </w:r>
      <w:r>
        <w:rPr>
          <w:color w:val="7030A0"/>
          <w:highlight w:val="none"/>
        </w:rPr>
        <w:t xml:space="preserve">Entre -9.223.372.036.854.775.808 até +</w:t>
      </w:r>
      <w:r>
        <w:rPr>
          <w:color w:val="7030A0"/>
          <w:highlight w:val="none"/>
        </w:rPr>
        <w:t xml:space="preserve">9.223.372.036.854.775.807</w:t>
      </w:r>
      <w:r>
        <w:rPr>
          <w:color w:val="7030A0"/>
          <w:highlight w:val="none"/>
        </w:rPr>
      </w:r>
      <w:r>
        <w:rPr>
          <w:color w:val="7030A0"/>
          <w:highlight w:val="none"/>
        </w:rPr>
      </w:r>
      <w:r/>
    </w:p>
    <w:p>
      <w:pPr>
        <w:rPr>
          <w:highlight w:val="none"/>
        </w:rPr>
      </w:pPr>
      <w:r>
        <w:rPr>
          <w:color w:val="7030A0"/>
          <w:highlight w:val="none"/>
        </w:rPr>
      </w:r>
      <w:r>
        <w:rPr>
          <w:color w:val="FF0000"/>
          <w:highlight w:val="none"/>
        </w:rPr>
        <w:t xml:space="preserve">ulong </w:t>
      </w:r>
      <w:r>
        <w:rPr>
          <w:color w:val="FF0000"/>
          <w:highlight w:val="none"/>
        </w:rPr>
        <w:t xml:space="preserve">-&gt; </w:t>
      </w:r>
      <w:r>
        <w:rPr>
          <w:color w:val="FF0000"/>
          <w:highlight w:val="none"/>
        </w:rPr>
      </w:r>
      <w:r>
        <w:rPr>
          <w:color w:val="7030A0"/>
          <w:highlight w:val="none"/>
        </w:rPr>
        <w:t xml:space="preserve">Não aceita valor negativo, e</w:t>
      </w:r>
      <w:r/>
      <w:r>
        <w:rPr>
          <w:color w:val="FF0000"/>
          <w:highlight w:val="none"/>
        </w:rPr>
      </w:r>
      <w:r>
        <w:rPr>
          <w:color w:val="7030A0"/>
          <w:highlight w:val="none"/>
        </w:rPr>
        <w:t xml:space="preserve">ntre 0 até +18.446.744.073.709.551.615</w:t>
      </w:r>
      <w:r>
        <w:rPr>
          <w:color w:val="7030A0"/>
          <w:highlight w:val="none"/>
        </w:rPr>
      </w:r>
    </w:p>
    <w:p>
      <w:pPr>
        <w:rPr>
          <w:b/>
          <w:color w:val="FF0000"/>
          <w:highlight w:val="none"/>
        </w:rPr>
      </w:pPr>
      <w:r>
        <w:rPr>
          <w:b/>
          <w:color w:val="FF0000"/>
          <w:highlight w:val="none"/>
        </w:rPr>
      </w:r>
      <w:r>
        <w:rPr>
          <w:b/>
          <w:color w:val="FF0000"/>
          <w:highlight w:val="none"/>
        </w:rPr>
      </w:r>
    </w:p>
    <w:p>
      <w:pPr>
        <w:rPr>
          <w:b/>
          <w:color w:val="0070C0"/>
          <w:highlight w:val="none"/>
        </w:rPr>
      </w:pPr>
      <w:r>
        <w:rPr>
          <w:b/>
          <w:color w:val="0070C0"/>
          <w:highlight w:val="none"/>
        </w:rPr>
        <w:t xml:space="preserve">Reais:</w:t>
      </w:r>
      <w:r>
        <w:rPr>
          <w:b/>
          <w:color w:val="0070C0"/>
          <w:highlight w:val="none"/>
        </w:rPr>
      </w:r>
      <w:r>
        <w:rPr>
          <w:color w:val="0070C0"/>
        </w:rPr>
      </w:r>
    </w:p>
    <w:p>
      <w:pPr>
        <w:rPr>
          <w:highlight w:val="none"/>
        </w:rPr>
      </w:pPr>
      <w:r>
        <w:rPr>
          <w:color w:val="7030A0"/>
          <w:highlight w:val="none"/>
        </w:rPr>
      </w:r>
      <w:r>
        <w:rPr>
          <w:color w:val="FF0000"/>
          <w:highlight w:val="none"/>
        </w:rPr>
        <w:t xml:space="preserve">float </w:t>
      </w:r>
      <w:r>
        <w:rPr>
          <w:color w:val="FF0000"/>
          <w:highlight w:val="none"/>
        </w:rPr>
        <w:t xml:space="preserve">-&gt; </w:t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4 bytes</w:t>
      </w:r>
      <w:r>
        <w:rPr>
          <w:highlight w:val="none"/>
        </w:rPr>
      </w:r>
      <w:r/>
    </w:p>
    <w:p>
      <w:pPr>
        <w:rPr>
          <w:rFonts w:ascii="Segoe UI" w:hAnsi="Segoe UI" w:cs="Segoe UI" w:eastAsia="Segoe UI"/>
          <w:color w:val="7030A0"/>
          <w:highlight w:val="none"/>
        </w:rPr>
      </w:pPr>
      <w:r>
        <w:rPr>
          <w:color w:val="7030A0"/>
          <w:highlight w:val="none"/>
        </w:rPr>
      </w:r>
      <w:r>
        <w:rPr>
          <w:color w:val="FF0000"/>
          <w:highlight w:val="none"/>
        </w:rPr>
        <w:t xml:space="preserve">double </w:t>
      </w:r>
      <w:r>
        <w:rPr>
          <w:color w:val="FF0000"/>
          <w:highlight w:val="none"/>
        </w:rPr>
        <w:t xml:space="preserve">-&gt;</w:t>
      </w:r>
      <w:r>
        <w:rPr>
          <w:color w:val="7030A0"/>
          <w:highlight w:val="none"/>
        </w:rPr>
        <w:t xml:space="preserve"> </w:t>
      </w:r>
      <w:r>
        <w:rPr>
          <w:rFonts w:ascii="Segoe UI" w:hAnsi="Segoe UI" w:cs="Segoe UI" w:eastAsia="Segoe UI"/>
          <w:color w:val="7030A0"/>
          <w:sz w:val="21"/>
          <w:highlight w:val="none"/>
        </w:rPr>
        <w:t xml:space="preserve">8</w:t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 bytes</w:t>
      </w:r>
      <w:r>
        <w:rPr>
          <w:rFonts w:ascii="Segoe UI" w:hAnsi="Segoe UI" w:cs="Segoe UI" w:eastAsia="Segoe UI"/>
          <w:color w:val="7030A0"/>
          <w:sz w:val="21"/>
          <w:highlight w:val="none"/>
        </w:rPr>
      </w:r>
      <w:r>
        <w:rPr>
          <w:color w:val="7030A0"/>
        </w:rPr>
      </w:r>
    </w:p>
    <w:p>
      <w:pPr>
        <w:rPr>
          <w:highlight w:val="none"/>
        </w:rPr>
      </w:pPr>
      <w:r>
        <w:rPr>
          <w:color w:val="7030A0"/>
          <w:highlight w:val="none"/>
        </w:rPr>
      </w:r>
      <w:r>
        <w:rPr>
          <w:color w:val="FF0000"/>
          <w:highlight w:val="none"/>
        </w:rPr>
        <w:t xml:space="preserve">decimal </w:t>
      </w:r>
      <w:r>
        <w:rPr>
          <w:color w:val="FF0000"/>
          <w:highlight w:val="none"/>
        </w:rPr>
        <w:t xml:space="preserve">-&gt; </w:t>
      </w:r>
      <w:r>
        <w:rPr>
          <w:rFonts w:ascii="Segoe UI" w:hAnsi="Segoe UI" w:cs="Segoe UI" w:eastAsia="Segoe UI"/>
          <w:color w:val="7030A0"/>
          <w:sz w:val="21"/>
          <w:highlight w:val="none"/>
        </w:rPr>
        <w:t xml:space="preserve">16</w:t>
      </w:r>
      <w:r>
        <w:rPr>
          <w:rFonts w:ascii="Segoe UI" w:hAnsi="Segoe UI" w:cs="Segoe UI" w:eastAsia="Segoe UI"/>
          <w:color w:val="7030A0"/>
          <w:sz w:val="21"/>
          <w:highlight w:val="white"/>
        </w:rPr>
        <w:t xml:space="preserve"> bytes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rFonts w:ascii="Segoe UI" w:hAnsi="Segoe UI" w:cs="Segoe UI" w:eastAsia="Segoe UI"/>
          <w:color w:val="7030A0"/>
          <w:sz w:val="21"/>
          <w:highlight w:val="none"/>
        </w:rPr>
      </w:r>
      <w:r>
        <w:rPr>
          <w:rFonts w:ascii="Segoe UI" w:hAnsi="Segoe UI" w:cs="Segoe UI" w:eastAsia="Segoe UI"/>
          <w:color w:val="7030A0"/>
          <w:sz w:val="21"/>
          <w:highlight w:val="none"/>
        </w:rPr>
      </w:r>
    </w:p>
    <w:p>
      <w:pPr>
        <w:rPr>
          <w:highlight w:val="none"/>
        </w:rPr>
      </w:pPr>
      <w:r>
        <w:rPr>
          <w:color w:val="7030A0"/>
          <w:highlight w:val="none"/>
        </w:rPr>
      </w:r>
      <w:r>
        <w:rPr>
          <w:color w:val="FF0000"/>
          <w:highlight w:val="none"/>
        </w:rPr>
        <w:t xml:space="preserve">float </w:t>
      </w:r>
      <w:r>
        <w:rPr>
          <w:color w:val="FF0000"/>
          <w:highlight w:val="none"/>
        </w:rPr>
        <w:t xml:space="preserve">-&gt; </w:t>
      </w:r>
      <w:r>
        <w:rPr>
          <w:rFonts w:ascii="Segoe UI" w:hAnsi="Segoe UI" w:cs="Segoe UI" w:eastAsia="Segoe UI"/>
          <w:color w:val="7030A0"/>
          <w:sz w:val="21"/>
          <w:highlight w:val="none"/>
        </w:rPr>
        <w:t xml:space="preserve">Entre -3,40228235E+37 até</w:t>
      </w:r>
      <w:r>
        <w:rPr>
          <w:rFonts w:ascii="Segoe UI" w:hAnsi="Segoe UI" w:cs="Segoe UI" w:eastAsia="Segoe UI"/>
          <w:color w:val="7030A0"/>
          <w:sz w:val="21"/>
          <w:highlight w:val="none"/>
        </w:rPr>
        <w:t xml:space="preserve"> +3,40228235E+37</w:t>
      </w:r>
      <w:r>
        <w:rPr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color w:val="7030A0"/>
          <w:highlight w:val="none"/>
        </w:rPr>
      </w:r>
      <w:r>
        <w:rPr>
          <w:color w:val="FF0000"/>
          <w:highlight w:val="none"/>
        </w:rPr>
        <w:t xml:space="preserve">double </w:t>
      </w:r>
      <w:r>
        <w:rPr>
          <w:color w:val="FF0000"/>
          <w:highlight w:val="none"/>
        </w:rPr>
        <w:t xml:space="preserve">-&gt; </w:t>
      </w:r>
      <w:r>
        <w:rPr>
          <w:rFonts w:ascii="Segoe UI" w:hAnsi="Segoe UI" w:cs="Segoe UI" w:eastAsia="Segoe UI"/>
          <w:color w:val="7030A0"/>
          <w:sz w:val="21"/>
          <w:highlight w:val="none"/>
        </w:rPr>
        <w:t xml:space="preserve">Entr</w:t>
      </w:r>
      <w:r>
        <w:rPr>
          <w:rFonts w:ascii="Segoe UI" w:hAnsi="Segoe UI" w:cs="Segoe UI" w:eastAsia="Segoe UI"/>
          <w:color w:val="7030A0"/>
          <w:sz w:val="21"/>
          <w:highlight w:val="none"/>
        </w:rPr>
        <w:t xml:space="preserve">e </w:t>
      </w:r>
      <w:r>
        <w:rPr>
          <w:color w:val="7030A0"/>
          <w:highlight w:val="none"/>
        </w:rPr>
        <w:t xml:space="preserve">-1,7976931348623157E+308 até </w:t>
      </w:r>
      <w:r>
        <w:rPr>
          <w:color w:val="7030A0"/>
          <w:highlight w:val="none"/>
        </w:rPr>
        <w:t xml:space="preserve">+</w:t>
      </w:r>
      <w:r>
        <w:rPr>
          <w:color w:val="7030A0"/>
          <w:highlight w:val="none"/>
        </w:rPr>
        <w:t xml:space="preserve">1,7976931348623157E+308</w:t>
      </w:r>
      <w:r>
        <w:rPr>
          <w:color w:val="7030A0"/>
          <w:highlight w:val="none"/>
        </w:rPr>
      </w:r>
      <w:r>
        <w:rPr>
          <w:color w:val="7030A0"/>
        </w:rPr>
      </w:r>
    </w:p>
    <w:p>
      <w:pPr>
        <w:rPr>
          <w:highlight w:val="none"/>
        </w:rPr>
      </w:pPr>
      <w:r>
        <w:rPr>
          <w:color w:val="7030A0"/>
          <w:highlight w:val="none"/>
        </w:rPr>
      </w:r>
      <w:r>
        <w:rPr>
          <w:color w:val="FF0000"/>
          <w:highlight w:val="none"/>
        </w:rPr>
        <w:t xml:space="preserve">decimal </w:t>
      </w:r>
      <w:r>
        <w:rPr>
          <w:color w:val="FF0000"/>
          <w:highlight w:val="none"/>
        </w:rPr>
        <w:t xml:space="preserve">-&gt; </w:t>
      </w:r>
      <w:r>
        <w:rPr>
          <w:rFonts w:ascii="Arial" w:hAnsi="Arial" w:cs="Arial" w:eastAsia="Arial"/>
          <w:color w:val="7030A0"/>
          <w:sz w:val="21"/>
          <w:highlight w:val="none"/>
        </w:rPr>
        <w:t xml:space="preserve">Entr</w:t>
      </w:r>
      <w:r>
        <w:rPr>
          <w:rFonts w:ascii="Arial" w:hAnsi="Arial" w:cs="Arial" w:eastAsia="Arial"/>
          <w:color w:val="7030A0"/>
          <w:sz w:val="21"/>
          <w:highlight w:val="none"/>
        </w:rPr>
        <w:t xml:space="preserve">e </w:t>
      </w:r>
      <w:r>
        <w:rPr>
          <w:rFonts w:ascii="Arial" w:hAnsi="Arial" w:cs="Arial" w:eastAsia="Arial"/>
          <w:color w:val="7030A0"/>
          <w:sz w:val="21"/>
          <w:highlight w:val="none"/>
        </w:rPr>
        <w:t xml:space="preserve">-79.228.162.514.264.337.593.543.950.335</w:t>
      </w:r>
      <w:r>
        <w:rPr>
          <w:rFonts w:ascii="Arial" w:hAnsi="Arial" w:cs="Arial" w:eastAsia="Arial"/>
          <w:color w:val="7030A0"/>
          <w:highlight w:val="none"/>
        </w:rPr>
        <w:t xml:space="preserve"> até </w:t>
      </w:r>
      <w:r>
        <w:rPr>
          <w:rFonts w:ascii="Arial" w:hAnsi="Arial" w:cs="Arial" w:eastAsia="Arial"/>
          <w:color w:val="7030A0"/>
          <w:highlight w:val="none"/>
        </w:rPr>
      </w:r>
      <w:r>
        <w:rPr>
          <w:rFonts w:ascii="Arial" w:hAnsi="Arial" w:cs="Arial" w:eastAsia="Arial"/>
          <w:color w:val="7030A0"/>
          <w:sz w:val="21"/>
          <w:highlight w:val="none"/>
        </w:rPr>
        <w:t xml:space="preserve">+79.228.162.514.264.337.593.543.950.335</w:t>
      </w:r>
      <w:r/>
      <w:r>
        <w:rPr>
          <w:rFonts w:ascii="Arial" w:hAnsi="Arial" w:cs="Arial" w:eastAsia="Arial"/>
          <w:color w:val="7030A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Para declarar uma variável do tipo “</w:t>
      </w:r>
      <w:r>
        <w:rPr>
          <w:color w:val="FF0000"/>
          <w:highlight w:val="none"/>
        </w:rPr>
        <w:t xml:space="preserve">float</w:t>
      </w:r>
      <w:r>
        <w:rPr>
          <w:highlight w:val="none"/>
        </w:rPr>
        <w:t xml:space="preserve">” precisa fazer a conversão de “</w:t>
      </w:r>
      <w:r>
        <w:rPr>
          <w:color w:val="FF0000"/>
          <w:highlight w:val="none"/>
        </w:rPr>
        <w:t xml:space="preserve">double</w:t>
      </w:r>
      <w:r>
        <w:rPr>
          <w:highlight w:val="none"/>
        </w:rPr>
        <w:t xml:space="preserve">” para “</w:t>
      </w:r>
      <w:r>
        <w:rPr>
          <w:color w:val="FF0000"/>
          <w:highlight w:val="none"/>
        </w:rPr>
        <w:t xml:space="preserve">float</w:t>
      </w:r>
      <w:r>
        <w:rPr>
          <w:highlight w:val="none"/>
        </w:rPr>
        <w:t xml:space="preserve">”:</w:t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float </w:t>
      </w:r>
      <w:r>
        <w:rPr>
          <w:highlight w:val="none"/>
        </w:rPr>
        <w:t xml:space="preserve">preco = </w:t>
      </w:r>
      <w:r>
        <w:rPr>
          <w:color w:val="7030A0"/>
          <w:highlight w:val="none"/>
        </w:rPr>
        <w:t xml:space="preserve">1299.99F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Pois por padrão se usa o “</w:t>
      </w:r>
      <w:r>
        <w:rPr>
          <w:color w:val="FF0000"/>
          <w:highlight w:val="none"/>
        </w:rPr>
        <w:t xml:space="preserve">double</w:t>
      </w:r>
      <w:r>
        <w:rPr>
          <w:highlight w:val="none"/>
        </w:rPr>
        <w:t xml:space="preserve">”, e precisa fazer a conversão direta de </w:t>
      </w:r>
      <w:r>
        <w:rPr>
          <w:highlight w:val="none"/>
        </w:rPr>
        <w:t xml:space="preserve"> “</w:t>
      </w:r>
      <w:r>
        <w:rPr>
          <w:color w:val="FF0000"/>
          <w:highlight w:val="none"/>
        </w:rPr>
        <w:t xml:space="preserve">double</w:t>
      </w:r>
      <w:r>
        <w:rPr>
          <w:highlight w:val="none"/>
        </w:rPr>
        <w:t xml:space="preserve">” para “</w:t>
      </w:r>
      <w:r>
        <w:rPr>
          <w:color w:val="FF0000"/>
          <w:highlight w:val="none"/>
        </w:rPr>
        <w:t xml:space="preserve">float</w:t>
      </w:r>
      <w:r>
        <w:rPr>
          <w:highlight w:val="none"/>
        </w:rPr>
        <w:t xml:space="preserve">”.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7030A0"/>
          <w:highlight w:val="none"/>
        </w:rPr>
      </w:r>
      <w:r>
        <w:rPr>
          <w:color w:val="7030A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Para ver o valor máximo e minimo de um tipo numérico, basta colocar o tipo dele usando o método “</w:t>
      </w:r>
      <w:r>
        <w:rPr>
          <w:color w:val="7030A0"/>
          <w:highlight w:val="none"/>
        </w:rPr>
        <w:t xml:space="preserve">MaxValue</w:t>
      </w:r>
      <w:r>
        <w:rPr>
          <w:highlight w:val="none"/>
        </w:rPr>
        <w:t xml:space="preserve">” para o maior valor, e “</w:t>
      </w:r>
      <w:r>
        <w:rPr>
          <w:color w:val="7030A0"/>
          <w:highlight w:val="none"/>
        </w:rPr>
        <w:t xml:space="preserve">MinValue</w:t>
      </w:r>
      <w:r>
        <w:rPr>
          <w:highlight w:val="none"/>
        </w:rPr>
        <w:t xml:space="preserve">” para o menor valor: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Retorna o maior valor do tipo “</w:t>
      </w:r>
      <w:r>
        <w:rPr>
          <w:color w:val="FF0000"/>
          <w:highlight w:val="none"/>
        </w:rPr>
        <w:t xml:space="preserve">byte</w:t>
      </w:r>
      <w:r/>
      <w:r>
        <w:rPr>
          <w:highlight w:val="none"/>
        </w:rPr>
        <w:t xml:space="preserve">”: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color w:val="0070C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WriteLine</w:t>
      </w:r>
      <w:r/>
      <w:r>
        <w:rPr>
          <w:highlight w:val="none"/>
        </w:rPr>
        <w:t xml:space="preserve">(</w:t>
      </w:r>
      <w:r/>
      <w:r>
        <w:rPr>
          <w:color w:val="FF0000"/>
          <w:highlight w:val="none"/>
        </w:rPr>
        <w:t xml:space="preserve">byte</w:t>
      </w:r>
      <w:r>
        <w:rPr>
          <w:highlight w:val="none"/>
        </w:rPr>
        <w:t xml:space="preserve">.</w:t>
      </w:r>
      <w:r>
        <w:rPr>
          <w:color w:val="7030A0"/>
          <w:highlight w:val="none"/>
        </w:rPr>
        <w:t xml:space="preserve">MaxValue</w:t>
      </w:r>
      <w:r>
        <w:rPr>
          <w:highlight w:val="none"/>
        </w:rPr>
      </w:r>
      <w:r/>
      <w:r>
        <w:rPr>
          <w:highlight w:val="none"/>
        </w:rPr>
        <w:t xml:space="preserve">);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Retorna o menor valor do tipo “</w:t>
      </w:r>
      <w:r>
        <w:rPr>
          <w:color w:val="FF0000"/>
          <w:highlight w:val="none"/>
        </w:rPr>
        <w:t xml:space="preserve">byte</w:t>
      </w:r>
      <w:r>
        <w:rPr>
          <w:highlight w:val="none"/>
        </w:rPr>
        <w:t xml:space="preserve">”: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color w:val="0070C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WriteLine</w:t>
      </w:r>
      <w:r>
        <w:rPr>
          <w:highlight w:val="none"/>
        </w:rPr>
        <w:t xml:space="preserve">(</w:t>
      </w:r>
      <w:r>
        <w:rPr>
          <w:color w:val="FF0000"/>
          <w:highlight w:val="none"/>
        </w:rPr>
        <w:t xml:space="preserve">byte</w:t>
      </w:r>
      <w:r>
        <w:rPr>
          <w:highlight w:val="none"/>
        </w:rPr>
        <w:t xml:space="preserve">.</w:t>
      </w:r>
      <w:r>
        <w:rPr>
          <w:color w:val="7030A0"/>
          <w:highlight w:val="none"/>
        </w:rPr>
        <w:t xml:space="preserve">MinValue</w:t>
      </w:r>
      <w:r>
        <w:rPr>
          <w:highlight w:val="none"/>
        </w:rPr>
        <w:t xml:space="preserve">);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Outra forma de escrever os números é separando eles por “_”, sendo opcional, apenas para facilitar a leitura: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uint </w:t>
      </w:r>
      <w:r>
        <w:rPr>
          <w:highlight w:val="none"/>
        </w:rPr>
        <w:t xml:space="preserve">populacaoBrasileira = </w:t>
      </w:r>
      <w:r>
        <w:rPr>
          <w:color w:val="7030A0"/>
          <w:highlight w:val="none"/>
        </w:rPr>
        <w:t xml:space="preserve">207_600_000</w:t>
      </w:r>
      <w:r>
        <w:rPr>
          <w:highlight w:val="none"/>
        </w:rPr>
        <w:t xml:space="preserve">;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color w:val="FF0000"/>
          <w:highlight w:val="none"/>
        </w:rPr>
      </w:pPr>
      <w:r>
        <w:rPr>
          <w:b/>
          <w:color w:val="FF0000"/>
          <w:highlight w:val="none"/>
        </w:rPr>
      </w:r>
      <w:r>
        <w:rPr>
          <w:b/>
          <w:color w:val="FF0000"/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b/>
          <w:color w:val="0070C0"/>
          <w:highlight w:val="none"/>
        </w:rPr>
        <w:t xml:space="preserve">Boleanos(Verdadeiro ou Falso)</w:t>
      </w:r>
      <w:r>
        <w:rPr>
          <w:b/>
          <w:color w:val="FF0000"/>
          <w:highlight w:val="none"/>
        </w:rPr>
        <w:t xml:space="preserve">:</w:t>
      </w:r>
      <w:r>
        <w:rPr>
          <w:b/>
          <w:color w:val="FF0000"/>
          <w:highlight w:val="none"/>
        </w:rPr>
      </w:r>
      <w:r/>
    </w:p>
    <w:p>
      <w:pPr>
        <w:rPr>
          <w:color w:val="7030A0"/>
          <w:highlight w:val="none"/>
        </w:rPr>
      </w:pPr>
      <w:r>
        <w:rPr>
          <w:color w:val="FF0000"/>
          <w:highlight w:val="none"/>
        </w:rPr>
        <w:t xml:space="preserve">bool </w:t>
      </w:r>
      <w:r>
        <w:rPr>
          <w:color w:val="FF0000"/>
          <w:highlight w:val="none"/>
        </w:rPr>
        <w:t xml:space="preserve">-&gt;</w:t>
      </w:r>
      <w:r>
        <w:rPr>
          <w:color w:val="7030A0"/>
          <w:highlight w:val="none"/>
        </w:rPr>
        <w:t xml:space="preserve"> true ou false</w:t>
      </w:r>
      <w:r>
        <w:rPr>
          <w:color w:val="7030A0"/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bool </w:t>
      </w:r>
      <w:r>
        <w:rPr>
          <w:highlight w:val="none"/>
        </w:rPr>
        <w:t xml:space="preserve">estaChovendo = </w:t>
      </w:r>
      <w:r>
        <w:rPr>
          <w:color w:val="7030A0"/>
          <w:highlight w:val="none"/>
        </w:rPr>
        <w:t xml:space="preserve">true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color w:val="FF0000"/>
          <w:highlight w:val="none"/>
        </w:rPr>
      </w:pPr>
      <w:r>
        <w:rPr>
          <w:b/>
          <w:color w:val="0070C0"/>
          <w:highlight w:val="none"/>
        </w:rPr>
        <w:t xml:space="preserve">Charactere:</w:t>
      </w:r>
      <w:r>
        <w:rPr>
          <w:b/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char </w:t>
      </w:r>
      <w:r>
        <w:rPr>
          <w:highlight w:val="none"/>
        </w:rPr>
        <w:t xml:space="preserve">-&gt; Representa uma letra letra da tabela unicode ou um código da mesma, e é delimitado por aspas simples(‘’).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Ex: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char </w:t>
      </w:r>
      <w:r>
        <w:rPr>
          <w:highlight w:val="none"/>
        </w:rPr>
        <w:t xml:space="preserve">letra = </w:t>
      </w:r>
      <w:r>
        <w:rPr>
          <w:color w:val="FFC000"/>
          <w:highlight w:val="none"/>
        </w:rPr>
        <w:t xml:space="preserve">‘b’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color w:val="0070C0"/>
          <w:highlight w:val="none"/>
        </w:rPr>
      </w:pP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color w:val="FF0000"/>
          <w:highlight w:val="none"/>
        </w:rPr>
      </w:pPr>
      <w:r>
        <w:rPr>
          <w:b/>
          <w:color w:val="0070C0"/>
          <w:highlight w:val="none"/>
        </w:rPr>
        <w:t xml:space="preserve">String(Texto):</w:t>
      </w:r>
      <w:r>
        <w:rPr>
          <w:b/>
          <w:color w:val="0070C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string </w:t>
      </w:r>
      <w:r>
        <w:rPr>
          <w:highlight w:val="none"/>
        </w:rPr>
        <w:t xml:space="preserve">-&gt; Representa uma cadeia de caracteres, usada para escrever texto, nome e etc, e é delimitado por aspas duplas(“”).</w:t>
      </w:r>
      <w:r/>
    </w:p>
    <w:p>
      <w:pPr>
        <w:rPr>
          <w:highlight w:val="none"/>
        </w:rPr>
      </w:pPr>
      <w:r>
        <w:rPr>
          <w:highlight w:val="none"/>
        </w:rPr>
        <w:t xml:space="preserve">Ex: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highlight w:val="none"/>
        </w:rPr>
        <w:t xml:space="preserve">string </w:t>
      </w:r>
      <w:r>
        <w:rPr>
          <w:highlight w:val="none"/>
        </w:rPr>
        <w:t xml:space="preserve">texto = </w:t>
      </w:r>
      <w:r>
        <w:rPr>
          <w:color w:val="FFC000"/>
          <w:highlight w:val="none"/>
        </w:rPr>
        <w:t xml:space="preserve">”Seja Bem vindo ao curso de C#”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b/>
          <w:color w:val="FF0000"/>
          <w:sz w:val="32"/>
        </w:rPr>
        <w:t xml:space="preserve">Inferência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Em C# você também pode declarar uma variável usando o “</w:t>
      </w:r>
      <w:r>
        <w:rPr>
          <w:color w:val="FF0000"/>
          <w:highlight w:val="none"/>
        </w:rPr>
        <w:t xml:space="preserve">var</w:t>
      </w:r>
      <w:r>
        <w:rPr>
          <w:highlight w:val="none"/>
        </w:rPr>
        <w:t xml:space="preserve">”, definindo seu tipo de forma implícita: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var </w:t>
      </w:r>
      <w:r>
        <w:rPr>
          <w:highlight w:val="none"/>
        </w:rPr>
        <w:t xml:space="preserve">nome = </w:t>
      </w:r>
      <w:r>
        <w:rPr>
          <w:color w:val="FFC000"/>
          <w:highlight w:val="none"/>
        </w:rPr>
        <w:t xml:space="preserve">“Gabriel”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var</w:t>
      </w:r>
      <w:r>
        <w:rPr>
          <w:highlight w:val="none"/>
        </w:rPr>
        <w:t xml:space="preserve"> idade = </w:t>
      </w:r>
      <w:r>
        <w:rPr>
          <w:color w:val="7030A0"/>
          <w:highlight w:val="none"/>
        </w:rPr>
        <w:t xml:space="preserve">32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Mas ao usar o “</w:t>
      </w:r>
      <w:r>
        <w:rPr>
          <w:color w:val="FF0000"/>
          <w:highlight w:val="none"/>
        </w:rPr>
        <w:t xml:space="preserve">var</w:t>
      </w:r>
      <w:r>
        <w:rPr>
          <w:highlight w:val="none"/>
        </w:rPr>
        <w:t xml:space="preserve">”, você é obrigado a inicializar a variável no momento da sua declaração, pois é pelo valor atribuído a variável que o C# define o seu tipo de forma implícita, ou seja, você não pode declarar uma variável com “</w:t>
      </w:r>
      <w:r>
        <w:rPr>
          <w:color w:val="FF0000"/>
          <w:highlight w:val="none"/>
        </w:rPr>
        <w:t xml:space="preserve">var</w:t>
      </w:r>
      <w:r>
        <w:rPr>
          <w:highlight w:val="none"/>
        </w:rPr>
        <w:t xml:space="preserve">” e inicializar ela na linha seguinte ou em outra linha.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Errado: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color w:val="FF0000"/>
          <w:highlight w:val="none"/>
        </w:rPr>
        <w:t xml:space="preserve">var</w:t>
      </w:r>
      <w:r/>
      <w:r>
        <w:rPr>
          <w:highlight w:val="none"/>
        </w:rPr>
        <w:t xml:space="preserve"> a;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 = </w:t>
      </w:r>
      <w:r>
        <w:rPr>
          <w:color w:val="7030A0"/>
          <w:highlight w:val="none"/>
        </w:rPr>
        <w:t xml:space="preserve">9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Você pode declarar uma variável sem inicializar ela definindo seu tipo explicitamente: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int</w:t>
      </w:r>
      <w:r>
        <w:rPr>
          <w:highlight w:val="none"/>
        </w:rPr>
        <w:t xml:space="preserve"> b;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 = </w:t>
      </w:r>
      <w:r>
        <w:rPr>
          <w:color w:val="7030A0"/>
          <w:highlight w:val="none"/>
        </w:rPr>
        <w:t xml:space="preserve">2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Mas sempre deve inicializar a variável no momento da sua declaração se for usar o “</w:t>
      </w:r>
      <w:r>
        <w:rPr>
          <w:color w:val="FF0000"/>
          <w:highlight w:val="none"/>
        </w:rPr>
        <w:t xml:space="preserve">var</w:t>
      </w:r>
      <w:r>
        <w:rPr>
          <w:highlight w:val="none"/>
        </w:rPr>
        <w:t xml:space="preserve">”.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b/>
          <w:color w:val="FF0000"/>
          <w:sz w:val="32"/>
        </w:rPr>
        <w:t xml:space="preserve">Interpolação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Em C# você pode interpolar as strings, ou seja, em vez de fazer um texto dessa forma: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string </w:t>
      </w:r>
      <w:r>
        <w:rPr>
          <w:highlight w:val="none"/>
        </w:rPr>
        <w:t xml:space="preserve">nome = </w:t>
      </w:r>
      <w:r>
        <w:rPr>
          <w:color w:val="FFC000"/>
          <w:highlight w:val="none"/>
        </w:rPr>
        <w:t xml:space="preserve">“Notebook Gamer”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string </w:t>
      </w:r>
      <w:r>
        <w:rPr>
          <w:highlight w:val="none"/>
        </w:rPr>
        <w:t xml:space="preserve">marca = </w:t>
      </w:r>
      <w:r>
        <w:rPr>
          <w:color w:val="FFC000"/>
          <w:highlight w:val="none"/>
        </w:rPr>
        <w:t xml:space="preserve">“Dell”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FF0000"/>
          <w:highlight w:val="none"/>
        </w:rPr>
        <w:t xml:space="preserve">double </w:t>
      </w:r>
      <w:r>
        <w:rPr>
          <w:highlight w:val="none"/>
        </w:rPr>
        <w:t xml:space="preserve">preco = </w:t>
      </w:r>
      <w:r>
        <w:rPr>
          <w:color w:val="7030A0"/>
          <w:highlight w:val="none"/>
        </w:rPr>
        <w:t xml:space="preserve">5800.00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00B0F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WriteLine</w:t>
      </w:r>
      <w:r>
        <w:rPr>
          <w:highlight w:val="none"/>
        </w:rPr>
        <w:t xml:space="preserve">(</w:t>
      </w:r>
      <w:r>
        <w:rPr>
          <w:color w:val="FFC000"/>
          <w:highlight w:val="none"/>
        </w:rPr>
        <w:t xml:space="preserve">“O “</w:t>
      </w:r>
      <w:r>
        <w:rPr>
          <w:highlight w:val="none"/>
        </w:rPr>
        <w:t xml:space="preserve"> + nome + </w:t>
      </w:r>
      <w:r>
        <w:rPr>
          <w:color w:val="FFC000"/>
          <w:highlight w:val="none"/>
        </w:rPr>
        <w:t xml:space="preserve">“ da marca “</w:t>
      </w:r>
      <w:r>
        <w:rPr>
          <w:highlight w:val="none"/>
        </w:rPr>
        <w:t xml:space="preserve"> + marca + </w:t>
      </w:r>
      <w:r>
        <w:rPr>
          <w:color w:val="FFC000"/>
          <w:highlight w:val="none"/>
        </w:rPr>
        <w:t xml:space="preserve">“ custa “</w:t>
      </w:r>
      <w:r>
        <w:rPr>
          <w:highlight w:val="none"/>
        </w:rPr>
        <w:t xml:space="preserve"> + preco + </w:t>
      </w:r>
      <w:r>
        <w:rPr>
          <w:color w:val="FFC000"/>
          <w:highlight w:val="none"/>
        </w:rPr>
        <w:t xml:space="preserve">“.”</w:t>
      </w:r>
      <w:r>
        <w:rPr>
          <w:highlight w:val="none"/>
        </w:rPr>
        <w:t xml:space="preserve">);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Você pode fazer: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00B0F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WriteLine</w:t>
      </w:r>
      <w:r>
        <w:rPr>
          <w:highlight w:val="none"/>
        </w:rPr>
        <w:t xml:space="preserve">(</w:t>
      </w:r>
      <w:r>
        <w:rPr>
          <w:color w:val="FFC000"/>
          <w:highlight w:val="none"/>
        </w:rPr>
        <w:t xml:space="preserve">“O {0}</w:t>
      </w:r>
      <w:r>
        <w:rPr>
          <w:color w:val="FFC000"/>
          <w:highlight w:val="none"/>
        </w:rPr>
        <w:t xml:space="preserve"> da marca {1} </w:t>
      </w:r>
      <w:r>
        <w:rPr>
          <w:color w:val="FFC000"/>
          <w:highlight w:val="none"/>
        </w:rPr>
        <w:t xml:space="preserve">custa {2}</w:t>
      </w:r>
      <w:r>
        <w:rPr>
          <w:color w:val="FFC000"/>
          <w:highlight w:val="none"/>
        </w:rPr>
        <w:t xml:space="preserve">.”</w:t>
      </w:r>
      <w:r>
        <w:rPr>
          <w:highlight w:val="none"/>
        </w:rPr>
        <w:t xml:space="preserve">, nome, marca, preco);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Colocando a posição da variável entre chaves({ }) começando por 0, e depois passando as variáveis na ordem separadas por vírgula.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Ou pode passar a variável diretamente dentro das chaves:</w:t>
      </w:r>
      <w:r>
        <w:rPr>
          <w:highlight w:val="none"/>
        </w:rPr>
      </w:r>
    </w:p>
    <w:p>
      <w:pPr>
        <w:rPr>
          <w:highlight w:val="none"/>
        </w:rPr>
      </w:pPr>
      <w:r>
        <w:rPr>
          <w:color w:val="00B0F0"/>
          <w:highlight w:val="none"/>
        </w:rPr>
        <w:t xml:space="preserve">Console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WriteLine</w:t>
      </w:r>
      <w:r>
        <w:rPr>
          <w:highlight w:val="none"/>
        </w:rPr>
        <w:t xml:space="preserve">(</w:t>
      </w:r>
      <w:r>
        <w:rPr>
          <w:color w:val="00B050"/>
          <w:highlight w:val="none"/>
        </w:rPr>
        <w:t xml:space="preserve">$</w:t>
      </w:r>
      <w:r>
        <w:rPr>
          <w:color w:val="FFC000"/>
          <w:highlight w:val="none"/>
        </w:rPr>
        <w:t xml:space="preserve">“A marca</w:t>
      </w:r>
      <w:r>
        <w:rPr>
          <w:color w:val="FFC000"/>
          <w:highlight w:val="none"/>
        </w:rPr>
        <w:t xml:space="preserve"> </w:t>
      </w:r>
      <w:r>
        <w:rPr>
          <w:color w:val="auto"/>
          <w:highlight w:val="none"/>
        </w:rPr>
        <w:t xml:space="preserve">{marca}</w:t>
      </w:r>
      <w:r>
        <w:rPr>
          <w:color w:val="FFC000"/>
          <w:highlight w:val="none"/>
        </w:rPr>
        <w:t xml:space="preserve"> é legal</w:t>
      </w:r>
      <w:r>
        <w:rPr>
          <w:color w:val="FFC000"/>
          <w:highlight w:val="none"/>
        </w:rPr>
        <w:t xml:space="preserve">.”</w:t>
      </w:r>
      <w:r>
        <w:rPr>
          <w:highlight w:val="none"/>
        </w:rPr>
        <w:t xml:space="preserve">);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Colocando um “dólar(</w:t>
      </w:r>
      <w:r>
        <w:rPr>
          <w:color w:val="00B050"/>
          <w:highlight w:val="none"/>
        </w:rPr>
        <w:t xml:space="preserve">$</w:t>
      </w:r>
      <w:r>
        <w:rPr>
          <w:highlight w:val="none"/>
        </w:rPr>
        <w:t xml:space="preserve">)” antes das aspas, e entre as chaves colocar a variável ou o valor que fique naquela posição da </w:t>
      </w:r>
      <w:r>
        <w:rPr>
          <w:color w:val="FF0000"/>
          <w:highlight w:val="none"/>
        </w:rPr>
        <w:t xml:space="preserve">string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305020300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2021-11-20T13:59:49Z</dcterms:modified>
</cp:coreProperties>
</file>