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highlight w:val="none"/>
        </w:rPr>
      </w:r>
      <w:r>
        <w:rPr>
          <w:rFonts w:ascii="Arial" w:hAnsi="Arial" w:cs="Arial" w:eastAsia="Arial"/>
          <w:color w:val="253A4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t xml:space="preserve">Modulos</w:t>
      </w:r>
      <w:r>
        <w:rPr>
          <w:rFonts w:ascii="Arial" w:hAnsi="Arial" w:cs="Arial" w:eastAsia="Arial"/>
          <w:color w:val="292929"/>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tem o pacote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highlight w:val="none"/>
        </w:rPr>
      </w:r>
      <w:r>
        <w:rPr>
          <w:rFonts w:ascii="Arial" w:hAnsi="Arial" w:cs="Arial" w:eastAsia="Arial"/>
          <w:color w:val="auto"/>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@NotBlank</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 da classe com a annotation </w:t>
      </w:r>
      <w:r>
        <w:rPr>
          <w:rFonts w:ascii="Arial" w:hAnsi="Arial" w:cs="Arial" w:eastAsia="Arial"/>
          <w:b/>
          <w:color w:val="00B050"/>
          <w:sz w:val="24"/>
          <w:highlight w:val="none"/>
        </w:rPr>
        <w:t xml:space="preserve">@NotBlank</w:t>
      </w:r>
      <w:r>
        <w:rPr>
          <w:rFonts w:ascii="Arial" w:hAnsi="Arial" w:cs="Arial" w:eastAsia="Arial"/>
          <w:color w:val="000000" w:themeColor="text1"/>
          <w:sz w:val="24"/>
          <w:highlight w:val="none"/>
        </w:rPr>
        <w:t xml:space="preserve">, estará validando que o atributo seja diferente de vazio, exemplo:</w:t>
      </w:r>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@NotBlank</w:t>
      </w:r>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String</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nome;</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atributo “nome” não poderá ser vazio na hora de inserir no banco de dado.</w:t>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@Min</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 da classe com a annotation </w:t>
      </w:r>
      <w:r>
        <w:rPr>
          <w:rFonts w:ascii="Arial" w:hAnsi="Arial" w:cs="Arial" w:eastAsia="Arial"/>
          <w:b/>
          <w:color w:val="00B050"/>
          <w:sz w:val="24"/>
          <w:highlight w:val="none"/>
        </w:rPr>
        <w:t xml:space="preserve">@Min</w:t>
      </w:r>
      <w:r>
        <w:rPr>
          <w:rFonts w:ascii="Arial" w:hAnsi="Arial" w:cs="Arial" w:eastAsia="Arial"/>
          <w:color w:val="000000" w:themeColor="text1"/>
          <w:sz w:val="24"/>
          <w:highlight w:val="none"/>
        </w:rPr>
        <w:t xml:space="preserve">, estará validando que o atributo tenha um valor mínimo,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b w:val="fals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@Min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value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0</w:t>
      </w:r>
      <w:r>
        <w:rPr>
          <w:rFonts w:ascii="Arial" w:hAnsi="Arial" w:cs="Arial" w:eastAsia="Arial"/>
          <w:b w:val="false"/>
          <w:color w:val="auto"/>
          <w:sz w:val="24"/>
          <w:highlight w:val="none"/>
        </w:rPr>
        <w:t xml:space="preserve">)</w:t>
      </w:r>
      <w:r>
        <w:rPr>
          <w:rFonts w:ascii="Arial" w:hAnsi="Arial" w:cs="Arial" w:eastAsia="Arial"/>
          <w:b/>
          <w:color w:val="auto"/>
          <w:sz w:val="24"/>
          <w:highlight w:val="none"/>
        </w:rPr>
      </w:r>
      <w:r>
        <w:rPr>
          <w:rFonts w:ascii="Arial" w:hAnsi="Arial" w:cs="Arial" w:eastAsia="Arial"/>
          <w:b w:val="false"/>
          <w:color w:val="auto"/>
          <w:sz w:val="24"/>
          <w:highlight w:val="none"/>
        </w:rP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double</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preco;</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atributo “preco” não poderá ter um valor menor do que o definido na hora de inserir no banco de dado.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@Max</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 da classe com a annotation </w:t>
      </w:r>
      <w:r>
        <w:rPr>
          <w:rFonts w:ascii="Arial" w:hAnsi="Arial" w:cs="Arial" w:eastAsia="Arial"/>
          <w:b/>
          <w:color w:val="00B050"/>
          <w:sz w:val="24"/>
          <w:highlight w:val="none"/>
        </w:rPr>
        <w:t xml:space="preserve">@Max</w:t>
      </w:r>
      <w:r>
        <w:rPr>
          <w:rFonts w:ascii="Arial" w:hAnsi="Arial" w:cs="Arial" w:eastAsia="Arial"/>
          <w:color w:val="000000" w:themeColor="text1"/>
          <w:sz w:val="24"/>
          <w:highlight w:val="none"/>
        </w:rPr>
        <w:t xml:space="preserve">, estará validando que o atributo tenha um valor máximo, exemplo:</w:t>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b w:val="false"/>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@Min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value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0</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b w:val="false"/>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@Max</w:t>
      </w:r>
      <w:r/>
      <w:r>
        <w:rPr>
          <w:rFonts w:ascii="Arial" w:hAnsi="Arial" w:cs="Arial" w:eastAsia="Arial"/>
          <w:b w:val="false"/>
          <w:color w:val="auto"/>
          <w:sz w:val="24"/>
          <w:highlight w:val="none"/>
        </w:rPr>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value </w:t>
      </w:r>
      <w:r>
        <w:rPr>
          <w:rFonts w:ascii="Arial" w:hAnsi="Arial" w:cs="Arial" w:eastAsia="Arial"/>
          <w:b w:val="false"/>
          <w:color w:val="auto"/>
          <w:sz w:val="24"/>
          <w:highlight w:val="none"/>
        </w:rPr>
        <w:t xml:space="preserve">= </w:t>
      </w:r>
      <w:r>
        <w:rPr>
          <w:rFonts w:ascii="Arial" w:hAnsi="Arial" w:cs="Arial" w:eastAsia="Arial"/>
          <w:b w:val="false"/>
          <w:color w:val="auto"/>
          <w:sz w:val="24"/>
          <w:highlight w:val="none"/>
        </w:rPr>
        <w:t xml:space="preserve">1)</w:t>
      </w:r>
      <w:r>
        <w:rPr>
          <w:rFonts w:ascii="Arial" w:hAnsi="Arial" w:cs="Arial" w:eastAsia="Arial"/>
          <w:b w:val="false"/>
          <w:color w:val="auto"/>
          <w:sz w:val="24"/>
          <w:highlight w:val="none"/>
        </w:rPr>
      </w:r>
      <w:r>
        <w:rPr>
          <w:rFonts w:ascii="Arial" w:hAnsi="Arial" w:cs="Arial" w:eastAsia="Arial"/>
          <w:b w:val="false"/>
          <w:color w:val="auto"/>
          <w:sz w:val="24"/>
          <w:highlight w:val="none"/>
        </w:rP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double</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desconto;</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atributo “</w:t>
      </w:r>
      <w:r>
        <w:rPr>
          <w:rFonts w:ascii="Fira Code" w:hAnsi="Fira Code" w:cs="Fira Code" w:eastAsia="Fira Code"/>
          <w:color w:val="auto"/>
          <w:sz w:val="24"/>
          <w:highlight w:val="none"/>
        </w:rPr>
        <w:t xml:space="preserve">desconto</w:t>
      </w:r>
      <w:r/>
      <w:r>
        <w:rPr>
          <w:rFonts w:ascii="Arial" w:hAnsi="Arial" w:cs="Arial" w:eastAsia="Arial"/>
          <w:color w:val="000000" w:themeColor="text1"/>
          <w:sz w:val="24"/>
          <w:highlight w:val="none"/>
        </w:rPr>
        <w:t xml:space="preserve">” não poderá ter um valor maior do que o definido na annotation “</w:t>
      </w:r>
      <w:r>
        <w:rPr>
          <w:rFonts w:ascii="Arial" w:hAnsi="Arial" w:cs="Arial" w:eastAsia="Arial"/>
          <w:b/>
          <w:color w:val="00B050"/>
          <w:sz w:val="24"/>
          <w:highlight w:val="none"/>
        </w:rPr>
        <w:t xml:space="preserve">@Max</w:t>
      </w:r>
      <w:r>
        <w:rPr>
          <w:rFonts w:ascii="Arial" w:hAnsi="Arial" w:cs="Arial" w:eastAsia="Arial"/>
          <w:color w:val="000000" w:themeColor="text1"/>
          <w:sz w:val="24"/>
          <w:highlight w:val="none"/>
        </w:rPr>
        <w:t xml:space="preserve">”, e também não poderá ter um valor menor do que o definido na annotation “</w:t>
      </w:r>
      <w:r>
        <w:rPr>
          <w:rFonts w:ascii="Arial" w:hAnsi="Arial" w:cs="Arial" w:eastAsia="Arial"/>
          <w:b/>
          <w:color w:val="00B050"/>
          <w:sz w:val="24"/>
          <w:highlight w:val="none"/>
        </w:rPr>
        <w:t xml:space="preserve">@Min</w:t>
      </w:r>
      <w:r>
        <w:rPr>
          <w:rFonts w:ascii="Arial" w:hAnsi="Arial" w:cs="Arial" w:eastAsia="Arial"/>
          <w:color w:val="000000" w:themeColor="text1"/>
          <w:sz w:val="24"/>
          <w:highlight w:val="none"/>
        </w:rPr>
        <w:t xml:space="preserve">” na hora de inserir no banco de dado.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@Valid</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parâmetro do método com a annotation </w:t>
      </w:r>
      <w:r>
        <w:rPr>
          <w:rFonts w:ascii="Arial" w:hAnsi="Arial" w:cs="Arial" w:eastAsia="Arial"/>
          <w:b/>
          <w:color w:val="00B050"/>
          <w:sz w:val="24"/>
          <w:highlight w:val="none"/>
        </w:rPr>
        <w:t xml:space="preserve">@Valid</w:t>
      </w:r>
      <w:r>
        <w:rPr>
          <w:rFonts w:ascii="Arial" w:hAnsi="Arial" w:cs="Arial" w:eastAsia="Arial"/>
          <w:color w:val="000000" w:themeColor="text1"/>
          <w:sz w:val="24"/>
          <w:highlight w:val="none"/>
        </w:rPr>
        <w:t xml:space="preserve">, estará dizendo que o valor recebido no parâmetro deve ser um valor válido, fazendo assim com que ele aplique todas as validações na hora de receber os valores, exemplo:</w:t>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“/api/produtos”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Autowired</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highlight w:val="none"/>
        </w:rPr>
        <w:t xml:space="preserve">private </w:t>
      </w:r>
      <w:r>
        <w:rPr>
          <w:rFonts w:ascii="Fira Code" w:hAnsi="Fira Code" w:cs="Fira Code" w:eastAsia="Fira Code"/>
          <w:color w:val="00B0F0"/>
          <w:highlight w:val="none"/>
        </w:rPr>
        <w:t xml:space="preserve">ProdutoRepository </w:t>
      </w:r>
      <w:r>
        <w:rPr>
          <w:rFonts w:ascii="Fira Code" w:hAnsi="Fira Code" w:cs="Fira Code" w:eastAsia="Fira Code"/>
          <w:color w:val="000000"/>
          <w:highlight w:val="none"/>
        </w:rPr>
        <w:t xml:space="preserve">produtoRepository;</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highlight w:val="none"/>
        </w:rPr>
      </w:r>
      <w:r>
        <w:rPr>
          <w:rFonts w:ascii="Fira Code" w:hAnsi="Fira Code" w:cs="Fira Code" w:eastAsia="Fira Code"/>
          <w:color w:val="FF0000"/>
          <w:sz w:val="24"/>
          <w:highlight w:val="none"/>
        </w:rPr>
        <w:t xml:space="preserve">public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ResponseBody</w:t>
      </w:r>
      <w:r>
        <w:rPr>
          <w:rFonts w:ascii="Fira Code" w:hAnsi="Fira Code" w:cs="Fira Code" w:eastAsia="Fira Code"/>
          <w:color w:val="FF0000"/>
          <w:sz w:val="24"/>
          <w:highlight w:val="none"/>
        </w:rPr>
        <w:t xml:space="preserve"> </w:t>
      </w:r>
      <w:r>
        <w:rPr>
          <w:rFonts w:ascii="Fira Code" w:hAnsi="Fira Code" w:cs="Fira Code" w:eastAsia="Fira Code"/>
          <w:color w:val="00B0F0"/>
          <w:sz w:val="24"/>
          <w:highlight w:val="none"/>
        </w:rPr>
        <w:t xml:space="preserve">Produto </w:t>
      </w:r>
      <w:r>
        <w:rPr>
          <w:rFonts w:ascii="Fira Code" w:hAnsi="Fira Code" w:cs="Fira Code" w:eastAsia="Fira Code"/>
          <w:color w:val="00B050"/>
          <w:sz w:val="24"/>
          <w:highlight w:val="none"/>
        </w:rPr>
        <w:t xml:space="preserve">novoProduto</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@Valid </w:t>
      </w:r>
      <w:r>
        <w:rPr>
          <w:rFonts w:ascii="Fira Code" w:hAnsi="Fira Code" w:cs="Fira Code" w:eastAsia="Fira Code"/>
          <w:color w:val="00B0F0"/>
          <w:sz w:val="24"/>
          <w:highlight w:val="none"/>
        </w:rPr>
        <w:t xml:space="preserve">Produto </w:t>
      </w:r>
      <w:r>
        <w:rPr>
          <w:rFonts w:ascii="Fira Code" w:hAnsi="Fira Code" w:cs="Fira Code" w:eastAsia="Fira Code"/>
          <w:color w:val="F793FA"/>
          <w:sz w:val="24"/>
          <w:highlight w:val="none"/>
        </w:rPr>
        <w:t xml:space="preserve">produto</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tab/>
      </w:r>
      <w:r>
        <w:rPr>
          <w:rFonts w:ascii="Fira Code" w:hAnsi="Fira Code" w:cs="Fira Code" w:eastAsia="Fira Code"/>
          <w:color w:val="000000"/>
          <w:highlight w:val="none"/>
        </w:rPr>
        <w:t xml:space="preserve">produtoRepository.</w:t>
      </w:r>
      <w:r>
        <w:rPr>
          <w:rFonts w:ascii="Fira Code" w:hAnsi="Fira Code" w:cs="Fira Code" w:eastAsia="Fira Code"/>
          <w:color w:val="00B050"/>
          <w:highlight w:val="none"/>
        </w:rPr>
        <w:t xml:space="preserve">save</w:t>
      </w:r>
      <w:r>
        <w:rPr>
          <w:rFonts w:ascii="Fira Code" w:hAnsi="Fira Code" w:cs="Fira Code" w:eastAsia="Fira Code"/>
          <w:color w:val="000000"/>
          <w:highlight w:val="none"/>
        </w:rPr>
        <w:t xml:space="preserve">(</w:t>
      </w:r>
      <w:r>
        <w:rPr>
          <w:rFonts w:ascii="Fira Code" w:hAnsi="Fira Code" w:cs="Fira Code" w:eastAsia="Fira Code"/>
          <w:color w:val="F793FA"/>
          <w:sz w:val="24"/>
          <w:highlight w:val="none"/>
        </w:rPr>
        <w:t xml:space="preserve">produto</w:t>
      </w:r>
      <w:r/>
      <w:r>
        <w:rPr>
          <w:rFonts w:ascii="Fira Code" w:hAnsi="Fira Code" w:cs="Fira Code" w:eastAsia="Fira Code"/>
          <w:color w:val="000000"/>
          <w:highlight w:val="none"/>
        </w:rPr>
        <w:t xml:space="preserve">);</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000000"/>
          <w:sz w:val="24"/>
          <w:highlight w:val="none"/>
        </w:rPr>
      </w:r>
      <w:r>
        <w:rPr>
          <w:rFonts w:ascii="Fira Code" w:hAnsi="Fira Code" w:cs="Fira Code" w:eastAsia="Fira Code"/>
          <w:color w:val="F793FA"/>
          <w:sz w:val="24"/>
          <w:highlight w:val="none"/>
        </w:rPr>
        <w:t xml:space="preserve">produto</w:t>
      </w:r>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tabs>
          <w:tab w:val="right" w:pos="8504" w:leader="none"/>
        </w:tabs>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rPr>
          <w:rFonts w:ascii="Fira Code" w:hAnsi="Fira Code" w:cs="Fira Code" w:eastAsia="Fira Cod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 xml:space="preserve">Dessa forma, será aplicado as validações na hora de receber um “</w:t>
      </w:r>
      <w:r>
        <w:rPr>
          <w:rFonts w:ascii="Fira Code" w:hAnsi="Fira Code" w:cs="Fira Code" w:eastAsia="Fira Code"/>
          <w:color w:val="00B0F0"/>
          <w:sz w:val="24"/>
          <w:highlight w:val="none"/>
        </w:rPr>
        <w:t xml:space="preserve">Produto</w:t>
      </w:r>
      <w:r>
        <w:rPr>
          <w:rFonts w:ascii="Arial" w:hAnsi="Arial" w:cs="Arial" w:eastAsia="Arial"/>
          <w:color w:val="000000"/>
          <w:highlight w:val="none"/>
        </w:rPr>
        <w:t xml:space="preserve">”.</w:t>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@RestController</w:t>
      </w:r>
      <w:r>
        <w:rPr>
          <w:sz w:val="28"/>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@RestController</w:t>
      </w:r>
      <w:r>
        <w:rPr>
          <w:rFonts w:ascii="Arial" w:hAnsi="Arial" w:cs="Arial" w:eastAsia="Arial"/>
          <w:color w:val="000000" w:themeColor="text1"/>
          <w:sz w:val="24"/>
          <w:highlight w:val="none"/>
        </w:rPr>
        <w:t xml:space="preserve">, estará dizendo que a classe é um controlador do tipo Rest, exemplo:</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val="false"/>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Fazendo assim com que através dessa classe, seja possível fazer o mapeamento das rotas</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@RequestMapping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método da classe com a annotation </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 estará dizendo que aquele método retornará/exibirá algo em alguma rota definida, caso não defina a rota, será exibido na rota padrão que a “/”.</w:t>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000000"/>
          <w:highlight w:val="none"/>
        </w:rPr>
      </w:r>
      <w:r/>
    </w:p>
    <w:p>
      <w:pPr>
        <w:ind w:right="0"/>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Arial" w:hAnsi="Arial" w:cs="Arial" w:eastAsia="Arial"/>
          <w:color w:val="000000"/>
          <w:sz w:val="24"/>
          <w:highlight w:val="none"/>
        </w:rPr>
      </w:r>
      <w:r/>
    </w:p>
    <w:p>
      <w:pPr>
        <w:ind w:right="0" w:firstLine="708"/>
        <w:spacing w:after="0" w:before="0"/>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sera exibido na rota padrão(/), a mensagem que está sendo retornado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o método padrão é o método “GET”, podendo também passar em qual rota será retornado valor, e também o método daquela rota, exemplo: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val="false"/>
          <w:color w:val="000000" w:themeColor="text1"/>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b w:val="false"/>
          <w:color w:val="000000" w:themeColor="text1"/>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exibido na rota “/ola” o retorno do método “olá”, é possível dizer também qual o método dessa rota, usando:</w:t>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method </w:t>
      </w:r>
      <w:r>
        <w:rPr>
          <w:rFonts w:ascii="Arial" w:hAnsi="Arial" w:cs="Arial" w:eastAsia="Arial"/>
          <w:color w:val="auto"/>
          <w:highlight w:val="none"/>
        </w:rPr>
        <w:t xml:space="preserve">= </w:t>
      </w:r>
      <w:r>
        <w:rPr>
          <w:rFonts w:ascii="Arial" w:hAnsi="Arial" w:cs="Arial" w:eastAsia="Arial"/>
          <w:color w:val="00B0F0"/>
          <w:highlight w:val="none"/>
        </w:rPr>
        <w:t xml:space="preserve">RequestMethod</w:t>
      </w:r>
      <w:r>
        <w:rPr>
          <w:rFonts w:ascii="Arial" w:hAnsi="Arial" w:cs="Arial" w:eastAsia="Arial"/>
          <w:color w:val="auto"/>
          <w:highlight w:val="none"/>
        </w:rPr>
        <w:t xml:space="preserve">.</w:t>
      </w:r>
      <w:r>
        <w:rPr>
          <w:rFonts w:ascii="Arial" w:hAnsi="Arial" w:cs="Arial" w:eastAsia="Arial"/>
          <w:color w:val="7030A0"/>
          <w:highlight w:val="none"/>
        </w:rPr>
        <w:t xml:space="preserve">GET</w:t>
      </w:r>
      <w:r>
        <w:rPr>
          <w:rFonts w:ascii="Arial" w:hAnsi="Arial" w:cs="Arial" w:eastAsia="Arial"/>
          <w:color w:val="auto"/>
          <w:highlight w:val="none"/>
        </w:rPr>
        <w:t xml:space="preserve">, </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estará dizendo de forma explicita que o método da requisição é do tipo “GET”</w:t>
      </w:r>
      <w:r>
        <w:rPr>
          <w:rFonts w:ascii="Arial" w:hAnsi="Arial" w:cs="Arial" w:eastAsia="Arial"/>
          <w:color w:val="253A44"/>
          <w:sz w:val="24"/>
          <w:highlight w:val="none"/>
        </w:rPr>
        <w:t xml:space="preserve">.</w:t>
      </w:r>
      <w:r>
        <w:rPr>
          <w:rFonts w:ascii="Arial" w:hAnsi="Arial" w:cs="Arial" w:eastAsia="Arial"/>
          <w:color w:val="253A44"/>
          <w:sz w:val="24"/>
          <w:highlight w:val="none"/>
        </w:rPr>
        <w:t xml:space="preserve"> </w:t>
      </w:r>
      <w:r>
        <w:rPr>
          <w:rFonts w:ascii="Arial" w:hAnsi="Arial" w:cs="Arial" w:eastAsia="Arial"/>
          <w:color w:val="253A44"/>
          <w:sz w:val="24"/>
          <w:highlight w:val="none"/>
        </w:rPr>
        <w:t xml:space="preserve">Também é possível usar o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253A44"/>
          <w:sz w:val="24"/>
          <w:highlight w:val="none"/>
        </w:rPr>
        <w:t xml:space="preserve">” para mapear a classe inteira, dizendo qual a rota padrão daquela classe, exemplo:</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não é necessário colocar “clientes/qualquer” no “path” do método “</w:t>
      </w:r>
      <w:r>
        <w:rPr>
          <w:rFonts w:ascii="Fira Code" w:hAnsi="Fira Code" w:cs="Fira Code" w:eastAsia="Fira Code"/>
          <w:color w:val="00B050"/>
          <w:sz w:val="24"/>
          <w:highlight w:val="none"/>
        </w:rPr>
        <w:t xml:space="preserve">obterCliente</w:t>
      </w:r>
      <w:r>
        <w:rPr>
          <w:rFonts w:ascii="Arial" w:hAnsi="Arial" w:cs="Arial" w:eastAsia="Arial"/>
          <w:color w:val="253A44"/>
          <w:sz w:val="24"/>
          <w:highlight w:val="none"/>
        </w:rPr>
        <w:t xml:space="preserve">”, pois todos os métodos por padrão estarão na rota “/clientes/...” e o nome da rota que foi definido em algum método dentro dessa classe, pois a classe já definiu por padrão que a rota é “/clientes”.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@GetMapping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retornará/exibirá algo em alguma rota definida sendo o método da requisição do tipo “GET”, caso não defina a rota, será exibido na rota padrão que a “/”, da mesma forma que a  annotation “</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left" w:pos="1541"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tab/>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Da mesma forma que a annotation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w:t>
      </w:r>
      <w:r>
        <w:rPr>
          <w:rFonts w:ascii="Arial" w:hAnsi="Arial" w:cs="Arial" w:eastAsia="Arial"/>
          <w:b w:val="false"/>
          <w:color w:val="000000" w:themeColor="text1"/>
          <w:sz w:val="24"/>
          <w:highlight w:val="none"/>
        </w:rPr>
        <w:t xml:space="preserve">, sera exibido na rota padrão(/), a mensagem que está sendo retornado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sendo esse método do tipo “GET”, por estar usando a annotation que explicita exatamente o tipo do método como “GET”.</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a mensagem </w:t>
      </w:r>
      <w:r>
        <w:rPr>
          <w:rFonts w:ascii="Fira Code" w:hAnsi="Fira Code" w:cs="Fira Code" w:eastAsia="Fira Code"/>
          <w:color w:val="FFC000"/>
          <w:sz w:val="24"/>
          <w:highlight w:val="none"/>
        </w:rPr>
        <w:t xml:space="preserve">“Olá Spring Boot!”</w:t>
      </w:r>
      <w:r>
        <w:rPr>
          <w:rFonts w:ascii="Arial" w:hAnsi="Arial" w:cs="Arial" w:eastAsia="Arial"/>
          <w:color w:val="253A44"/>
          <w:sz w:val="24"/>
          <w:highlight w:val="none"/>
        </w:rPr>
        <w:t xml:space="preserve">, não será mais exibida na rota padrão(/), e sim na rota “/ola”.</w:t>
      </w:r>
      <w:r>
        <w:rPr>
          <w:rFonts w:ascii="Arial" w:hAnsi="Arial" w:cs="Arial" w:eastAsia="Arial"/>
          <w:color w:val="253A44"/>
          <w:sz w:val="24"/>
          <w:highlight w:val="none"/>
        </w:rPr>
        <w:t xml:space="preserve"> Também é possível passar uma array de argumentos, passando todas as rotas em que aquele método retornará algum valor, exemplo:</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retornado a </w:t>
      </w:r>
      <w:r>
        <w:rPr>
          <w:rFonts w:ascii="Arial" w:hAnsi="Arial" w:cs="Arial" w:eastAsia="Arial"/>
          <w:color w:val="00B0F0"/>
          <w:sz w:val="24"/>
          <w:highlight w:val="none"/>
        </w:rPr>
        <w:t xml:space="preserve">String </w:t>
      </w:r>
      <w:r>
        <w:rPr>
          <w:rFonts w:ascii="Arial" w:hAnsi="Arial" w:cs="Arial" w:eastAsia="Arial"/>
          <w:color w:val="253A44"/>
          <w:sz w:val="24"/>
          <w:highlight w:val="none"/>
        </w:rPr>
        <w:t xml:space="preserve">“</w:t>
      </w:r>
      <w:r>
        <w:rPr>
          <w:rFonts w:ascii="Fira Code" w:hAnsi="Fira Code" w:cs="Fira Code" w:eastAsia="Fira Code"/>
          <w:color w:val="FFC000"/>
          <w:sz w:val="24"/>
          <w:highlight w:val="none"/>
        </w:rPr>
        <w:t xml:space="preserve">Olá Spring Boot!</w:t>
      </w:r>
      <w:r>
        <w:rPr>
          <w:rFonts w:ascii="Arial" w:hAnsi="Arial" w:cs="Arial" w:eastAsia="Arial"/>
          <w:color w:val="253A44"/>
          <w:sz w:val="24"/>
          <w:highlight w:val="none"/>
        </w:rPr>
        <w:t xml:space="preserve">” nas duas rotas.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PostMapping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@PostMapping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“POST” como o próprio nome já diz, fazendo com que ele faça a requisição do tipo “POST”, ou seja, faz um “insert”,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saudacao</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ele não exibirá a mensagem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sim deve fazer algum “POST” nesse método, tanto pelo corpo da página ou pela rota recebendo um parâmetro.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PutMapping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@PutMapping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“PUT” como o próprio nome já diz, fazendo com que ele faça a requisição do tipo “PUT”, ou seja, faz um “update”, exemplo:</w:t>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PutMapping</w:t>
      </w:r>
      <w:r>
        <w:rPr>
          <w:rFonts w:ascii="Arial" w:hAnsi="Arial" w:cs="Arial" w:eastAsia="Arial"/>
          <w:color w:val="00000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put</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PUT”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“PUT” é utilizado para fazer uma alteração total no servidor, ou seja, alterar algo do banco de dados.</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PutMapping</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@PatchMapping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“PATCH” como o próprio nome já diz, fazendo com que ele faça a requisição do tipo “PATCH”, ou seja, faz um “update”, exemplo:</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PatchMapping</w:t>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patch</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PATCH”</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“PATCH” é utilizado para fazer uma alteração parcial no servidor, ou seja, alterar algo do banco de dados.</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@Delete</w:t>
      </w:r>
      <w:r>
        <w:rPr>
          <w:rFonts w:ascii="Arial" w:hAnsi="Arial" w:cs="Arial" w:eastAsia="Arial"/>
          <w:b/>
          <w:color w:val="00B050"/>
          <w:sz w:val="28"/>
          <w:highlight w:val="none"/>
        </w:rPr>
        <w:t xml:space="preserve">Mapping</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@DeleteMapping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“DELETE” como o próprio nome já diz, fazendo com que ele faça a requisição do tipo “</w:t>
      </w:r>
      <w:r>
        <w:rPr>
          <w:rFonts w:ascii="Arial" w:hAnsi="Arial" w:cs="Arial" w:eastAsia="Arial"/>
          <w:color w:val="000000" w:themeColor="text1"/>
          <w:sz w:val="24"/>
          <w:highlight w:val="none"/>
        </w:rPr>
        <w:t xml:space="preserve">DELETE</w:t>
      </w:r>
      <w:r>
        <w:rPr>
          <w:rFonts w:ascii="Arial" w:hAnsi="Arial" w:cs="Arial" w:eastAsia="Arial"/>
          <w:color w:val="000000" w:themeColor="text1"/>
          <w:sz w:val="24"/>
          <w:highlight w:val="none"/>
        </w:rPr>
        <w:t xml:space="preserve">”, ou seja, faz um “Delete”, exemplo:</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DeleteMapping</w:t>
      </w:r>
      <w:r>
        <w:rPr>
          <w:rFonts w:ascii="Arial" w:hAnsi="Arial" w:cs="Arial" w:eastAsia="Arial"/>
          <w:b/>
          <w:color w:val="00B050"/>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delete</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DELETE”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“DELETE” é utilizado para fazer uma alteração parcial no servidor, ou seja, excluir algo do banco de dados.</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PathVariable</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parâmetro de 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recebe um parâmetro na requisição, exemplo:</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DB2CC9"/>
          <w:sz w:val="24"/>
          <w:highlight w:val="none"/>
        </w:rPr>
        <w:t xml:space="preserve">id</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DB2CC9"/>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No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val="false"/>
          <w:color w:val="000000" w:themeColor="text1"/>
          <w:sz w:val="24"/>
          <w:highlight w:val="none"/>
        </w:rPr>
        <w:t xml:space="preserve">” se passa o parâmetro na rota entre chaves({ }), e colocando o nome do parâmetro dentro(</w:t>
      </w:r>
      <w:r>
        <w:rPr>
          <w:rFonts w:ascii="Arial" w:hAnsi="Arial" w:cs="Arial" w:eastAsia="Arial"/>
          <w:color w:val="FFC000"/>
          <w:highlight w:val="none"/>
        </w:rPr>
        <w:t xml:space="preserve">{id}</w:t>
      </w:r>
      <w:r>
        <w:rPr>
          <w:rFonts w:ascii="Arial" w:hAnsi="Arial" w:cs="Arial" w:eastAsia="Arial"/>
          <w:b w:val="false"/>
          <w:color w:val="000000" w:themeColor="text1"/>
          <w:sz w:val="24"/>
          <w:highlight w:val="none"/>
        </w:rPr>
        <w:t xml:space="preserve">), e dentro do método é passado o parâmetro com o mesmo nome do parâmetro da rota, com o tipo do parâmetro a ser convertido, e usando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w:t>
      </w:r>
      <w:r>
        <w:rPr>
          <w:rFonts w:ascii="Arial" w:hAnsi="Arial" w:cs="Arial" w:eastAsia="Arial"/>
          <w:b w:val="false"/>
          <w:color w:val="000000" w:themeColor="text1"/>
          <w:sz w:val="24"/>
          <w:highlight w:val="none"/>
        </w:rPr>
        <w:t xml:space="preserve">” para dizer que essa é uma variável de rota, que será passado no momento que for colocado por exemplo a rota: “</w:t>
      </w:r>
      <w:r>
        <w:rPr>
          <w:rFonts w:ascii="Arial" w:hAnsi="Arial" w:cs="Arial" w:eastAsia="Arial"/>
          <w:b w:val="false"/>
          <w:color w:val="000000" w:themeColor="text1"/>
          <w:sz w:val="24"/>
          <w:highlight w:val="none"/>
        </w:rPr>
        <w:t xml:space="preserve">http://localhost:8080/clientes/123”, onde o “123”  é o parâmetro passado na rota, e convertido para o tipo inteiro do método.</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@RequestParam</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parâmetro de 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@RequestParam</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recebe um parâmetro na requisição separado pelo buscador de parâmetros padrão(?), como o do próprio Google,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ab/>
        <w:t xml:space="preserve">“id”</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b/>
          <w:color w:val="253A44"/>
          <w:sz w:val="24"/>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a requisição não será feita passando a rota como </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t xml:space="preserve">http://localhost:8080/clientes/123”, e sim como </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t xml:space="preserve">http://localhost:8080/clientes?id=123”, onde a “?” é o separador de busca do parâmetro, e o “id” é o nome do parâmetro definido dentro do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Arial" w:hAnsi="Arial" w:cs="Arial" w:eastAsia="Arial"/>
          <w:b w:val="false"/>
          <w:color w:val="000000" w:themeColor="text1"/>
          <w:sz w:val="24"/>
          <w:highlight w:val="none"/>
        </w:rPr>
        <w:t xml:space="preserve">” pelo atributo “name”, e o “123” o valor a ser passado para o parâmetro do método. Sendo essa a forma padrão de se passar um parâmetro em um Web Service.</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Também é possível definir um valor padrão para o método caso não seja passado nenhum valor para  parâmetro na requisição, como:</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b/>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          </w:t>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  “id”</w:t>
      </w:r>
      <w:r>
        <w:rPr>
          <w:rFonts w:ascii="Arial" w:hAnsi="Arial" w:cs="Arial" w:eastAsia="Arial"/>
          <w:b/>
          <w:color w:val="253A44"/>
          <w:sz w:val="24"/>
          <w:highlight w:val="none"/>
        </w:rPr>
        <w:t xml:space="preserve">, </w:t>
      </w:r>
      <w:r>
        <w:rPr>
          <w:rFonts w:ascii="Arial" w:hAnsi="Arial" w:cs="Arial" w:eastAsia="Arial"/>
          <w:b w:val="false"/>
          <w:color w:val="7030A0"/>
          <w:sz w:val="24"/>
          <w:highlight w:val="none"/>
        </w:rPr>
        <w:t xml:space="preserve">defaultValue </w:t>
      </w:r>
      <w:r>
        <w:rPr>
          <w:rFonts w:ascii="Arial" w:hAnsi="Arial" w:cs="Arial" w:eastAsia="Arial"/>
          <w:b w:val="false"/>
          <w:color w:val="253A44"/>
          <w:sz w:val="24"/>
          <w:highlight w:val="none"/>
        </w:rPr>
        <w:t xml:space="preserve">= </w:t>
      </w:r>
      <w:r>
        <w:rPr>
          <w:rFonts w:ascii="Arial" w:hAnsi="Arial" w:cs="Arial" w:eastAsia="Arial"/>
          <w:b w:val="false"/>
          <w:color w:val="FFC000"/>
          <w:sz w:val="24"/>
          <w:highlight w:val="none"/>
        </w:rPr>
        <w:t xml:space="preserve">"1"</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Usando o atributo “</w:t>
      </w:r>
      <w:r>
        <w:rPr>
          <w:rFonts w:ascii="Arial" w:hAnsi="Arial" w:cs="Arial" w:eastAsia="Arial"/>
          <w:b w:val="false"/>
          <w:color w:val="7030A0"/>
          <w:sz w:val="24"/>
          <w:highlight w:val="none"/>
        </w:rPr>
        <w:t xml:space="preserve">defaultValue </w:t>
      </w:r>
      <w:r>
        <w:rPr>
          <w:rFonts w:ascii="Arial" w:hAnsi="Arial" w:cs="Arial" w:eastAsia="Arial"/>
          <w:b w:val="false"/>
          <w:color w:val="000000" w:themeColor="text1"/>
          <w:sz w:val="24"/>
          <w:highlight w:val="none"/>
        </w:rPr>
        <w:t xml:space="preserve">”, pode se definir o valor padrão dessa requisição, para caso não seja passado nenhum valor, ele tenha um valor já pré-definido. Também é possível dizer se o parâmetro é obrigatório ou não usando o atributo “</w:t>
      </w:r>
      <w:r>
        <w:rPr>
          <w:rFonts w:ascii="Arial" w:hAnsi="Arial" w:cs="Arial" w:eastAsia="Arial"/>
          <w:b w:val="false"/>
          <w:color w:val="7030A0"/>
          <w:sz w:val="24"/>
          <w:highlight w:val="none"/>
        </w:rPr>
        <w:t xml:space="preserve">required</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     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                                           “id”</w:t>
      </w:r>
      <w:r>
        <w:rPr>
          <w:rFonts w:ascii="Arial" w:hAnsi="Arial" w:cs="Arial" w:eastAsia="Arial"/>
          <w:b/>
          <w:color w:val="253A44"/>
          <w:sz w:val="24"/>
          <w:highlight w:val="none"/>
        </w:rPr>
        <w:t xml:space="preserve">, </w:t>
      </w:r>
      <w:r>
        <w:rPr>
          <w:rFonts w:ascii="Arial" w:hAnsi="Arial" w:cs="Arial" w:eastAsia="Arial"/>
          <w:b w:val="false"/>
          <w:color w:val="7030A0"/>
          <w:sz w:val="24"/>
          <w:highlight w:val="none"/>
        </w:rPr>
        <w:t xml:space="preserve">defaultValue </w:t>
      </w:r>
      <w:r>
        <w:rPr>
          <w:rFonts w:ascii="Arial" w:hAnsi="Arial" w:cs="Arial" w:eastAsia="Arial"/>
          <w:b w:val="false"/>
          <w:color w:val="253A44"/>
          <w:sz w:val="24"/>
          <w:highlight w:val="none"/>
        </w:rPr>
        <w:t xml:space="preserve">= </w:t>
      </w:r>
      <w:r>
        <w:rPr>
          <w:rFonts w:ascii="Arial" w:hAnsi="Arial" w:cs="Arial" w:eastAsia="Arial"/>
          <w:b w:val="false"/>
          <w:color w:val="FFC000"/>
          <w:sz w:val="24"/>
          <w:highlight w:val="none"/>
        </w:rPr>
        <w:t xml:space="preserve">"1"</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required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r>
      <w:r>
        <w:rPr>
          <w:rFonts w:ascii="Arial" w:hAnsi="Arial" w:cs="Arial" w:eastAsia="Arial"/>
          <w:b/>
          <w:color w:val="253A44"/>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t xml:space="preserve">Dessa forma estará dizendo que esse parâmetro é obrigatório.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Fira Code" w:hAnsi="Fira Code" w:cs="Fira Code" w:eastAsia="Fira Code"/>
          <w:b/>
          <w:color w:val="00B050"/>
          <w:sz w:val="28"/>
          <w:highlight w:val="none"/>
        </w:rPr>
        <w:t xml:space="preserve">ResponseBody</w:t>
      </w:r>
      <w:r>
        <w:rPr>
          <w:rFonts w:ascii="Arial" w:hAnsi="Arial" w:cs="Arial" w:eastAsia="Arial"/>
          <w:b/>
          <w:color w:val="00B050"/>
          <w:sz w:val="28"/>
          <w:highlight w:val="none"/>
        </w:rPr>
      </w:r>
      <w:r>
        <w:rPr>
          <w:b/>
          <w:color w:val="00B050"/>
          <w:sz w:val="24"/>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ResponseBody</w:t>
      </w:r>
      <w:r/>
      <w:r>
        <w:rPr>
          <w:rFonts w:ascii="Arial" w:hAnsi="Arial" w:cs="Arial" w:eastAsia="Arial"/>
          <w:b/>
          <w:color w:val="00B050"/>
          <w:sz w:val="24"/>
          <w:highlight w:val="none"/>
        </w:rPr>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deixando claro que esse método faz parte do “</w:t>
      </w:r>
      <w:r>
        <w:rPr>
          <w:rFonts w:ascii="Fira Code" w:hAnsi="Fira Code" w:cs="Fira Code" w:eastAsia="Fira Code"/>
          <w:b/>
          <w:color w:val="00B050"/>
          <w:sz w:val="24"/>
          <w:highlight w:val="none"/>
        </w:rPr>
        <w:t xml:space="preserve">ResponseBody</w:t>
      </w:r>
      <w:r>
        <w:rPr>
          <w:rFonts w:ascii="Arial" w:hAnsi="Arial" w:cs="Arial" w:eastAsia="Arial"/>
          <w:color w:val="000000" w:themeColor="text1"/>
          <w:sz w:val="24"/>
          <w:highlight w:val="none"/>
        </w:rPr>
        <w:t xml:space="preserve">”, ou seja, do corpo da resposta, exemplo:</w:t>
      </w:r>
      <w: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“/api/produtos”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highlight w:val="none"/>
        </w:rPr>
      </w:r>
      <w:r>
        <w:rPr>
          <w:rFonts w:ascii="Fira Code" w:hAnsi="Fira Code" w:cs="Fira Code" w:eastAsia="Fira Code"/>
          <w:color w:val="FF0000"/>
          <w:sz w:val="24"/>
          <w:highlight w:val="none"/>
        </w:rPr>
        <w:t xml:space="preserve">public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ResponseBody</w:t>
      </w:r>
      <w:r>
        <w:rPr>
          <w:rFonts w:ascii="Fira Code" w:hAnsi="Fira Code" w:cs="Fira Code" w:eastAsia="Fira Code"/>
          <w:color w:val="FF0000"/>
          <w:sz w:val="24"/>
          <w:highlight w:val="none"/>
        </w:rPr>
        <w:t xml:space="preserve"> </w:t>
      </w:r>
      <w:r>
        <w:rPr>
          <w:rFonts w:ascii="Fira Code" w:hAnsi="Fira Code" w:cs="Fira Code" w:eastAsia="Fira Code"/>
          <w:color w:val="00B0F0"/>
          <w:sz w:val="24"/>
          <w:highlight w:val="none"/>
        </w:rPr>
        <w:t xml:space="preserve">Produto </w:t>
      </w:r>
      <w:r>
        <w:rPr>
          <w:rFonts w:ascii="Fira Code" w:hAnsi="Fira Code" w:cs="Fira Code" w:eastAsia="Fira Code"/>
          <w:color w:val="00B050"/>
          <w:sz w:val="24"/>
          <w:highlight w:val="none"/>
        </w:rPr>
        <w:t xml:space="preserve">novoProduto</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color w:val="000000"/>
          <w:sz w:val="24"/>
          <w:highlight w:val="none"/>
        </w:rPr>
        <w:t xml:space="preserve"> </w:t>
      </w:r>
      <w:r>
        <w:rPr>
          <w:rFonts w:ascii="Fira Code" w:hAnsi="Fira Code" w:cs="Fira Code" w:eastAsia="Fira Code"/>
          <w:color w:val="00B0F0"/>
          <w:sz w:val="24"/>
          <w:highlight w:val="none"/>
        </w:rPr>
        <w:t xml:space="preserve">String </w:t>
      </w:r>
      <w:r>
        <w:rPr>
          <w:rFonts w:ascii="Fira Code" w:hAnsi="Fira Code" w:cs="Fira Code" w:eastAsia="Fira Code"/>
          <w:color w:val="F793FA"/>
          <w:sz w:val="24"/>
          <w:highlight w:val="none"/>
        </w:rPr>
        <w:t xml:space="preserve">nome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00B0F0"/>
          <w:sz w:val="24"/>
          <w:highlight w:val="none"/>
        </w:rPr>
        <w:t xml:space="preserve">Produto </w:t>
      </w:r>
      <w:r>
        <w:rPr>
          <w:rFonts w:ascii="Fira Code" w:hAnsi="Fira Code" w:cs="Fira Code" w:eastAsia="Fira Code"/>
          <w:color w:val="000000"/>
          <w:sz w:val="24"/>
          <w:highlight w:val="none"/>
        </w:rPr>
        <w:t xml:space="preserve">produto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Produto</w:t>
      </w:r>
      <w:r>
        <w:rPr>
          <w:rFonts w:ascii="Fira Code" w:hAnsi="Fira Code" w:cs="Fira Code" w:eastAsia="Fira Code"/>
          <w:color w:val="000000"/>
          <w:sz w:val="24"/>
          <w:highlight w:val="none"/>
        </w:rPr>
        <w:t xml:space="preserve">(</w:t>
      </w:r>
      <w:r>
        <w:rPr>
          <w:rFonts w:ascii="Fira Code" w:hAnsi="Fira Code" w:cs="Fira Code" w:eastAsia="Fira Code"/>
          <w:color w:val="F793FA"/>
          <w:sz w:val="24"/>
          <w:highlight w:val="none"/>
        </w:rPr>
        <w:t xml:space="preserve">nome</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000000"/>
          <w:sz w:val="24"/>
          <w:highlight w:val="none"/>
        </w:rPr>
        <w:t xml:space="preserve">produto;</w:t>
      </w:r>
      <w:r>
        <w:rPr>
          <w:rFonts w:ascii="Fira Code" w:hAnsi="Fira Code" w:cs="Fira Code" w:eastAsia="Fira Code"/>
          <w:color w:val="000000"/>
          <w:sz w:val="24"/>
          <w:highlight w:val="none"/>
        </w:rP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@Autowired</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atributo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Autowired</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ele vai colocar um objeto dentro do atributo que ele está marcando automaticamente, exemplo:</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“/api/produtos”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Autowired</w:t>
      </w:r>
      <w:r/>
      <w:r>
        <w:rPr>
          <w:rFonts w:ascii="Fira Code" w:hAnsi="Fira Code" w:cs="Fira Code" w:eastAsia="Fira Code"/>
          <w:color w:val="000000"/>
          <w:highlight w:val="none"/>
        </w:rPr>
      </w:r>
      <w:r>
        <w:rPr>
          <w:rFonts w:ascii="Fira Code" w:hAnsi="Fira Code" w:cs="Fira Code" w:eastAsia="Fira Code"/>
          <w:color w:val="000000"/>
          <w:highlight w:val="none"/>
        </w:rP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highlight w:val="none"/>
        </w:rPr>
        <w:t xml:space="preserve">private </w:t>
      </w:r>
      <w:r>
        <w:rPr>
          <w:rFonts w:ascii="Fira Code" w:hAnsi="Fira Code" w:cs="Fira Code" w:eastAsia="Fira Code"/>
          <w:color w:val="00B0F0"/>
          <w:highlight w:val="none"/>
        </w:rPr>
        <w:t xml:space="preserve">ProdutoRepository </w:t>
      </w:r>
      <w:r>
        <w:rPr>
          <w:rFonts w:ascii="Fira Code" w:hAnsi="Fira Code" w:cs="Fira Code" w:eastAsia="Fira Code"/>
          <w:color w:val="000000"/>
          <w:highlight w:val="none"/>
        </w:rPr>
        <w:t xml:space="preserve">produtoRepository;</w:t>
      </w:r>
      <w:r>
        <w:rPr>
          <w:rFonts w:ascii="Fira Code" w:hAnsi="Fira Code" w:cs="Fira Code" w:eastAsia="Fira Code"/>
          <w:color w:val="000000"/>
          <w:highlight w:val="none"/>
        </w:rPr>
      </w:r>
      <w:r>
        <w:rPr>
          <w:rFonts w:ascii="Fira Code" w:hAnsi="Fira Code" w:cs="Fira Code" w:eastAsia="Fira Code"/>
          <w:color w:val="000000"/>
          <w:highlight w:val="none"/>
        </w:rP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highlight w:val="none"/>
        </w:rPr>
      </w:r>
      <w:r>
        <w:rPr>
          <w:rFonts w:ascii="Fira Code" w:hAnsi="Fira Code" w:cs="Fira Code" w:eastAsia="Fira Code"/>
          <w:color w:val="FF0000"/>
          <w:sz w:val="24"/>
          <w:highlight w:val="none"/>
        </w:rPr>
        <w:t xml:space="preserve">public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ResponseBody</w:t>
      </w:r>
      <w:r>
        <w:rPr>
          <w:rFonts w:ascii="Fira Code" w:hAnsi="Fira Code" w:cs="Fira Code" w:eastAsia="Fira Code"/>
          <w:color w:val="FF0000"/>
          <w:sz w:val="24"/>
          <w:highlight w:val="none"/>
        </w:rPr>
        <w:t xml:space="preserve"> </w:t>
      </w:r>
      <w:r>
        <w:rPr>
          <w:rFonts w:ascii="Fira Code" w:hAnsi="Fira Code" w:cs="Fira Code" w:eastAsia="Fira Code"/>
          <w:color w:val="00B0F0"/>
          <w:sz w:val="24"/>
          <w:highlight w:val="none"/>
        </w:rPr>
        <w:t xml:space="preserve">Produto </w:t>
      </w:r>
      <w:r>
        <w:rPr>
          <w:rFonts w:ascii="Fira Code" w:hAnsi="Fira Code" w:cs="Fira Code" w:eastAsia="Fira Code"/>
          <w:color w:val="00B050"/>
          <w:sz w:val="24"/>
          <w:highlight w:val="none"/>
        </w:rPr>
        <w:t xml:space="preserve">novoProduto</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color w:val="000000"/>
          <w:sz w:val="24"/>
          <w:highlight w:val="none"/>
        </w:rPr>
        <w:t xml:space="preserve"> </w:t>
      </w:r>
      <w:r>
        <w:rPr>
          <w:rFonts w:ascii="Fira Code" w:hAnsi="Fira Code" w:cs="Fira Code" w:eastAsia="Fira Code"/>
          <w:color w:val="00B0F0"/>
          <w:sz w:val="24"/>
          <w:highlight w:val="none"/>
        </w:rPr>
        <w:t xml:space="preserve">String </w:t>
      </w:r>
      <w:r>
        <w:rPr>
          <w:rFonts w:ascii="Fira Code" w:hAnsi="Fira Code" w:cs="Fira Code" w:eastAsia="Fira Code"/>
          <w:color w:val="F793FA"/>
          <w:sz w:val="24"/>
          <w:highlight w:val="none"/>
        </w:rPr>
        <w:t xml:space="preserve">nome</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00B0F0"/>
          <w:sz w:val="24"/>
          <w:highlight w:val="none"/>
        </w:rPr>
        <w:t xml:space="preserve">Produto </w:t>
      </w:r>
      <w:r>
        <w:rPr>
          <w:rFonts w:ascii="Fira Code" w:hAnsi="Fira Code" w:cs="Fira Code" w:eastAsia="Fira Code"/>
          <w:color w:val="000000"/>
          <w:sz w:val="24"/>
          <w:highlight w:val="none"/>
        </w:rPr>
        <w:t xml:space="preserve">produto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Produto</w:t>
      </w:r>
      <w:r>
        <w:rPr>
          <w:rFonts w:ascii="Fira Code" w:hAnsi="Fira Code" w:cs="Fira Code" w:eastAsia="Fira Code"/>
          <w:color w:val="000000"/>
          <w:sz w:val="24"/>
          <w:highlight w:val="none"/>
        </w:rPr>
        <w:t xml:space="preserve">(</w:t>
      </w:r>
      <w:r>
        <w:rPr>
          <w:rFonts w:ascii="Fira Code" w:hAnsi="Fira Code" w:cs="Fira Code" w:eastAsia="Fira Code"/>
          <w:color w:val="F793FA"/>
          <w:sz w:val="24"/>
          <w:highlight w:val="none"/>
        </w:rPr>
        <w:t xml:space="preserve">nome</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000000"/>
          <w:sz w:val="24"/>
          <w:highlight w:val="none"/>
        </w:rPr>
        <w:t xml:space="preserve">produto;</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Aqui será adicionado automaticamente o objeto dentro do atributo “</w:t>
      </w:r>
      <w:r>
        <w:rPr>
          <w:rFonts w:ascii="Fira Code" w:hAnsi="Fira Code" w:cs="Fira Code" w:eastAsia="Fira Code"/>
          <w:color w:val="000000"/>
          <w:highlight w:val="none"/>
        </w:rPr>
        <w:t xml:space="preserve">produtoRepository</w:t>
      </w:r>
      <w:r>
        <w:rPr>
          <w:rFonts w:ascii="Arial" w:hAnsi="Arial" w:cs="Arial" w:eastAsia="Arial"/>
          <w:color w:val="253A44"/>
          <w:sz w:val="24"/>
          <w:highlight w:val="none"/>
        </w:rPr>
        <w:t xml:space="preserve">”, ao tentar usar ele, terá um objeto criado pelo Spring, também conhecido como injeção de dependência.</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@Query</w:t>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de uma interface </w:t>
      </w:r>
      <w:r>
        <w:rPr>
          <w:rFonts w:ascii="Arial" w:hAnsi="Arial" w:cs="Arial" w:eastAsia="Arial"/>
          <w:color w:val="000000" w:themeColor="text1"/>
          <w:sz w:val="24"/>
          <w:highlight w:val="none"/>
        </w:rPr>
        <w:t xml:space="preserve">com a annotation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Query</w:t>
      </w:r>
      <w:r>
        <w:rPr>
          <w:rFonts w:ascii="Arial" w:hAnsi="Arial" w:cs="Arial" w:eastAsia="Arial"/>
          <w:color w:val="000000" w:themeColor="text1"/>
          <w:sz w:val="24"/>
          <w:highlight w:val="none"/>
        </w:rPr>
        <w:t xml:space="preserve">, </w:t>
      </w:r>
      <w:r>
        <w:rPr>
          <w:rFonts w:ascii="Arial" w:hAnsi="Arial" w:cs="Arial" w:eastAsia="Arial"/>
          <w:color w:val="000000"/>
          <w:highlight w:val="none"/>
        </w:rPr>
        <w:t xml:space="preserve"> esse método vai fazer exatamente a consulta que foi definido dentro da </w:t>
      </w:r>
      <w:r>
        <w:rPr>
          <w:rFonts w:ascii="Arial" w:hAnsi="Arial" w:cs="Arial" w:eastAsia="Arial"/>
          <w:b/>
          <w:color w:val="00B050"/>
          <w:sz w:val="24"/>
          <w:highlight w:val="none"/>
        </w:rPr>
        <w:t xml:space="preserve">@</w:t>
      </w:r>
      <w:r>
        <w:rPr>
          <w:rFonts w:ascii="Fira Code" w:hAnsi="Fira Code" w:cs="Fira Code" w:eastAsia="Fira Code"/>
          <w:b/>
          <w:color w:val="00B050"/>
          <w:sz w:val="24"/>
          <w:highlight w:val="none"/>
        </w:rPr>
        <w:t xml:space="preserve">Query</w:t>
      </w:r>
      <w:r/>
      <w:r>
        <w:rPr>
          <w:rFonts w:ascii="Arial" w:hAnsi="Arial" w:cs="Arial" w:eastAsia="Arial"/>
          <w:color w:val="000000"/>
          <w:highlight w:val="none"/>
        </w:rPr>
        <w:t xml:space="preserve">, exemplo:</w:t>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left="0" w:right="0" w:firstLine="0"/>
        <w:spacing w:after="240" w:before="240"/>
        <w:shd w:val="clear" w:color="282A36"/>
        <w:rPr>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public interface</w:t>
      </w:r>
      <w:r>
        <w:rPr>
          <w:rFonts w:ascii="Fira Code" w:hAnsi="Fira Code" w:cs="Fira Code" w:eastAsia="Fira Code"/>
          <w:color w:val="auto"/>
          <w:sz w:val="24"/>
          <w:highlight w:val="none"/>
        </w:rPr>
        <w:t xml:space="preserve"> </w:t>
      </w:r>
      <w:r>
        <w:rPr>
          <w:rFonts w:ascii="Fira Code" w:hAnsi="Fira Code" w:cs="Fira Code" w:eastAsia="Fira Code"/>
          <w:i/>
          <w:color w:val="0070C0"/>
          <w:sz w:val="24"/>
          <w:highlight w:val="none"/>
        </w:rPr>
        <w:t xml:space="preserve">ProdutoRepository </w:t>
      </w:r>
      <w:r>
        <w:rPr>
          <w:rFonts w:ascii="Fira Code" w:hAnsi="Fira Code" w:cs="Fira Code" w:eastAsia="Fira Code"/>
          <w:color w:val="FF0000"/>
          <w:sz w:val="24"/>
          <w:highlight w:val="none"/>
        </w:rPr>
        <w:t xml:space="preserve">extends </w:t>
      </w:r>
      <w:r>
        <w:rPr>
          <w:rFonts w:ascii="Fira Code" w:hAnsi="Fira Code" w:cs="Fira Code" w:eastAsia="Fira Code"/>
          <w:i/>
          <w:color w:val="0070C0"/>
          <w:sz w:val="24"/>
          <w:highlight w:val="none"/>
        </w:rPr>
        <w:t xml:space="preserve">PagingAndSortingRepository</w:t>
      </w:r>
      <w:r>
        <w:rPr>
          <w:rFonts w:ascii="Fira Code" w:hAnsi="Fira Code" w:cs="Fira Code" w:eastAsia="Fira Code"/>
          <w:color w:val="auto"/>
          <w:sz w:val="24"/>
          <w:highlight w:val="none"/>
        </w:rPr>
        <w:t xml:space="preserve">&lt;</w:t>
      </w:r>
      <w:r>
        <w:rPr>
          <w:rFonts w:ascii="Fira Code" w:hAnsi="Fira Code" w:cs="Fira Code" w:eastAsia="Fira Code"/>
          <w:color w:val="0070C0"/>
          <w:sz w:val="24"/>
          <w:highlight w:val="none"/>
        </w:rPr>
        <w:t xml:space="preserve">Produto</w:t>
      </w:r>
      <w:r>
        <w:rPr>
          <w:rFonts w:ascii="Fira Code" w:hAnsi="Fira Code" w:cs="Fira Code" w:eastAsia="Fira Code"/>
          <w:color w:val="auto"/>
          <w:sz w:val="24"/>
          <w:highlight w:val="none"/>
        </w:rPr>
        <w:t xml:space="preserve">, </w:t>
      </w:r>
      <w:r>
        <w:rPr>
          <w:rFonts w:ascii="Fira Code" w:hAnsi="Fira Code" w:cs="Fira Code" w:eastAsia="Fira Code"/>
          <w:color w:val="0070C0"/>
          <w:sz w:val="24"/>
          <w:highlight w:val="none"/>
        </w:rPr>
        <w:t xml:space="preserve">Integer</w:t>
      </w:r>
      <w:r>
        <w:rPr>
          <w:rFonts w:ascii="Fira Code" w:hAnsi="Fira Code" w:cs="Fira Code" w:eastAsia="Fira Code"/>
          <w:color w:val="auto"/>
          <w:sz w:val="24"/>
          <w:highlight w:val="none"/>
        </w:rPr>
        <w:t xml:space="preserve">&gt; </w:t>
      </w:r>
      <w:r>
        <w:rPr>
          <w:rFonts w:ascii="Fira Code" w:hAnsi="Fira Code" w:cs="Fira Code" w:eastAsia="Fira Code"/>
          <w:color w:val="auto"/>
          <w:sz w:val="24"/>
          <w:highlight w:val="none"/>
        </w:rPr>
        <w:t xml:space="preserve">{</w:t>
      </w:r>
      <w:r>
        <w:rPr>
          <w:color w:val="auto"/>
          <w:highlight w:val="none"/>
        </w:rPr>
      </w:r>
    </w:p>
    <w:p>
      <w:pPr>
        <w:ind w:left="0" w:right="0" w:firstLine="0"/>
        <w:spacing w:after="240" w:before="240"/>
        <w:shd w:val="clear" w:color="282A36"/>
        <w:rPr>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color w:val="auto"/>
          <w:highlight w:val="none"/>
        </w:rPr>
      </w:r>
    </w:p>
    <w:p>
      <w:pPr>
        <w:ind w:left="0" w:right="0" w:firstLine="0"/>
        <w:spacing w:after="240" w:before="240"/>
        <w:shd w:val="clear" w:color="282A36"/>
        <w:rPr>
          <w:rFonts w:ascii="Fira Code" w:hAnsi="Fira Code" w:cs="Fira Code" w:eastAsia="Fira Code"/>
          <w:color w:val="auto"/>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t xml:space="preserve">    </w:t>
      </w:r>
      <w:r>
        <w:rPr>
          <w:rFonts w:ascii="Fira Code" w:hAnsi="Fira Code" w:cs="Fira Code" w:eastAsia="Fira Code"/>
          <w:color w:val="FF0000"/>
          <w:sz w:val="24"/>
          <w:highlight w:val="none"/>
        </w:rPr>
        <w:t xml:space="preserve">public</w:t>
      </w:r>
      <w:r>
        <w:rPr>
          <w:rFonts w:ascii="Fira Code" w:hAnsi="Fira Code" w:cs="Fira Code" w:eastAsia="Fira Code"/>
          <w:color w:val="auto"/>
          <w:sz w:val="24"/>
          <w:highlight w:val="none"/>
        </w:rPr>
        <w:t xml:space="preserve"> </w:t>
      </w:r>
      <w:r>
        <w:rPr>
          <w:rFonts w:ascii="Fira Code" w:hAnsi="Fira Code" w:cs="Fira Code" w:eastAsia="Fira Code"/>
          <w:i/>
          <w:color w:val="0070C0"/>
          <w:sz w:val="24"/>
          <w:highlight w:val="none"/>
        </w:rPr>
        <w:t xml:space="preserve">Iterable</w:t>
      </w:r>
      <w:r>
        <w:rPr>
          <w:rFonts w:ascii="Fira Code" w:hAnsi="Fira Code" w:cs="Fira Code" w:eastAsia="Fira Code"/>
          <w:color w:val="auto"/>
          <w:sz w:val="24"/>
          <w:highlight w:val="none"/>
        </w:rPr>
        <w:t xml:space="preserve">&lt;</w:t>
      </w:r>
      <w:r>
        <w:rPr>
          <w:rFonts w:ascii="Fira Code" w:hAnsi="Fira Code" w:cs="Fira Code" w:eastAsia="Fira Code"/>
          <w:color w:val="0070C0"/>
          <w:sz w:val="24"/>
          <w:highlight w:val="none"/>
        </w:rPr>
        <w:t xml:space="preserve">Produto</w:t>
      </w:r>
      <w:r>
        <w:rPr>
          <w:rFonts w:ascii="Fira Code" w:hAnsi="Fira Code" w:cs="Fira Code" w:eastAsia="Fira Code"/>
          <w:color w:val="auto"/>
          <w:sz w:val="24"/>
          <w:highlight w:val="none"/>
        </w:rPr>
        <w:t xml:space="preserve">&gt; </w:t>
      </w:r>
      <w:r>
        <w:rPr>
          <w:rFonts w:ascii="Fira Code" w:hAnsi="Fira Code" w:cs="Fira Code" w:eastAsia="Fira Code"/>
          <w:color w:val="00B050"/>
          <w:sz w:val="24"/>
          <w:highlight w:val="none"/>
        </w:rPr>
        <w:t xml:space="preserve">findByNomeContainingIgnoreCase</w:t>
      </w:r>
      <w:r>
        <w:rPr>
          <w:rFonts w:ascii="Fira Code" w:hAnsi="Fira Code" w:cs="Fira Code" w:eastAsia="Fira Code"/>
          <w:color w:val="auto"/>
          <w:sz w:val="24"/>
          <w:highlight w:val="none"/>
        </w:rPr>
        <w:t xml:space="preserve">(</w:t>
      </w:r>
      <w:r>
        <w:rPr>
          <w:rFonts w:ascii="Fira Code" w:hAnsi="Fira Code" w:cs="Fira Code" w:eastAsia="Fira Code"/>
          <w:color w:val="0070C0"/>
          <w:sz w:val="24"/>
          <w:highlight w:val="none"/>
        </w:rPr>
        <w:t xml:space="preserve">String </w:t>
      </w:r>
      <w:r>
        <w:rPr>
          <w:rFonts w:ascii="Fira Code" w:hAnsi="Fira Code" w:cs="Fira Code" w:eastAsia="Fira Code"/>
          <w:i/>
          <w:color w:val="F793FA"/>
          <w:sz w:val="24"/>
          <w:highlight w:val="none"/>
        </w:rPr>
        <w:t xml:space="preserve">parteNome</w:t>
      </w:r>
      <w:r>
        <w:rPr>
          <w:rFonts w:ascii="Fira Code" w:hAnsi="Fira Code" w:cs="Fira Code" w:eastAsia="Fira Code"/>
          <w:color w:val="auto"/>
          <w:sz w:val="24"/>
          <w:highlight w:val="none"/>
        </w:rPr>
        <w:t xml:space="preserve">);</w:t>
      </w:r>
      <w:r>
        <w:rPr>
          <w:rFonts w:ascii="Fira Code" w:hAnsi="Fira Code" w:cs="Fira Code" w:eastAsia="Fira Code"/>
          <w:color w:val="auto"/>
          <w:sz w:val="24"/>
          <w:highlight w:val="none"/>
        </w:rPr>
      </w:r>
      <w:r>
        <w:rPr>
          <w:color w:val="auto"/>
          <w:highlight w:val="none"/>
        </w:rPr>
      </w:r>
    </w:p>
    <w:p>
      <w:pPr>
        <w:ind w:left="0" w:right="0" w:firstLine="0"/>
        <w:spacing w:after="240" w:before="240"/>
        <w:shd w:val="clear" w:color="282A36"/>
        <w:rPr>
          <w:rFonts w:ascii="Fira Code" w:hAnsi="Fira Code" w:cs="Fira Code" w:eastAsia="Fira Code"/>
          <w:color w:val="auto"/>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p>
    <w:p>
      <w:pPr>
        <w:ind w:left="0" w:right="0" w:firstLine="0"/>
        <w:spacing w:after="240" w:before="240"/>
        <w:shd w:val="clear" w:color="282A36"/>
        <w:rPr>
          <w:rFonts w:ascii="Fira Code" w:hAnsi="Fira Code" w:cs="Fira Code" w:eastAsia="Fira Code"/>
          <w:color w:val="auto"/>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t xml:space="preserve">   </w:t>
      </w:r>
      <w:r/>
    </w:p>
    <w:p>
      <w:pPr>
        <w:ind w:left="0" w:right="0" w:firstLine="0"/>
        <w:spacing w:after="240" w:before="240"/>
        <w:shd w:val="clear" w:color="282A36"/>
        <w:rPr>
          <w:rFonts w:ascii="Fira Code" w:hAnsi="Fira Code" w:cs="Fira Code" w:eastAsia="Fira Code"/>
          <w:color w:val="auto"/>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t xml:space="preserve"> </w:t>
      </w:r>
      <w:r>
        <w:rPr>
          <w:rFonts w:ascii="Fira Code" w:hAnsi="Fira Code" w:cs="Fira Code" w:eastAsia="Fira Code"/>
          <w:color w:val="00B050"/>
          <w:sz w:val="24"/>
          <w:highlight w:val="none"/>
        </w:rPr>
        <w:t xml:space="preserve">@Query</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SELECT p FROM Produto p WHERE p.nome LIKE %:nome%</w:t>
      </w:r>
      <w:r>
        <w:rPr>
          <w:rFonts w:ascii="Fira Code" w:hAnsi="Fira Code" w:cs="Fira Code" w:eastAsia="Fira Code"/>
          <w:color w:val="FFC000"/>
          <w:sz w:val="24"/>
          <w:highlight w:val="none"/>
        </w:rPr>
        <w:t xml:space="preserve">"</w:t>
      </w:r>
      <w:r>
        <w:rPr>
          <w:rFonts w:ascii="Fira Code" w:hAnsi="Fira Code" w:cs="Fira Code" w:eastAsia="Fira Code"/>
          <w:color w:val="auto"/>
          <w:sz w:val="24"/>
          <w:highlight w:val="none"/>
        </w:rPr>
        <w:t xml:space="preserve">)</w:t>
        <w:br/>
      </w:r>
      <w:r>
        <w:rPr>
          <w:rFonts w:ascii="Fira Code" w:hAnsi="Fira Code" w:cs="Fira Code" w:eastAsia="Fira Code"/>
          <w:color w:val="auto"/>
          <w:sz w:val="24"/>
          <w:highlight w:val="none"/>
        </w:rPr>
        <w:t xml:space="preserve">    </w:t>
      </w:r>
      <w:r>
        <w:rPr>
          <w:rFonts w:ascii="Fira Code" w:hAnsi="Fira Code" w:cs="Fira Code" w:eastAsia="Fira Code"/>
          <w:color w:val="FF0000"/>
          <w:sz w:val="24"/>
          <w:highlight w:val="none"/>
        </w:rPr>
        <w:t xml:space="preserve">public </w:t>
      </w:r>
      <w:r>
        <w:rPr>
          <w:rFonts w:ascii="Fira Code" w:hAnsi="Fira Code" w:cs="Fira Code" w:eastAsia="Fira Code"/>
          <w:i/>
          <w:color w:val="0070C0"/>
          <w:sz w:val="24"/>
          <w:highlight w:val="none"/>
        </w:rPr>
        <w:t xml:space="preserve">Iterable</w:t>
      </w:r>
      <w:r>
        <w:rPr>
          <w:rFonts w:ascii="Fira Code" w:hAnsi="Fira Code" w:cs="Fira Code" w:eastAsia="Fira Code"/>
          <w:color w:val="auto"/>
          <w:sz w:val="24"/>
          <w:highlight w:val="none"/>
        </w:rPr>
        <w:t xml:space="preserve">&lt;</w:t>
      </w:r>
      <w:r>
        <w:rPr>
          <w:rFonts w:ascii="Fira Code" w:hAnsi="Fira Code" w:cs="Fira Code" w:eastAsia="Fira Code"/>
          <w:color w:val="0070C0"/>
          <w:sz w:val="24"/>
          <w:highlight w:val="none"/>
        </w:rPr>
        <w:t xml:space="preserve">Produto</w:t>
      </w:r>
      <w:r>
        <w:rPr>
          <w:rFonts w:ascii="Fira Code" w:hAnsi="Fira Code" w:cs="Fira Code" w:eastAsia="Fira Code"/>
          <w:color w:val="auto"/>
          <w:sz w:val="24"/>
          <w:highlight w:val="none"/>
        </w:rPr>
        <w:t xml:space="preserve">&gt; </w:t>
      </w:r>
      <w:r>
        <w:rPr>
          <w:rFonts w:ascii="Fira Code" w:hAnsi="Fira Code" w:cs="Fira Code" w:eastAsia="Fira Code"/>
          <w:color w:val="00B050"/>
          <w:sz w:val="24"/>
          <w:highlight w:val="none"/>
        </w:rPr>
        <w:t xml:space="preserve">searchByNameLike</w:t>
      </w:r>
      <w:r>
        <w:rPr>
          <w:rFonts w:ascii="Fira Code" w:hAnsi="Fira Code" w:cs="Fira Code" w:eastAsia="Fira Code"/>
          <w:color w:val="auto"/>
          <w:sz w:val="24"/>
          <w:highlight w:val="none"/>
        </w:rPr>
        <w:t xml:space="preserve">(</w:t>
      </w:r>
      <w:r>
        <w:rPr>
          <w:rFonts w:ascii="Fira Code" w:hAnsi="Fira Code" w:cs="Fira Code" w:eastAsia="Fira Code"/>
          <w:color w:val="00B050"/>
          <w:sz w:val="24"/>
          <w:highlight w:val="none"/>
        </w:rPr>
        <w:t xml:space="preserve">@Param</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"nome"</w:t>
      </w:r>
      <w:r>
        <w:rPr>
          <w:rFonts w:ascii="Fira Code" w:hAnsi="Fira Code" w:cs="Fira Code" w:eastAsia="Fira Code"/>
          <w:color w:val="auto"/>
          <w:sz w:val="24"/>
          <w:highlight w:val="none"/>
        </w:rPr>
        <w:t xml:space="preserve">) </w:t>
      </w:r>
      <w:r>
        <w:rPr>
          <w:rFonts w:ascii="Fira Code" w:hAnsi="Fira Code" w:cs="Fira Code" w:eastAsia="Fira Code"/>
          <w:color w:val="0070C0"/>
          <w:sz w:val="24"/>
          <w:highlight w:val="none"/>
        </w:rPr>
        <w:t xml:space="preserve">String </w:t>
      </w:r>
      <w:r>
        <w:rPr>
          <w:rFonts w:ascii="Fira Code" w:hAnsi="Fira Code" w:cs="Fira Code" w:eastAsia="Fira Code"/>
          <w:i/>
          <w:color w:val="F793FA"/>
          <w:sz w:val="24"/>
          <w:highlight w:val="none"/>
        </w:rPr>
        <w:t xml:space="preserve">nome</w:t>
      </w:r>
      <w:r>
        <w:rPr>
          <w:rFonts w:ascii="Fira Code" w:hAnsi="Fira Code" w:cs="Fira Code" w:eastAsia="Fira Code"/>
          <w:color w:val="auto"/>
          <w:sz w:val="24"/>
          <w:highlight w:val="none"/>
        </w:rPr>
        <w:t xml:space="preserve">);</w:t>
      </w:r>
      <w:r>
        <w:rPr>
          <w:color w:val="auto"/>
          <w:highlight w:val="none"/>
        </w:rPr>
      </w:r>
    </w:p>
    <w:p>
      <w:pPr>
        <w:ind w:right="0"/>
        <w:spacing w:after="0" w:before="0"/>
        <w:tabs>
          <w:tab w:val="right" w:pos="8504" w:leader="none"/>
        </w:tabs>
        <w:rPr>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t xml:space="preserve">}</w:t>
      </w: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Dentro da annotation “</w:t>
      </w:r>
      <w:r>
        <w:rPr>
          <w:rFonts w:ascii="Fira Code" w:hAnsi="Fira Code" w:cs="Fira Code" w:eastAsia="Fira Code"/>
          <w:color w:val="00B050"/>
          <w:sz w:val="24"/>
          <w:highlight w:val="none"/>
        </w:rPr>
        <w:t xml:space="preserve">@Query</w:t>
      </w:r>
      <w:r>
        <w:rPr>
          <w:rFonts w:ascii="Arial" w:hAnsi="Arial" w:cs="Arial" w:eastAsia="Arial"/>
          <w:color w:val="253A44"/>
          <w:sz w:val="24"/>
          <w:highlight w:val="none"/>
        </w:rPr>
        <w:t xml:space="preserve">” se passa a consulta do JPQL a ser feita por esse método que está sendo marcado, e dentro do método, caso ele receba algum parâmetro, se usa a annotation “</w:t>
      </w:r>
      <w:r>
        <w:rPr>
          <w:rFonts w:ascii="Fira Code" w:hAnsi="Fira Code" w:cs="Fira Code" w:eastAsia="Fira Code"/>
          <w:color w:val="auto"/>
          <w:sz w:val="24"/>
          <w:highlight w:val="none"/>
        </w:rPr>
      </w:r>
      <w:r>
        <w:rPr>
          <w:rFonts w:ascii="Fira Code" w:hAnsi="Fira Code" w:cs="Fira Code" w:eastAsia="Fira Code"/>
          <w:color w:val="00B050"/>
          <w:sz w:val="24"/>
          <w:highlight w:val="none"/>
        </w:rPr>
        <w:t xml:space="preserve">@Param</w:t>
      </w:r>
      <w:r>
        <w:rPr>
          <w:rFonts w:ascii="Arial" w:hAnsi="Arial" w:cs="Arial" w:eastAsia="Arial"/>
          <w:color w:val="253A44"/>
          <w:sz w:val="24"/>
          <w:highlight w:val="none"/>
        </w:rPr>
        <w:t xml:space="preserve">” para definir o nome do parâmetro que vai ser passado para a </w:t>
      </w:r>
      <w:r>
        <w:rPr>
          <w:rFonts w:ascii="Arial" w:hAnsi="Arial" w:cs="Arial" w:eastAsia="Arial"/>
          <w:color w:val="253A44"/>
          <w:sz w:val="24"/>
          <w:highlight w:val="none"/>
        </w:rPr>
        <w:t xml:space="preserve">“</w:t>
      </w:r>
      <w:r>
        <w:rPr>
          <w:rFonts w:ascii="Fira Code" w:hAnsi="Fira Code" w:cs="Fira Code" w:eastAsia="Fira Code"/>
          <w:color w:val="00B050"/>
          <w:sz w:val="24"/>
          <w:highlight w:val="none"/>
        </w:rPr>
        <w:t xml:space="preserve">@Query</w:t>
      </w:r>
      <w:r>
        <w:rPr>
          <w:rFonts w:ascii="Arial" w:hAnsi="Arial" w:cs="Arial" w:eastAsia="Arial"/>
          <w:color w:val="253A44"/>
          <w:sz w:val="24"/>
          <w:highlight w:val="none"/>
        </w:rPr>
        <w:t xml:space="preserve">”, como o nome do parâmetro no método “nome”, o nome definido dentro </w:t>
      </w:r>
      <w:r>
        <w:rPr>
          <w:rFonts w:ascii="Arial" w:hAnsi="Arial" w:cs="Arial" w:eastAsia="Arial"/>
          <w:color w:val="253A44"/>
          <w:sz w:val="24"/>
          <w:highlight w:val="none"/>
        </w:rPr>
        <w:t xml:space="preserve">de </w:t>
      </w:r>
      <w:r>
        <w:rPr>
          <w:rFonts w:ascii="Arial" w:hAnsi="Arial" w:cs="Arial" w:eastAsia="Arial"/>
          <w:color w:val="253A44"/>
          <w:sz w:val="24"/>
          <w:highlight w:val="none"/>
        </w:rPr>
        <w:t xml:space="preserve"> “</w:t>
      </w:r>
      <w:r>
        <w:rPr>
          <w:rFonts w:ascii="Fira Code" w:hAnsi="Fira Code" w:cs="Fira Code" w:eastAsia="Fira Code"/>
          <w:color w:val="00B050"/>
          <w:sz w:val="24"/>
          <w:highlight w:val="none"/>
        </w:rPr>
        <w:t xml:space="preserve">@Param</w:t>
      </w:r>
      <w:r>
        <w:rPr>
          <w:rFonts w:ascii="Arial" w:hAnsi="Arial" w:cs="Arial" w:eastAsia="Arial"/>
          <w:color w:val="253A44"/>
          <w:sz w:val="24"/>
          <w:highlight w:val="none"/>
        </w:rPr>
        <w:t xml:space="preserve">” também deve ser “nome”, e na </w:t>
      </w:r>
      <w:r>
        <w:rPr>
          <w:rFonts w:ascii="Arial" w:hAnsi="Arial" w:cs="Arial" w:eastAsia="Arial"/>
          <w:color w:val="253A44"/>
          <w:sz w:val="24"/>
          <w:highlight w:val="none"/>
        </w:rPr>
      </w:r>
      <w:r>
        <w:rPr>
          <w:rFonts w:ascii="Arial" w:hAnsi="Arial" w:cs="Arial" w:eastAsia="Arial"/>
          <w:color w:val="253A44"/>
          <w:sz w:val="24"/>
          <w:highlight w:val="none"/>
        </w:rPr>
        <w:t xml:space="preserve">“</w:t>
      </w:r>
      <w:r>
        <w:rPr>
          <w:rFonts w:ascii="Fira Code" w:hAnsi="Fira Code" w:cs="Fira Code" w:eastAsia="Fira Code"/>
          <w:color w:val="00B050"/>
          <w:sz w:val="24"/>
          <w:highlight w:val="none"/>
        </w:rPr>
        <w:t xml:space="preserve">@Query</w:t>
      </w:r>
      <w:r>
        <w:rPr>
          <w:rFonts w:ascii="Arial" w:hAnsi="Arial" w:cs="Arial" w:eastAsia="Arial"/>
          <w:color w:val="253A44"/>
          <w:sz w:val="24"/>
          <w:highlight w:val="none"/>
        </w:rPr>
        <w:t xml:space="preserve">” onde está </w:t>
      </w:r>
      <w:r/>
      <w:r>
        <w:rPr>
          <w:rFonts w:ascii="Arial" w:hAnsi="Arial" w:cs="Arial" w:eastAsia="Arial"/>
          <w:color w:val="253A44"/>
          <w:sz w:val="24"/>
          <w:highlight w:val="none"/>
        </w:rPr>
        <w:t xml:space="preserve">“</w:t>
      </w:r>
      <w:r>
        <w:rPr>
          <w:rFonts w:ascii="Fira Code" w:hAnsi="Fira Code" w:cs="Fira Code" w:eastAsia="Fira Code"/>
          <w:color w:val="FFC000"/>
          <w:sz w:val="24"/>
          <w:highlight w:val="none"/>
        </w:rPr>
        <w:t xml:space="preserve">:nome</w:t>
      </w:r>
      <w:r>
        <w:rPr>
          <w:rFonts w:ascii="Arial" w:hAnsi="Arial" w:cs="Arial" w:eastAsia="Arial"/>
          <w:color w:val="253A44"/>
          <w:sz w:val="24"/>
          <w:highlight w:val="none"/>
        </w:rPr>
        <w:t xml:space="preserve">” será passado o valor do parâmetro.</w:t>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FF0000"/>
          <w:sz w:val="3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32"/>
          <w:highlight w:val="none"/>
        </w:rPr>
        <w:t xml:space="preserve">Tipos de Requisições:</w:t>
      </w:r>
      <w:r>
        <w:rPr>
          <w:rFonts w:ascii="Arial" w:hAnsi="Arial" w:cs="Arial" w:eastAsia="Arial"/>
          <w:color w:val="FF0000"/>
          <w:sz w:val="32"/>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GET</w:t>
      </w:r>
      <w:r>
        <w:rPr>
          <w:rFonts w:ascii="Arial" w:hAnsi="Arial" w:cs="Arial" w:eastAsia="Arial"/>
          <w:color w:val="00B0F0"/>
          <w:sz w:val="24"/>
          <w:highlight w:val="none"/>
        </w:rPr>
        <w:t xml:space="preserve"> </w:t>
      </w:r>
      <w:r>
        <w:rPr>
          <w:rFonts w:ascii="Arial" w:hAnsi="Arial" w:cs="Arial" w:eastAsia="Arial"/>
          <w:color w:val="253A44"/>
          <w:sz w:val="24"/>
          <w:highlight w:val="none"/>
        </w:rPr>
        <w:t xml:space="preserve">-&gt; Obter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POST</w:t>
      </w:r>
      <w:r>
        <w:rPr>
          <w:rFonts w:ascii="Arial" w:hAnsi="Arial" w:cs="Arial" w:eastAsia="Arial"/>
          <w:color w:val="253A44"/>
          <w:sz w:val="24"/>
          <w:highlight w:val="none"/>
        </w:rPr>
        <w:t xml:space="preserve"> -&gt; Inserir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PUT  </w:t>
      </w:r>
      <w:r>
        <w:rPr>
          <w:rFonts w:ascii="Arial" w:hAnsi="Arial" w:cs="Arial" w:eastAsia="Arial"/>
          <w:color w:val="253A44"/>
          <w:sz w:val="24"/>
          <w:highlight w:val="none"/>
        </w:rPr>
        <w:t xml:space="preserve">-&gt; Atualizar Dados de forma total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PATCH </w:t>
      </w:r>
      <w:r>
        <w:rPr>
          <w:rFonts w:ascii="Arial" w:hAnsi="Arial" w:cs="Arial" w:eastAsia="Arial"/>
          <w:color w:val="253A44"/>
          <w:sz w:val="24"/>
          <w:highlight w:val="none"/>
        </w:rPr>
        <w:t xml:space="preserve">-&gt; </w:t>
      </w:r>
      <w:r>
        <w:rPr>
          <w:rFonts w:ascii="Arial" w:hAnsi="Arial" w:cs="Arial" w:eastAsia="Arial"/>
          <w:color w:val="253A44"/>
          <w:sz w:val="24"/>
          <w:highlight w:val="none"/>
        </w:rPr>
        <w:t xml:space="preserve">Atualizar</w:t>
      </w:r>
      <w:r>
        <w:rPr>
          <w:rFonts w:ascii="Arial" w:hAnsi="Arial" w:cs="Arial" w:eastAsia="Arial"/>
          <w:color w:val="253A44"/>
          <w:sz w:val="24"/>
          <w:highlight w:val="none"/>
        </w:rPr>
        <w:t xml:space="preserve"> Dados de forma parcial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DELETE </w:t>
      </w:r>
      <w:r>
        <w:rPr>
          <w:rFonts w:ascii="Arial" w:hAnsi="Arial" w:cs="Arial" w:eastAsia="Arial"/>
          <w:color w:val="253A44"/>
          <w:sz w:val="24"/>
          <w:highlight w:val="none"/>
        </w:rPr>
        <w:t xml:space="preserve">-&gt; Excluir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OPTIONS </w:t>
      </w:r>
      <w:r>
        <w:rPr>
          <w:rFonts w:ascii="Arial" w:hAnsi="Arial" w:cs="Arial" w:eastAsia="Arial"/>
          <w:color w:val="253A44"/>
          <w:sz w:val="24"/>
          <w:highlight w:val="none"/>
        </w:rPr>
        <w:t xml:space="preserve">-&gt; Retorna os métodos HTTP que a URL suporta</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TRACE </w:t>
      </w:r>
      <w:r>
        <w:rPr>
          <w:rFonts w:ascii="Arial" w:hAnsi="Arial" w:cs="Arial" w:eastAsia="Arial"/>
          <w:color w:val="253A44"/>
          <w:sz w:val="24"/>
          <w:highlight w:val="none"/>
        </w:rPr>
        <w:t xml:space="preserve">-&gt; Requisição de teste</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HEAD </w:t>
      </w:r>
      <w:r>
        <w:rPr>
          <w:rFonts w:ascii="Arial" w:hAnsi="Arial" w:cs="Arial" w:eastAsia="Arial"/>
          <w:color w:val="253A44"/>
          <w:sz w:val="24"/>
          <w:highlight w:val="none"/>
        </w:rPr>
        <w:t xml:space="preserve">-&gt; Parecido com o “</w:t>
      </w:r>
      <w:r>
        <w:rPr>
          <w:rFonts w:ascii="Arial" w:hAnsi="Arial" w:cs="Arial" w:eastAsia="Arial"/>
          <w:b/>
          <w:color w:val="00B0F0"/>
          <w:sz w:val="24"/>
          <w:highlight w:val="none"/>
        </w:rPr>
        <w:t xml:space="preserve">GET</w:t>
      </w:r>
      <w:r>
        <w:rPr>
          <w:rFonts w:ascii="Arial" w:hAnsi="Arial" w:cs="Arial" w:eastAsia="Arial"/>
          <w:color w:val="253A44"/>
          <w:sz w:val="24"/>
          <w:highlight w:val="none"/>
        </w:rPr>
        <w:t xml:space="preserve">”, recebe a mesma resposta, mas sem o conteúdo, usado para saber se a URL está funcionando.</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42</cp:revision>
  <dcterms:created xsi:type="dcterms:W3CDTF">2017-12-12T08:30:00Z</dcterms:created>
  <dcterms:modified xsi:type="dcterms:W3CDTF">2021-12-27T19:22:39Z</dcterms:modified>
</cp:coreProperties>
</file>