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UC05 – Solicitar Nota Fiscal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Paciente irá retirar sua nota fiscal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uma consulta paga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Emitir a nota fiscal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1 - Paciente aciona uma opção de salvar a sua nota fiscal.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567" w:firstLine="0"/>
              <w:rPr/>
            </w:pPr>
            <w:r w:rsidDel="00000000" w:rsidR="00000000" w:rsidRPr="00000000">
              <w:rPr>
                <w:rtl w:val="0"/>
              </w:rPr>
              <w:t xml:space="preserve">2 - Sistema verifica: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confirmado o pagamento da consulta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Poderá salvar a nota fiscal.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não seja confirmado o pagamento da consulta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Irá ser redirecionado para a página de pagamento.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3 - Caso a consulta não seja paga, o paciente é redirecionado à página para efetuar pagamento.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