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22"/>
          <w:szCs w:val="22"/>
        </w:rPr>
        <w:t xml:space="preserve">CAMTEL — CENTRE 1 CDPSM · PROJET CAMTEL-PRO</w:t>
      </w:r>
    </w:p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Cahier des charges</w:t>
      </w:r>
    </w:p>
    <w:p>
      <w:pPr>
        <w:spacing w:after="400"/>
        <w:jc w:val="center"/>
      </w:pPr>
      <w:r>
        <w:rPr>
          <w:i/>
          <w:iCs/>
          <w:color w:val="555555"/>
          <w:sz w:val="24"/>
          <w:szCs w:val="24"/>
        </w:rPr>
        <w:t xml:space="preserve">Application de suivi des objectifs commerciaux de Glotelho et Master Color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1. Présentation du projet</w:t>
      </w:r>
    </w:p>
    <w:p>
      <w:pPr>
        <w:spacing w:after="160"/>
      </w:pPr>
      <w:r>
        <w:t xml:space="preserve">Le Centre 1 CDPSM de Camtel gère deux grands clients auxquels Camtel fixe un objectif mensuel de vente : Glotelho et Master Color. Le suivi de cet objectif, aujourd'hui réalisé manuellement, doit être facilité par une application dédiée.</w:t>
      </w:r>
    </w:p>
    <w:p>
      <w:pPr>
        <w:spacing w:after="160"/>
      </w:pPr>
      <w:r>
        <w:t xml:space="preserve">Le projet Camtel-pro consiste à concevoir et développer cette application afin de permettre à l'agent du Centre 1 CDPSM de suivre, jour après jour, l'atteinte de l'objectif de chaque entité de la hiérarchie commerciale, avec des alertes visuelles automatiques.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2. Objectifs du projet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Fournir à l'agent un suivi journalier fiable de la vente et des achats cumulés de chaque entité.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Automatiser le calcul du stock de sécurité et des écarts par rapport à ce seuil.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Permettre une consultation rapide de n'importe quelle entité via un simple identifiant.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Signaler visuellement, sans ambiguïté, les entités en dessous ou au-dessus de leur seuil.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Remplacer un suivi manuel (tableur non automatisé) par un outil fiable et rapide à consulter.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3. Hiérarchie des entités</w:t>
      </w:r>
    </w:p>
    <w:p>
      <w:pPr>
        <w:spacing w:after="160"/>
      </w:pPr>
      <w:r>
        <w:t xml:space="preserve">Le périmètre suivi par l'agent s'organise selon quatre niveaux imbriqués 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000"/>
        <w:gridCol w:w="235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Niveau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Entité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Cardinalité</w:t>
            </w:r>
          </w:p>
        </w:tc>
        <w:tc>
          <w:tcPr>
            <w:tcW w:type="dxa" w:w="2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Rattachement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Centre 1 CDPSM (agent Camtel)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2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Racine du périmètre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Client (Glotelho / Master Color)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Rattaché au Centre 1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 bis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Master SIM du client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 par client</w:t>
            </w:r>
          </w:p>
        </w:tc>
        <w:tc>
          <w:tcPr>
            <w:tcW w:type="dxa" w:w="2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Rattachée au client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DSM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Plusieurs / client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Rattaché au client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Plusieurs / DSM</w:t>
            </w:r>
          </w:p>
        </w:tc>
        <w:tc>
          <w:tcPr>
            <w:tcW w:type="dxa" w:w="2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Rattaché au DSM</w:t>
            </w:r>
          </w:p>
        </w:tc>
      </w:tr>
    </w:tbl>
    <w:p>
      <w:pPr>
        <w:spacing w:after="80" w:before="20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Centre 1 CDPSM : le centre géré par l'agent, point d'entrée de toute la hiérarchie.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 (Glotelho ou Master Color) : reçoit un objectif mensuel fixé par Camtel, et possède une Master SIM.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DSM : distributeurs rattachés à un client ; chaque client en possède plusieurs.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 (Point de Vente) : rattaché à un DSM ; chaque DSM en possède plusieurs.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4. Règles de gestion</w:t>
      </w:r>
    </w:p>
    <w:p>
      <w:pPr>
        <w:pStyle w:val="Heading2"/>
        <w:spacing w:after="120" w:before="260"/>
      </w:pPr>
      <w:r>
        <w:rPr>
          <w:b/>
          <w:bCs/>
          <w:color w:val="1F3864"/>
        </w:rPr>
        <w:t xml:space="preserve">4.1 Stock de sécurité</w:t>
      </w:r>
    </w:p>
    <w:p>
      <w:pPr>
        <w:spacing w:after="160"/>
      </w:pPr>
      <w:r>
        <w:rPr>
          <w:b/>
          <w:bCs/>
          <w:color w:val="1F3864"/>
        </w:rPr>
        <w:t xml:space="preserve">Stock de sécurité = (Objectif mensuel du client ÷ 31) × 3</w:t>
      </w:r>
    </w:p>
    <w:p>
      <w:pPr>
        <w:spacing w:after="160"/>
      </w:pPr>
      <w:r>
        <w:t xml:space="preserve">Ce calcul correspond à environ 3 jours d'objectif journalier moyen, et sert de seuil de référence pour les alertes.</w:t>
      </w:r>
    </w:p>
    <w:p>
      <w:pPr>
        <w:pStyle w:val="Heading2"/>
        <w:spacing w:after="120" w:before="260"/>
      </w:pPr>
      <w:r>
        <w:rPr>
          <w:b/>
          <w:bCs/>
          <w:color w:val="1F3864"/>
        </w:rPr>
        <w:t xml:space="preserve">4.2 Champs de suivi journalier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Champ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Contenu / formule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Vente du jour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Saisie</w:t>
            </w:r>
          </w:p>
        </w:tc>
        <w:tc>
          <w:tcPr>
            <w:tcW w:type="dxa" w:w="5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Saisie manuelle quotidienne par l'agent : quantité achetée par l'entité (client, DSM ou POS) ce jour-là.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Achats cumulés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Calculé, auto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Achats cumulés (J) = Achats cumulés (J-1) + Vente du jour (J).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Stock de sécurité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Calculé, statique sur le mois</w:t>
            </w:r>
          </w:p>
        </w:tc>
        <w:tc>
          <w:tcPr>
            <w:tcW w:type="dxa" w:w="5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Stock de sécurité = (Objectif mensuel de l'entité / 31) × 3.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Écart du jour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Calculé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Écart du jour = Vente du jour − Stock de sécurité. Rouge si négatif, vert si positif ou nul.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Écart cumulé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Calculé</w:t>
            </w:r>
          </w:p>
        </w:tc>
        <w:tc>
          <w:tcPr>
            <w:tcW w:type="dxa" w:w="5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Écart cumulé = Achats cumulés − Stock de sécurité. Rouge si négatif, vert si positif ou nul.</w:t>
            </w:r>
          </w:p>
        </w:tc>
      </w:tr>
    </w:tbl>
    <w:p>
      <w:pPr>
        <w:spacing w:before="200"/>
      </w:pPr>
    </w:p>
    <w:p>
      <w:pPr>
        <w:pStyle w:val="Heading2"/>
        <w:spacing w:after="120" w:before="260"/>
      </w:pPr>
      <w:r>
        <w:rPr>
          <w:b/>
          <w:bCs/>
          <w:color w:val="1F3864"/>
        </w:rPr>
        <w:t xml:space="preserve">4.3 Logique d'alerte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Alerte rouge : l'écart (jour ou cumulé) est négatif — l'entité est en dessous de son stock de sécurité.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Alerte verte : l'écart (jour ou cumulé) est positif ou nul — l'entité est au niveau ou au-dessus de son stock de sécurité.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5. Besoins fonctionnels</w:t>
      </w:r>
    </w:p>
    <w:p>
      <w:pPr>
        <w:pStyle w:val="Heading2"/>
        <w:spacing w:after="120" w:before="260"/>
      </w:pPr>
      <w:r>
        <w:rPr>
          <w:b/>
          <w:bCs/>
          <w:color w:val="1F3864"/>
        </w:rPr>
        <w:t xml:space="preserve">5.1 Recherche et consultation par identifiant</w:t>
      </w:r>
    </w:p>
    <w:p>
      <w:pPr>
        <w:spacing w:after="160"/>
      </w:pPr>
      <w:r>
        <w:t xml:space="preserve">L'agent doit pouvoir accéder au suivi de n'importe quel niveau de la hiérarchie en saisissant un identifiant (client, DSM ou POS), et obtenir instantanément les indicateurs de ce niveau.</w:t>
      </w:r>
    </w:p>
    <w:p>
      <w:pPr>
        <w:pStyle w:val="Heading2"/>
        <w:spacing w:after="120" w:before="260"/>
      </w:pPr>
      <w:r>
        <w:rPr>
          <w:b/>
          <w:bCs/>
          <w:color w:val="1F3864"/>
        </w:rPr>
        <w:t xml:space="preserve">5.2 Saisie journalière</w:t>
      </w:r>
    </w:p>
    <w:p>
      <w:pPr>
        <w:spacing w:after="160"/>
      </w:pPr>
      <w:r>
        <w:t xml:space="preserve">L'agent doit pouvoir saisir, chaque jour, la vente réalisée par une entité. Cette saisie déclenche automatiquement la mise à jour du cumul, du calcul des écarts et de l'état d'alerte.</w:t>
      </w:r>
    </w:p>
    <w:p>
      <w:pPr>
        <w:pStyle w:val="Heading2"/>
        <w:spacing w:after="120" w:before="260"/>
      </w:pPr>
      <w:r>
        <w:rPr>
          <w:b/>
          <w:bCs/>
          <w:color w:val="1F3864"/>
        </w:rPr>
        <w:t xml:space="preserve">5.3 Tableau de bord</w:t>
      </w:r>
    </w:p>
    <w:p>
      <w:pPr>
        <w:spacing w:after="160"/>
      </w:pPr>
      <w:r>
        <w:t xml:space="preserve">Un tableau de bord doit présenter, pour l'entité sélectionnée : la vente du jour, les achats cumulés, le stock de sécurité, l'écart du jour, l'écart cumulé, ainsi qu'une vue graphique de la tendance sur les derniers jours (voir maquette validée).</w:t>
      </w:r>
    </w:p>
    <w:p>
      <w:pPr>
        <w:pStyle w:val="Heading2"/>
        <w:spacing w:after="120" w:before="260"/>
      </w:pPr>
      <w:r>
        <w:rPr>
          <w:b/>
          <w:bCs/>
          <w:color w:val="1F3864"/>
        </w:rPr>
        <w:t xml:space="preserve">5.4 Navigation hiérarchique</w:t>
      </w:r>
    </w:p>
    <w:p>
      <w:pPr>
        <w:spacing w:after="160"/>
      </w:pPr>
      <w:r>
        <w:t xml:space="preserve">L'agent doit pouvoir visualiser l'arborescence complète (Centre 1 → client → DSM → POS) et naviguer d'un niveau à l'autre.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6. Besoins non fonctionnels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Ergonomie : interface simple, lisible rapidement, alertes visuelles immédiatement identifiables.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Fiabilité : les calculs (cumuls, écarts) doivent être exacts et cohérents avec l'historique des saisies.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Disponibilité : application accessible depuis un ordinateur, idéalement aussi depuis un téléphone (interface web responsive).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Sécurité d'accès : seul l'agent (et les personnes autorisées) doit pouvoir saisir des données.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Évolutivité : la structure doit pouvoir accueillir de nouveaux DSM ou POS sans refonte du système.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7. Périmètre du projet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Inclus dans le périmètre</w:t>
            </w:r>
          </w:p>
        </w:tc>
        <w:tc>
          <w:tcPr>
            <w:tcW w:type="dxa" w:w="4675"/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Hors périmètre (pour l'instant)</w:t>
            </w:r>
          </w:p>
        </w:tc>
      </w:tr>
      <w:tr>
        <w:tc>
          <w:tcPr>
            <w:tcW w:type="dxa" w:w="4675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Suivi journalier de la vente et des achats cumulés par entité</w:t>
            </w:r>
          </w:p>
        </w:tc>
        <w:tc>
          <w:tcPr>
            <w:tcW w:type="dxa" w:w="4675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Facturation ou gestion financière des clients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Calcul automatique du stock de sécurité et des écarts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Gestion des stocks physiques ou logistique de livraison</w:t>
            </w:r>
          </w:p>
        </w:tc>
      </w:tr>
      <w:tr>
        <w:tc>
          <w:tcPr>
            <w:tcW w:type="dxa" w:w="4675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Recherche et consultation par identifiant à tout niveau hiérarchique</w:t>
            </w:r>
          </w:p>
        </w:tc>
        <w:tc>
          <w:tcPr>
            <w:tcW w:type="dxa" w:w="4675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Application mobile native (une version web responsive suffit dans un premier temps)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Alertes visuelles rouge / verte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Gestion multi-centres (le projet couvre uniquement le Centre 1 CDPSM)</w:t>
            </w:r>
          </w:p>
        </w:tc>
      </w:tr>
      <w:tr>
        <w:tc>
          <w:tcPr>
            <w:tcW w:type="dxa" w:w="4675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Tableau de bord consultable par l'agent</w:t>
            </w:r>
          </w:p>
        </w:tc>
        <w:tc>
          <w:tcPr>
            <w:tcW w:type="dxa" w:w="4675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</w:tbl>
    <w:p>
      <w:pPr>
        <w:spacing w:before="200"/>
      </w:pP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8. Équipe projet</w:t>
      </w:r>
    </w:p>
    <w:p>
      <w:pPr>
        <w:spacing w:after="160"/>
      </w:pPr>
      <w:r>
        <w:t xml:space="preserve">Le projet est développé par une équipe de cinq membres, avec un dépôt GitHub commun (Camtel-pro) organisé en branches dédiées à chaque pôle (frontend, backend, database).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Membre</w:t>
            </w:r>
          </w:p>
        </w:tc>
        <w:tc>
          <w:tcPr>
            <w:tcW w:type="dxa" w:w="6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Rôle sur le projet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Félix</w:t>
            </w:r>
          </w:p>
        </w:tc>
        <w:tc>
          <w:tcPr>
            <w:tcW w:type="dxa" w:w="6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Backend ; création et supervision générale du dépôt GitHub ; coordination entre les parties frontend, backend et base de données.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Ange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Backend et base de données.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Kako</w:t>
            </w:r>
          </w:p>
        </w:tc>
        <w:tc>
          <w:tcPr>
            <w:tcW w:type="dxa" w:w="6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Base de données.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Muluh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Frontend.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Sheitan</w:t>
            </w:r>
          </w:p>
        </w:tc>
        <w:tc>
          <w:tcPr>
            <w:tcW w:type="dxa" w:w="6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Frontend.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</w:rPr>
        <w:t xml:space="preserve">9. Livrables attendus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Cahier des charges (ce document).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d'architecture technique.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Maquette du tableau de bord (réalisée).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Application fonctionnelle (frontend + backend + base de données).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Guide d'utilisation pour l'agent Camtel.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Rapport de projet final.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10. Point à valider avec l'encadreur</w:t>
      </w:r>
    </w:p>
    <w:p>
      <w:pPr>
        <w:spacing w:after="160"/>
      </w:pPr>
      <w:r>
        <w:t xml:space="preserve">La répartition du stock de sécurité vers les DSM et POS n'est pas encore tranchée : faut-il la répartir à parts égales depuis le client (hypothèse retenue pour la maquette), ou selon une autre règle (poids historique de chaque DSM/POS, par exemple) ? Ce point doit être validé avant le développement du calcul côté backend.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2026-08-03T09:46:32.882Z</dcterms:created>
  <dcterms:modified xsi:type="dcterms:W3CDTF">2026-08-03T09:46:32.904Z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