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4AF0" w14:textId="185C239C" w:rsidR="008B5CF7" w:rsidRDefault="008B5CF7" w:rsidP="008B5CF7">
      <w:pPr>
        <w:outlineLvl w:val="0"/>
        <w:rPr>
          <w:rFonts w:ascii="Lato" w:eastAsia="Times New Roman" w:hAnsi="Lato" w:cs="Times New Roman"/>
          <w:color w:val="444444"/>
          <w:kern w:val="36"/>
          <w:sz w:val="36"/>
          <w:szCs w:val="36"/>
          <w14:ligatures w14:val="none"/>
        </w:rPr>
      </w:pPr>
      <w:r w:rsidRPr="008B5CF7">
        <w:rPr>
          <w:rFonts w:ascii="Lato" w:eastAsia="Times New Roman" w:hAnsi="Lato" w:cs="Times New Roman"/>
          <w:color w:val="444444"/>
          <w:kern w:val="36"/>
          <w:sz w:val="36"/>
          <w:szCs w:val="36"/>
          <w14:ligatures w14:val="none"/>
        </w:rPr>
        <w:t>Module 1 Challenge</w:t>
      </w:r>
      <w:r>
        <w:rPr>
          <w:rFonts w:ascii="Lato" w:eastAsia="Times New Roman" w:hAnsi="Lato" w:cs="Times New Roman"/>
          <w:color w:val="444444"/>
          <w:kern w:val="36"/>
          <w:sz w:val="36"/>
          <w:szCs w:val="36"/>
          <w14:ligatures w14:val="none"/>
        </w:rPr>
        <w:t>:</w:t>
      </w:r>
    </w:p>
    <w:p w14:paraId="15BE9DB2" w14:textId="77777777" w:rsidR="008B5CF7" w:rsidRPr="008B5CF7" w:rsidRDefault="008B5CF7" w:rsidP="008B5CF7">
      <w:pPr>
        <w:outlineLvl w:val="0"/>
        <w:rPr>
          <w:rFonts w:ascii="Lato" w:eastAsia="Times New Roman" w:hAnsi="Lato" w:cs="Times New Roman"/>
          <w:color w:val="444444"/>
          <w:kern w:val="36"/>
          <w:sz w:val="36"/>
          <w:szCs w:val="36"/>
          <w14:ligatures w14:val="none"/>
        </w:rPr>
      </w:pPr>
    </w:p>
    <w:p w14:paraId="58FE4F9A" w14:textId="77777777" w:rsidR="008B5CF7" w:rsidRDefault="008B5CF7" w:rsidP="008B5CF7">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6052FEA8" w14:textId="77777777" w:rsidR="004B3357" w:rsidRDefault="004B3357" w:rsidP="007C14F7">
      <w:pPr>
        <w:pStyle w:val="NormalWeb"/>
        <w:spacing w:before="150" w:line="360" w:lineRule="atLeast"/>
        <w:ind w:left="709"/>
        <w:jc w:val="both"/>
        <w:rPr>
          <w:rFonts w:ascii="Roboto" w:hAnsi="Roboto"/>
          <w:color w:val="2B2B2B"/>
        </w:rPr>
      </w:pPr>
      <w:r w:rsidRPr="004B3357">
        <w:rPr>
          <w:rFonts w:ascii="Roboto" w:hAnsi="Roboto"/>
          <w:color w:val="2B2B2B"/>
        </w:rPr>
        <w:t>36% of the campaigns are in a failed status, this could indicate that the strategies are not being carried out in the best way. It is important to mention that we are not aware of whether users have the option to retry these failed options to complete the collection.</w:t>
      </w:r>
    </w:p>
    <w:p w14:paraId="74ED5846" w14:textId="77777777" w:rsidR="004B3357" w:rsidRDefault="004B3357" w:rsidP="007C14F7">
      <w:pPr>
        <w:pStyle w:val="NormalWeb"/>
        <w:spacing w:before="150" w:line="360" w:lineRule="atLeast"/>
        <w:ind w:left="709"/>
        <w:jc w:val="both"/>
        <w:rPr>
          <w:rFonts w:ascii="Roboto" w:hAnsi="Roboto"/>
          <w:color w:val="2B2B2B"/>
        </w:rPr>
      </w:pPr>
      <w:r w:rsidRPr="004B3357">
        <w:rPr>
          <w:rFonts w:ascii="Roboto" w:hAnsi="Roboto"/>
          <w:color w:val="2B2B2B"/>
        </w:rPr>
        <w:t>Among the failed campaigns, 44% have a goal of more than 50,000, which significantly affects the results being sought since the target may be poorly evaluated.</w:t>
      </w:r>
    </w:p>
    <w:p w14:paraId="7A7F7716" w14:textId="77777777" w:rsidR="004B3357" w:rsidRDefault="004B3357" w:rsidP="007C14F7">
      <w:pPr>
        <w:pStyle w:val="NormalWeb"/>
        <w:spacing w:before="150" w:line="360" w:lineRule="atLeast"/>
        <w:ind w:left="709"/>
        <w:jc w:val="both"/>
        <w:rPr>
          <w:rFonts w:ascii="Roboto" w:hAnsi="Roboto"/>
          <w:color w:val="2B2B2B"/>
        </w:rPr>
      </w:pPr>
      <w:r w:rsidRPr="004B3357">
        <w:rPr>
          <w:rFonts w:ascii="Roboto" w:hAnsi="Roboto"/>
          <w:color w:val="2B2B2B"/>
        </w:rPr>
        <w:t xml:space="preserve">In this order of ideas, it is important to review why the interactions in failed status are so high, </w:t>
      </w:r>
      <w:r>
        <w:rPr>
          <w:rFonts w:ascii="Roboto" w:hAnsi="Roboto"/>
          <w:color w:val="2B2B2B"/>
        </w:rPr>
        <w:t xml:space="preserve">and </w:t>
      </w:r>
      <w:r w:rsidRPr="004B3357">
        <w:rPr>
          <w:rFonts w:ascii="Roboto" w:hAnsi="Roboto"/>
          <w:color w:val="2B2B2B"/>
        </w:rPr>
        <w:t>if</w:t>
      </w:r>
      <w:r w:rsidRPr="004B3357">
        <w:rPr>
          <w:rFonts w:ascii="Roboto" w:hAnsi="Roboto"/>
          <w:color w:val="2B2B2B"/>
        </w:rPr>
        <w:t xml:space="preserve"> you have one or a few reasons that are affecting creating a plan for the solution and </w:t>
      </w:r>
      <w:r>
        <w:rPr>
          <w:rFonts w:ascii="Roboto" w:hAnsi="Roboto"/>
          <w:color w:val="2B2B2B"/>
        </w:rPr>
        <w:t>reducing</w:t>
      </w:r>
      <w:r w:rsidRPr="004B3357">
        <w:rPr>
          <w:rFonts w:ascii="Roboto" w:hAnsi="Roboto"/>
          <w:color w:val="2B2B2B"/>
        </w:rPr>
        <w:t xml:space="preserve"> these interactions.</w:t>
      </w:r>
      <w:r w:rsidRPr="004B3357">
        <w:rPr>
          <w:rFonts w:ascii="Roboto" w:hAnsi="Roboto"/>
          <w:color w:val="2B2B2B"/>
        </w:rPr>
        <w:t xml:space="preserve"> </w:t>
      </w:r>
    </w:p>
    <w:p w14:paraId="1359BCD5" w14:textId="5A43EA46" w:rsidR="00021C17" w:rsidRDefault="008B5CF7" w:rsidP="004B3357">
      <w:pPr>
        <w:pStyle w:val="NormalWeb"/>
        <w:numPr>
          <w:ilvl w:val="0"/>
          <w:numId w:val="3"/>
        </w:numPr>
        <w:spacing w:before="150" w:line="360" w:lineRule="atLeast"/>
        <w:rPr>
          <w:rFonts w:ascii="Roboto" w:hAnsi="Roboto"/>
          <w:color w:val="2B2B2B"/>
        </w:rPr>
      </w:pPr>
      <w:r w:rsidRPr="004B3357">
        <w:rPr>
          <w:rFonts w:ascii="Roboto" w:hAnsi="Roboto"/>
          <w:color w:val="2B2B2B"/>
        </w:rPr>
        <w:t>What are some limitations of this dataset?</w:t>
      </w:r>
    </w:p>
    <w:p w14:paraId="3B89402C" w14:textId="27680428" w:rsidR="004B3357" w:rsidRDefault="007C14F7" w:rsidP="004B3357">
      <w:pPr>
        <w:pStyle w:val="NormalWeb"/>
        <w:spacing w:before="150" w:line="360" w:lineRule="atLeast"/>
        <w:ind w:left="720"/>
        <w:rPr>
          <w:rFonts w:ascii="Roboto" w:hAnsi="Roboto"/>
          <w:color w:val="2B2B2B"/>
        </w:rPr>
      </w:pPr>
      <w:r w:rsidRPr="007C14F7">
        <w:rPr>
          <w:rFonts w:ascii="Roboto" w:hAnsi="Roboto"/>
          <w:color w:val="2B2B2B"/>
        </w:rPr>
        <w:t>The information lacks the units in which the data is defined, for example</w:t>
      </w:r>
      <w:r>
        <w:rPr>
          <w:rFonts w:ascii="Roboto" w:hAnsi="Roboto"/>
          <w:color w:val="2B2B2B"/>
        </w:rPr>
        <w:t>,</w:t>
      </w:r>
      <w:r w:rsidRPr="007C14F7">
        <w:rPr>
          <w:rFonts w:ascii="Roboto" w:hAnsi="Roboto"/>
          <w:color w:val="2B2B2B"/>
        </w:rPr>
        <w:t xml:space="preserve"> if it is units or currency. This makes the analysis unclear and leaves room for error in data interpretation.</w:t>
      </w:r>
    </w:p>
    <w:p w14:paraId="793023A1" w14:textId="4D89B9F7" w:rsidR="0099784F" w:rsidRDefault="008B5CF7" w:rsidP="007C14F7">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6429FE48" w14:textId="5A5DDC5F" w:rsidR="007C14F7" w:rsidRDefault="007C14F7" w:rsidP="007C14F7">
      <w:pPr>
        <w:pStyle w:val="NormalWeb"/>
        <w:spacing w:before="150" w:beforeAutospacing="0" w:after="0" w:afterAutospacing="0" w:line="360" w:lineRule="atLeast"/>
        <w:ind w:left="720"/>
        <w:rPr>
          <w:rFonts w:ascii="Roboto" w:hAnsi="Roboto"/>
          <w:color w:val="2B2B2B"/>
        </w:rPr>
      </w:pPr>
      <w:r>
        <w:rPr>
          <w:rFonts w:ascii="Roboto" w:hAnsi="Roboto"/>
          <w:color w:val="2B2B2B"/>
        </w:rPr>
        <w:t>The quantity of crowdfunding in different countries, and the outcome, the way we can evaluate per country how was the results.</w:t>
      </w:r>
    </w:p>
    <w:p w14:paraId="59C50996" w14:textId="77777777" w:rsidR="007C14F7" w:rsidRPr="007C14F7" w:rsidRDefault="007C14F7" w:rsidP="007C14F7">
      <w:pPr>
        <w:pStyle w:val="NormalWeb"/>
        <w:spacing w:before="150" w:beforeAutospacing="0" w:after="0" w:afterAutospacing="0" w:line="360" w:lineRule="atLeast"/>
        <w:ind w:left="720"/>
        <w:rPr>
          <w:rFonts w:ascii="Roboto" w:hAnsi="Roboto"/>
          <w:color w:val="2B2B2B"/>
        </w:rPr>
      </w:pPr>
    </w:p>
    <w:sectPr w:rsidR="007C14F7" w:rsidRPr="007C1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F8A"/>
    <w:multiLevelType w:val="multilevel"/>
    <w:tmpl w:val="CD4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2FDE"/>
    <w:multiLevelType w:val="hybridMultilevel"/>
    <w:tmpl w:val="037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34357"/>
    <w:multiLevelType w:val="hybridMultilevel"/>
    <w:tmpl w:val="5AE6B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6461324">
    <w:abstractNumId w:val="0"/>
  </w:num>
  <w:num w:numId="2" w16cid:durableId="66802851">
    <w:abstractNumId w:val="2"/>
  </w:num>
  <w:num w:numId="3" w16cid:durableId="19623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F7"/>
    <w:rsid w:val="00021C17"/>
    <w:rsid w:val="001845E2"/>
    <w:rsid w:val="004B3357"/>
    <w:rsid w:val="006458E5"/>
    <w:rsid w:val="006A671E"/>
    <w:rsid w:val="006E7045"/>
    <w:rsid w:val="007C14F7"/>
    <w:rsid w:val="008B5CF7"/>
    <w:rsid w:val="0099784F"/>
    <w:rsid w:val="00C85BB2"/>
    <w:rsid w:val="00DD6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49E8C5"/>
  <w15:chartTrackingRefBased/>
  <w15:docId w15:val="{3AE06E89-EFEA-134D-B0F1-5F931A91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C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C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C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C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CF7"/>
    <w:rPr>
      <w:rFonts w:eastAsiaTheme="majorEastAsia" w:cstheme="majorBidi"/>
      <w:color w:val="272727" w:themeColor="text1" w:themeTint="D8"/>
    </w:rPr>
  </w:style>
  <w:style w:type="paragraph" w:styleId="Title">
    <w:name w:val="Title"/>
    <w:basedOn w:val="Normal"/>
    <w:next w:val="Normal"/>
    <w:link w:val="TitleChar"/>
    <w:uiPriority w:val="10"/>
    <w:qFormat/>
    <w:rsid w:val="008B5C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C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C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CF7"/>
    <w:rPr>
      <w:i/>
      <w:iCs/>
      <w:color w:val="404040" w:themeColor="text1" w:themeTint="BF"/>
    </w:rPr>
  </w:style>
  <w:style w:type="paragraph" w:styleId="ListParagraph">
    <w:name w:val="List Paragraph"/>
    <w:basedOn w:val="Normal"/>
    <w:uiPriority w:val="34"/>
    <w:qFormat/>
    <w:rsid w:val="008B5CF7"/>
    <w:pPr>
      <w:ind w:left="720"/>
      <w:contextualSpacing/>
    </w:pPr>
  </w:style>
  <w:style w:type="character" w:styleId="IntenseEmphasis">
    <w:name w:val="Intense Emphasis"/>
    <w:basedOn w:val="DefaultParagraphFont"/>
    <w:uiPriority w:val="21"/>
    <w:qFormat/>
    <w:rsid w:val="008B5CF7"/>
    <w:rPr>
      <w:i/>
      <w:iCs/>
      <w:color w:val="0F4761" w:themeColor="accent1" w:themeShade="BF"/>
    </w:rPr>
  </w:style>
  <w:style w:type="paragraph" w:styleId="IntenseQuote">
    <w:name w:val="Intense Quote"/>
    <w:basedOn w:val="Normal"/>
    <w:next w:val="Normal"/>
    <w:link w:val="IntenseQuoteChar"/>
    <w:uiPriority w:val="30"/>
    <w:qFormat/>
    <w:rsid w:val="008B5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CF7"/>
    <w:rPr>
      <w:i/>
      <w:iCs/>
      <w:color w:val="0F4761" w:themeColor="accent1" w:themeShade="BF"/>
    </w:rPr>
  </w:style>
  <w:style w:type="character" w:styleId="IntenseReference">
    <w:name w:val="Intense Reference"/>
    <w:basedOn w:val="DefaultParagraphFont"/>
    <w:uiPriority w:val="32"/>
    <w:qFormat/>
    <w:rsid w:val="008B5CF7"/>
    <w:rPr>
      <w:b/>
      <w:bCs/>
      <w:smallCaps/>
      <w:color w:val="0F4761" w:themeColor="accent1" w:themeShade="BF"/>
      <w:spacing w:val="5"/>
    </w:rPr>
  </w:style>
  <w:style w:type="paragraph" w:styleId="NormalWeb">
    <w:name w:val="Normal (Web)"/>
    <w:basedOn w:val="Normal"/>
    <w:uiPriority w:val="99"/>
    <w:unhideWhenUsed/>
    <w:rsid w:val="008B5C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8363">
      <w:bodyDiv w:val="1"/>
      <w:marLeft w:val="0"/>
      <w:marRight w:val="0"/>
      <w:marTop w:val="0"/>
      <w:marBottom w:val="0"/>
      <w:divBdr>
        <w:top w:val="none" w:sz="0" w:space="0" w:color="auto"/>
        <w:left w:val="none" w:sz="0" w:space="0" w:color="auto"/>
        <w:bottom w:val="none" w:sz="0" w:space="0" w:color="auto"/>
        <w:right w:val="none" w:sz="0" w:space="0" w:color="auto"/>
      </w:divBdr>
    </w:div>
    <w:div w:id="7169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DEL PILAR LUNA RICO</dc:creator>
  <cp:keywords/>
  <dc:description/>
  <cp:lastModifiedBy>SANDRA DEL PILAR LUNA RICO</cp:lastModifiedBy>
  <cp:revision>1</cp:revision>
  <dcterms:created xsi:type="dcterms:W3CDTF">2024-04-30T21:43:00Z</dcterms:created>
  <dcterms:modified xsi:type="dcterms:W3CDTF">2024-05-01T02:11:00Z</dcterms:modified>
</cp:coreProperties>
</file>