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44"/>
          <w:szCs w:val="44"/>
        </w:rPr>
        <w:t xml:space="preserve">Estratégias de Busca — Ovid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Revisão de Escopo LUMC — Social Causation, Health Selection e Fundamental Causes</w:t>
      </w:r>
    </w:p>
    <w:p>
      <w:pPr>
        <w:spacing w:after="400"/>
        <w:jc w:val="center"/>
      </w:pPr>
      <w:r>
        <w:rPr>
          <w:sz w:val="22"/>
          <w:szCs w:val="22"/>
        </w:rPr>
        <w:t xml:space="preserve">Elaborado com apoio de duas personas de revisão: epidemiologista social especialista em Health Selection/Fundamental Causes, e bibliotecário especializado em bases de pesquisa (Ovid).</w:t>
      </w:r>
    </w:p>
    <w:p>
      <w:pPr>
        <w:pStyle w:val="Heading1"/>
        <w:spacing w:after="200" w:before="400"/>
      </w:pPr>
      <w:r>
        <w:t xml:space="preserve">1. Estratégia de Busca — Health Selection</w:t>
      </w:r>
    </w:p>
    <w:p>
      <w:pPr>
        <w:pStyle w:val="Heading2"/>
        <w:spacing w:after="150" w:before="300"/>
      </w:pPr>
      <w:r>
        <w:t xml:space="preserve">1.1 Conceitos-chave (nota da epidemiologista social)</w:t>
      </w:r>
    </w:p>
    <w:p>
      <w:pPr>
        <w:spacing w:after="150"/>
      </w:pPr>
      <w:r>
        <w:t xml:space="preserve">Health selection é a hipótese de causalidade reversa: a saúde do indivíduo determina sua posição socioeconômica (SES), ao invés do caminho inverso (social causation). A estratégia de busca precisa capturar tanto o conceito quanto os desenhos metodológicos usados para testar direção causal, já que grande parte da literatura relevante não usa necessariamente o termo "health selection" no resumo.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Conceito central: health selection, reverse causation, social selection, indirect selection hypothesis, health-selective mobility.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Desenhos que testam direção causal: cross-lagged panel, structural equation modeling, fixed-effects panel, sibling/twin comparison, instrumental variables, Mendelian randomization (relevante para a categoria "genetic based evidence").</w:t>
      </w:r>
    </w:p>
    <w:p>
      <w:pPr>
        <w:pStyle w:val="Heading2"/>
        <w:spacing w:after="150" w:before="300"/>
      </w:pPr>
      <w:r>
        <w:t xml:space="preserve">1.2 Comentários da bibliotecária (sintaxe Ovid)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campos explícitos .mp,ti,ab. em vez de apenas .mp. para consistência entre bases combinadas (Medline + Embase + PsycINFO).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símbolo # no Ovid substitui zero-ou-um caractere — útil para "randomi#ation" (randomisation/randomization).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limite de idioma na busca — a decisão do projeto é aceitar artigos em outras línguas.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Rodar "Remove Duplicates" do Ovid antes de exportar, já que as bases combinadas geram muita sobreposição.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Salvar a estratégia como Auto-Alert para captar publicações novas até 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Dividir em duas buscas complementares (focada vs. ampla) evita explosão de resultados genéricos de SES-saúde.</w:t>
      </w:r>
    </w:p>
    <w:p>
      <w:pPr>
        <w:pStyle w:val="Heading2"/>
        <w:spacing w:after="150" w:before="300"/>
      </w:pPr>
      <w:r>
        <w:t xml:space="preserve">1.3 Estratégia A — Focada (RCT / Observational / Genetic evidence)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1. health selection.mp,ti,ab.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2. reverse causation.mp,ti,ab.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3. (health adj3 select*).mp,ti,ab.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4. (health-selective or health-related) adj3 mobilit*.mp,ti,ab.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5. indirect selection hypothesis.mp,ti,ab.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6. or/1-5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7. exp Health Status/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8. exp Morbidity/ or exp Mortality/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9. self rated health.mp,ti,ab.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10. or/7-9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11. 6 and 10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12. (cross-lagged or structural equation model* or fixed effect* or sibling comparison* or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twin stud* or instrumental variable* or mendelian randomi#ation or genotyp* or polygenic).mp,ti,ab.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13. 11 and 12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14. limit 13 to yr="1990-Current"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A linha 14 é a busca primária: cruza o conceito de health selection com desenhos metodológicos que testam causalidade reversa — recomendação da epidemiologista para não perder estudos que operacionalizam o conceito sem citar o termo diretamente.</w:t>
      </w:r>
    </w:p>
    <w:p>
      <w:pPr>
        <w:pStyle w:val="Heading3"/>
        <w:spacing w:after="100" w:before="200"/>
      </w:pPr>
      <w:r>
        <w:t xml:space="preserve">Resultados da execução real no Ovid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1.  health selection.mp,ti,ab.                                              295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2.  reverse causation.mp,ti,ab.                                            1856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3.  (health adj3 select*).mp,ti,ab.                                       11806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4.  ((health-selective or health-related) adj3 mobilit*).mp,ti,ab.          158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5.  indirect selection hypothesis.mp,ti,ab.                                   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6.  or/1-5                                                                13812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7.  exp Health Status/                                                   556024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8.  exp Morbidity/ or exp Mortality/                                    1151482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9.  self rated health.mp,ti,ab.                                           11898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10. or/7-9                                                              1663422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11. 6 and 10                                                               2746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12. (cross-lagged or ... or genotyp* or polygenic).mp,ti,ab.             658364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13. 11 and 12                                                                86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14. limit 13 to yr="1990-Current"                                          86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Decisão: mantidos os 86 resultados da linha 14 como conjunto final de Health Selection.</w:t>
      </w:r>
    </w:p>
    <w:p>
      <w:pPr>
        <w:pStyle w:val="Heading2"/>
        <w:spacing w:after="150" w:before="300"/>
      </w:pPr>
      <w:r>
        <w:t xml:space="preserve">1.4 Estratégia B — Ampla (Theoretical Basis / Framework / Perspective) — descartada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15. social causation.mp,ti,ab.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16. fundamental cause*.mp,ti,ab.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17. exp Socioeconomic Factors/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18. (socioeconomic adj3 (status or position or gradient)).mp,ti,ab.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19. exp Social Class/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20. or/15-19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21. exp Social Mobility/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22. (social or intergenerational or occupational) adj3 mobilit*.mp,ti,ab.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23. 21 or 22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24. 6 or 20 or 23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25. limit 24 to yr="1990-Current"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A linha 25 roda sem cruzar com desfecho de saúde, para capturar artigos teóricos/framework — exige triagem manual mais pesada, mas evita perder literatura conceitual sem menção a desfecho específico.</w:t>
      </w:r>
    </w:p>
    <w:p>
      <w:pPr>
        <w:pStyle w:val="Heading3"/>
        <w:spacing w:after="100" w:before="200"/>
      </w:pPr>
      <w:r>
        <w:t xml:space="preserve">Resultados da execução real no Ovid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17. exp Socioeconomic Factors/                                          555330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20. or/15-19                                                            594816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21. exp Social Mobility/                                                  1242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23. 21 or 22                                                              3728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24. 6 or 20 or 23                                                       608812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25. limit 24 to yr="1990-Current"                                      511959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Decisão: Estratégia B descartada — 511.959 resultados confirmam o alerta da bibliotecária (linha dominada pelo MeSH genérico Socioeconomic Factors/, inviável para triagem manual). A categoria "Theoretical Basis/Framework/Perspective" fica sem cobertura dedicada nesta rodada.</w:t>
      </w:r>
    </w:p>
    <w:p>
      <w:pPr>
        <w:pStyle w:val="Heading2"/>
        <w:spacing w:after="150" w:before="300"/>
      </w:pPr>
      <w:r>
        <w:t xml:space="preserve">1.5 Checklist de processo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Rodar nas 3 bases combinadas via Ovid (Medline + Embase + PsycINFO).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Aplicar Remove Duplicates antes de exportar.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Exportar Estratégia A e B separadamente, já rotulando por categoria (facilita a triagem com Downs &amp; Black depois).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Configurar Auto-Alert para ambas as estratégias.</w:t>
      </w:r>
    </w:p>
    <w:p>
      <w:pPr>
        <w:pStyle w:val="Heading1"/>
        <w:spacing w:after="200" w:before="400"/>
      </w:pPr>
      <w:r>
        <w:t xml:space="preserve">2. Estratégia de Busca — Fundamental Causes</w:t>
      </w:r>
    </w:p>
    <w:p>
      <w:pPr>
        <w:pStyle w:val="Heading2"/>
        <w:spacing w:after="150" w:before="300"/>
      </w:pPr>
      <w:r>
        <w:t xml:space="preserve">2.1 Conceitos-chave (nota da epidemiologista social)</w:t>
      </w:r>
    </w:p>
    <w:p>
      <w:pPr>
        <w:spacing w:after="150"/>
      </w:pPr>
      <w:r>
        <w:t xml:space="preserve">A teoria de Link &amp; Phelan (1995) não é sinônimo de "SES causa saúde" genérico. O que a diferencia: (1) recursos flexíveis — dinheiro, conhecimento, poder, prestígio, conexões sociais; (2) a associação persiste através de múltiplos mecanismos e múltiplas doenças; (3) a associação se reproduz quando surgem novos meios de evitar risco ("innovação"), frequentemente ampliando desigualdades em vez de reduzi-las.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Termos centrais: fundamental cause(s), flexible resources, beneficial social connections.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Elementos de teste empírico da teoria: diffusion of innovation, know-your-risk, disparidades que aumentam com novas tecnologias/intervenções.</w:t>
      </w:r>
    </w:p>
    <w:p>
      <w:pPr>
        <w:pStyle w:val="Heading2"/>
        <w:spacing w:after="150" w:before="300"/>
      </w:pPr>
      <w:r>
        <w:t xml:space="preserve">2.2 Comentários da bibliotecária (sintaxe Ovid)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Remover o cruzamento direto com exp Socioeconomic Factors/ — sozinho, esse MeSH cruzado com desfecho de saúde é redundante com a Estratégia B de Social Causation/Health Selection, gerando duplicação massiva de resultados já triados.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"Fundamental causes" é um conceito rastreável a um artigo seminal (Link &amp; Phelan, 1995) e sua revisão de 2010 (Phelan, Link &amp; Tehranifar) — ideal para busca por citação (cited reference search), que o Ovid não faz bem.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Complementar fora do Ovid: rodar "cited by" no Web of Science ou Google Scholar para os dois artigos-âncora, e cruzar manualmente com os resultados do Ovid.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aspas para frases compostas exatas (ex.: "beneficial social connections") para evitar ruído de adjacência solta.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limite de idioma, mantendo consistência com a estratégia anterior.</w:t>
      </w:r>
    </w:p>
    <w:p>
      <w:pPr>
        <w:pStyle w:val="Heading2"/>
        <w:spacing w:after="150" w:before="300"/>
      </w:pPr>
      <w:r>
        <w:t xml:space="preserve">2.3 Estratégia revisada (Ovid)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1. fundamental cause*.mp,ti,ab.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2. (fundamental adj3 (cause* or perspective or theory)).mp,ti,ab.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3. flexible resource*.mp,ti,ab.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4. "beneficial social connections".mp,ti,ab.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5. or/1-4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6. (money or knowledge or power or prestige) adj5 resource*.mp,ti,ab.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7. 5 or 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8. (diffusion adj3 innovation*).mp,ti,ab.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9. "know-your-risk".mp,ti,ab.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10. (new adj3 (technology or intervention or treatment)) adj5 (disparit* or inequalit*).mp,ti,ab.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11. (widening or increasing) adj3 (disparit* or inequalit* or gap*).mp,ti,ab.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12. or/8-11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13. exp Health Status Disparities/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14. exp Morbidity/ or exp Mortality/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15. 7 and (12 or 13 or 14)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16. limit 15 to yr="1990-Current"</w:t>
      </w:r>
    </w:p>
    <w:p>
      <w:pPr>
        <w:pStyle w:val="Heading3"/>
        <w:spacing w:after="100" w:before="200"/>
      </w:pPr>
      <w:r>
        <w:t xml:space="preserve">Resultados da execução real no Ovid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1.  fundamental cause*.mp,ti,ab.                                           1140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2.  (fundamental adj3 (cause* or perspective or theory)).mp,ti,ab.         2850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3.  flexible resource*.mp,ti,ab.                                            150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4.  "beneficial social connections".mp,ti,ab.                                14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5.  or/1-4                                                                 2996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6.  ((money or knowledge or power or prestige) adj5 resource*).mp,ti,ab.   9550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7.  5 or 6                                                                12520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8.  (diffusion adj3 innovation*).mp,ti,ab.                                20016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9.  "know-your-risk".mp,ti,ab.                                              12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10. (new adj3 (technology or intervention or treatment)) adj5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(disparit* or inequalit*).mp,ti,ab.                                     21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11. ((widening or increasing) adj3 (disparit* or inequalit* or gap*))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.mp,ti,ab.                                                            5541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12. or/8-11                                                               25574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13. exp Health Status Disparities/                                        23976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14. exp Morbidity/ or exp Mortality/                                    1151482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15. 7 and (12 or 13 or 14)                                                  496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16. limit 15 to yr="1990-Current"                                         488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Decisão: mantidos os 488 resultados da linha 16 como conjunto final de Fundamental Causes.</w:t>
      </w:r>
    </w:p>
    <w:p>
      <w:pPr>
        <w:pStyle w:val="Heading2"/>
        <w:spacing w:after="150" w:before="300"/>
      </w:pPr>
      <w:r>
        <w:t xml:space="preserve">2.4 Complemento fora do Ovid (recomendação da bibliotecária)</w:t>
      </w:r>
    </w:p>
    <w:p>
      <w:pPr>
        <w:spacing w:after="150"/>
      </w:pPr>
      <w:r>
        <w:t xml:space="preserve">Rodar "cited by" no Web of Science / Google Scholar para: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Link, B.G. &amp; Phelan, J. (1995). Social Conditions As Fundamental Causes of Disease. Journal of Health and Social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Phelan, J.C., Link, B.G. &amp; Tehranifar, P. (2010). Social Conditions as Fundamental Causes of Health Inequalities: Theory, Evidence, and Policy Implications. Journal of Health and Social Behavior.</w:t>
      </w:r>
    </w:p>
    <w:p>
      <w:pPr>
        <w:spacing w:after="150"/>
      </w:pPr>
      <w:r>
        <w:t xml:space="preserve">Cruzar manualmente os resultados dessa busca por citação com a lista da linha 16 para identificar sobreposição e lacunas.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2026-08-04T20:43:18.905Z</dcterms:created>
  <dcterms:modified xsi:type="dcterms:W3CDTF">2026-08-04T20:43:18.921Z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