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F3B57"/>
          <w:sz w:val="32"/>
          <w:szCs w:val="32"/>
        </w:rPr>
        <w:t xml:space="preserve">LINA GABRIELA CASTILLO ORTIZ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Analista de Datos</w:t>
      </w:r>
    </w:p>
    <w:p>
      <w:pPr>
        <w:spacing w:after="9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Ciudad Autónoma de Buenos Aires, Argentina  |  </w:t>
      </w:r>
      <w:r>
        <w:rPr>
          <w:rFonts w:ascii="Calibri" w:cs="Calibri" w:eastAsia="Calibri" w:hAnsi="Calibri"/>
          <w:sz w:val="17"/>
          <w:szCs w:val="17"/>
        </w:rPr>
        <w:t xml:space="preserve">Gabscast1820@gmail.com</w:t>
      </w:r>
      <w:r>
        <w:rPr>
          <w:rFonts w:ascii="Calibri" w:cs="Calibri" w:eastAsia="Calibri" w:hAnsi="Calibri"/>
          <w:sz w:val="17"/>
          <w:szCs w:val="17"/>
        </w:rPr>
        <w:t xml:space="preserve">  |  11 7058-1565</w:t>
      </w:r>
    </w:p>
    <w:p>
      <w:pPr>
        <w:pBdr>
          <w:bottom w:val="single" w:color="1F3B57" w:sz="6" w:space="1"/>
        </w:pBdr>
        <w:spacing w:after="140"/>
      </w:pPr>
    </w:p>
    <w:p>
      <w:pPr>
        <w:pBdr>
          <w:bottom w:val="single" w:color="CCCCCC" w:sz="4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PERFIL PROFESIONAL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Analista de datos en formación, cursando la Especialización en Análisis de Datos de la Universidad de Buenos Aires (UBA) — 6 de 9 materias aprobadas, egreso estimado marzo 2027. Aplico modelos de clasificación, clustering y PCA en Python (pandas, scikit-learn, NumPy) a problemas de negocio, salud y gestión de procesos, junto con auditoría y control de calidad de datos en Excel avanzado y SQL. Recuperé USD 123.000 en cartera vencida negociando directamente con aseguradoras, combinando rigor analítico con capacidad de negociación y comunicación de resultados.</w:t>
      </w:r>
    </w:p>
    <w:p>
      <w:pPr>
        <w:pBdr>
          <w:bottom w:val="single" w:color="CCCCCC" w:sz="4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EXPERIENCIA PROFESIONAL</w:t>
      </w:r>
    </w:p>
    <w:p>
      <w:pPr>
        <w:tabs>
          <w:tab w:val="right" w:pos="10512"/>
        </w:tabs>
        <w:spacing w:after="20" w:before="1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Analista de Cuentas Médicas</w:t>
      </w:r>
      <w:r>
        <w:rPr>
          <w:rFonts w:ascii="Calibri" w:cs="Calibri" w:eastAsia="Calibri" w:hAnsi="Calibri"/>
          <w:sz w:val="19"/>
          <w:szCs w:val="19"/>
        </w:rPr>
        <w:t xml:space="preserve"> — Hospital de Alcalá, Bogotá (remoto)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	Ene 2026 – Jul 2026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Revisó y depuró bases de datos en Excel para identificar inconsistencias que impedían el pago de cartera.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Recuperó USD 123.000 de una cartera vencida de USD 370.000 en los primeros 3 meses, negociando directamente con EPS.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Auditó y concilió cuentas médicas en carteras de entre 20 y 400 pacientes por entidad.</w:t>
      </w:r>
    </w:p>
    <w:p>
      <w:pPr>
        <w:tabs>
          <w:tab w:val="right" w:pos="10512"/>
        </w:tabs>
        <w:spacing w:after="20" w:before="1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Investigadora / Analista Sociojurídica</w:t>
      </w:r>
      <w:r>
        <w:rPr>
          <w:rFonts w:ascii="Calibri" w:cs="Calibri" w:eastAsia="Calibri" w:hAnsi="Calibri"/>
          <w:sz w:val="19"/>
          <w:szCs w:val="19"/>
        </w:rPr>
        <w:t xml:space="preserve"> — Independiente (freelance por proyecto), Bogotá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	Jun 2025 – Dic 2025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Realizó análisis cualitativo (entrevistas semiestructuradas, revisión bibliográfica) y cuantitativo de métricas de unión familiar para un caso sociojurídico comparado entre Colombia y Ohio (EE. UU.).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Elaboró el informe pericial presentado ante tribunal, que contribuyó a un fallo favorable en primera instancia.</w:t>
      </w:r>
    </w:p>
    <w:p>
      <w:pPr>
        <w:tabs>
          <w:tab w:val="right" w:pos="10512"/>
        </w:tabs>
        <w:spacing w:after="20" w:before="1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Practicante de Innovación</w:t>
      </w:r>
      <w:r>
        <w:rPr>
          <w:rFonts w:ascii="Calibri" w:cs="Calibri" w:eastAsia="Calibri" w:hAnsi="Calibri"/>
          <w:sz w:val="19"/>
          <w:szCs w:val="19"/>
        </w:rPr>
        <w:t xml:space="preserve"> — Grupo Bolívar, Bogotá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	Ene 2024 – Jul 2024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Analizó desafíos operativos e investigó UX en el proceso de gestión de peticiones, quejas y reclamos (PQR), con un promedio de 400 casos mensuales.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Rediseñó, con Figma, Excel y Power BI, el flujo de atención, orientado a reducir los 150–200 PQR repetidos que se registraban por mes.</w:t>
      </w:r>
    </w:p>
    <w:p>
      <w:pPr>
        <w:pBdr>
          <w:bottom w:val="single" w:color="CCCCCC" w:sz="4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PROYECTOS DE ANÁLISIS DE DATOS</w:t>
      </w:r>
    </w:p>
    <w:p>
      <w:pPr>
        <w:spacing w:after="45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★ Modelo predictivo de deterioro poscosecha en maíz (UBA — proyecto de tesis, propuesta aprobada, en desarrollo): </w:t>
      </w:r>
      <w:r>
        <w:rPr>
          <w:rFonts w:ascii="Calibri" w:cs="Calibri" w:eastAsia="Calibri" w:hAnsi="Calibri"/>
          <w:sz w:val="18"/>
          <w:szCs w:val="18"/>
        </w:rPr>
        <w:t xml:space="preserve">Cadena de Markov, regresión logística y random forest (scikit-learn), con datos georreferenciados de IDECOR (Córdoba). Python (pandas, NumPy) sobre Google Colab.</w:t>
      </w:r>
    </w:p>
    <w:p>
      <w:pPr>
        <w:spacing w:after="45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Churn bancario (UBA, Análisis Multivariado): </w:t>
      </w:r>
      <w:r>
        <w:rPr>
          <w:rFonts w:ascii="Calibri" w:cs="Calibri" w:eastAsia="Calibri" w:hAnsi="Calibri"/>
          <w:sz w:val="18"/>
          <w:szCs w:val="18"/>
        </w:rPr>
        <w:t xml:space="preserve">Modelo comparativo entre análisis discriminante, clustering y PCA para segmentación y predicción de abandono de clientes, en Python (pandas, scikit-learn).</w:t>
      </w:r>
    </w:p>
    <w:p>
      <w:pPr>
        <w:spacing w:after="45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Predicción de preferencia lectora — "Qué Libro Leo" (UBA, individual): </w:t>
      </w:r>
      <w:r>
        <w:rPr>
          <w:rFonts w:ascii="Calibri" w:cs="Calibri" w:eastAsia="Calibri" w:hAnsi="Calibri"/>
          <w:sz w:val="18"/>
          <w:szCs w:val="18"/>
        </w:rPr>
        <w:t xml:space="preserve">Preparación de datos, análisis exploratorio (EDA, matplotlib) y modelo RandomForestClassifier (scikit-learn) sobre Google Colab.</w:t>
      </w:r>
    </w:p>
    <w:p>
      <w:pPr>
        <w:spacing w:after="45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Informe de auditoría de datos (UBA): </w:t>
      </w:r>
      <w:r>
        <w:rPr>
          <w:rFonts w:ascii="Calibri" w:cs="Calibri" w:eastAsia="Calibri" w:hAnsi="Calibri"/>
          <w:sz w:val="18"/>
          <w:szCs w:val="18"/>
        </w:rPr>
        <w:t xml:space="preserve">Análisis exploratorio de datos (EDA) y modelo predictivo de cantidad de errores, en Python (pandas, scikit-learn).</w:t>
      </w:r>
    </w:p>
    <w:p>
      <w:pPr>
        <w:pBdr>
          <w:bottom w:val="single" w:color="CCCCCC" w:sz="4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EDUCACIÓN</w:t>
      </w:r>
    </w:p>
    <w:p>
      <w:pPr>
        <w:tabs>
          <w:tab w:val="right" w:pos="10512"/>
        </w:tabs>
        <w:spacing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Especialización en Análisis de Datos</w:t>
      </w:r>
      <w:r>
        <w:rPr>
          <w:rFonts w:ascii="Calibri" w:cs="Calibri" w:eastAsia="Calibri" w:hAnsi="Calibri"/>
          <w:sz w:val="18"/>
          <w:szCs w:val="18"/>
        </w:rPr>
        <w:t xml:space="preserve"> — Universidad de Buenos Aires (UBA)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	En curso — egr. est. marzo 2027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6/9 materias aprobadas: Técnicas Operativas para la Gestión, Métodos de Análisis Multivariado, Taller de Programación, Métodos Analíticos Predictivos, Gestión y Procesamiento de Bases de Datos (con nociones de auditoría no presencial) y Proyecto Integrador Final.</w:t>
      </w:r>
    </w:p>
    <w:p>
      <w:pPr>
        <w:tabs>
          <w:tab w:val="right" w:pos="10512"/>
        </w:tabs>
        <w:spacing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Licenciatura en Antropología</w:t>
      </w:r>
      <w:r>
        <w:rPr>
          <w:rFonts w:ascii="Calibri" w:cs="Calibri" w:eastAsia="Calibri" w:hAnsi="Calibri"/>
          <w:sz w:val="18"/>
          <w:szCs w:val="18"/>
        </w:rPr>
        <w:t xml:space="preserve"> — Universidad de los Andes, Bogotá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	2020 – 2024</w:t>
      </w:r>
    </w:p>
    <w:p>
      <w:pPr>
        <w:pBdr>
          <w:bottom w:val="single" w:color="CCCCCC" w:sz="4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CERTIFICACIONES Y CURSOS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Data Science Foundation</w:t>
      </w:r>
      <w:r>
        <w:rPr>
          <w:rFonts w:ascii="Calibri" w:cs="Calibri" w:eastAsia="Calibri" w:hAnsi="Calibri"/>
          <w:sz w:val="18"/>
          <w:szCs w:val="18"/>
        </w:rPr>
        <w:t xml:space="preserve"> — Programa GCI World, Matsuo Lab (desarrollo de proyecto de solución de datos)</w:t>
      </w:r>
    </w:p>
    <w:p>
      <w:r>
        <w:rPr>
          <w:rFonts w:ascii="Calibri" w:cs="Calibri" w:eastAsia="Calibri" w:hAnsi="Calibri"/>
          <w:b/>
          <w:bCs/>
          <w:sz w:val="18"/>
          <w:szCs w:val="18"/>
        </w:rPr>
        <w:t xml:space="preserve">UX Research, UX/UI Inicial y UX/UI Avanzado</w:t>
      </w:r>
      <w:r>
        <w:rPr>
          <w:rFonts w:ascii="Calibri" w:cs="Calibri" w:eastAsia="Calibri" w:hAnsi="Calibri"/>
          <w:sz w:val="18"/>
          <w:szCs w:val="18"/>
        </w:rPr>
        <w:t xml:space="preserve"> — Coderhouse (3 cursos, ~3 meses c/u)</w:t>
      </w:r>
    </w:p>
    <w:p>
      <w:pPr>
        <w:pBdr>
          <w:bottom w:val="single" w:color="CCCCCC" w:sz="4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HERRAMIENTAS E IDIOMAS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Herramientas: </w:t>
      </w:r>
      <w:r>
        <w:rPr>
          <w:rFonts w:ascii="Calibri" w:cs="Calibri" w:eastAsia="Calibri" w:hAnsi="Calibri"/>
          <w:sz w:val="18"/>
          <w:szCs w:val="18"/>
        </w:rPr>
        <w:t xml:space="preserve">Python (pandas, NumPy, scikit-learn, matplotlib, spaCy), SQL, Power BI, Excel (avanzado), Google Colab / Jupyter (VS Code)</w:t>
      </w:r>
    </w:p>
    <w:p>
      <w:r>
        <w:rPr>
          <w:rFonts w:ascii="Calibri" w:cs="Calibri" w:eastAsia="Calibri" w:hAnsi="Calibri"/>
          <w:b/>
          <w:bCs/>
          <w:sz w:val="18"/>
          <w:szCs w:val="18"/>
        </w:rPr>
        <w:t xml:space="preserve">Idiomas: </w:t>
      </w:r>
      <w:r>
        <w:rPr>
          <w:rFonts w:ascii="Calibri" w:cs="Calibri" w:eastAsia="Calibri" w:hAnsi="Calibri"/>
          <w:sz w:val="18"/>
          <w:szCs w:val="18"/>
        </w:rPr>
        <w:t xml:space="preserve">Español (nativo), Inglés</w:t>
      </w:r>
    </w:p>
    <w:sectPr>
      <w:pgSz w:w="12240" w:h="15840" w:orient="portrait"/>
      <w:pgMar w:top="560" w:right="680" w:bottom="56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2026-09-21T10:35:40.117Z</dcterms:created>
  <dcterms:modified xsi:type="dcterms:W3CDTF">2026-09-21T10:35:40.126Z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