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78" w:lineRule="auto"/>
        <w:ind w:right="974"/>
        <w:rPr/>
      </w:pPr>
      <w:r w:rsidDel="00000000" w:rsidR="00000000" w:rsidRPr="00000000">
        <w:rPr>
          <w:rtl w:val="0"/>
        </w:rPr>
        <w:t xml:space="preserve">UNIVERSIDADE FEDERAL DE UBERLÂNDIA (UFU)</w:t>
      </w:r>
    </w:p>
    <w:p w:rsidR="00000000" w:rsidDel="00000000" w:rsidP="00000000" w:rsidRDefault="00000000" w:rsidRPr="00000000" w14:paraId="00000002">
      <w:pPr>
        <w:pStyle w:val="Heading3"/>
        <w:spacing w:before="82" w:line="312" w:lineRule="auto"/>
        <w:ind w:left="486" w:right="1467" w:firstLine="0"/>
        <w:rPr/>
      </w:pPr>
      <w:r w:rsidDel="00000000" w:rsidR="00000000" w:rsidRPr="00000000">
        <w:rPr>
          <w:rtl w:val="0"/>
        </w:rPr>
        <w:t xml:space="preserve">HOSPITAL DE CLÍNICAS DA UNIVERSIDADE FEDERAL DE UBERLÂNDIA (HC-UFU)</w:t>
      </w:r>
    </w:p>
    <w:p w:rsidR="00000000" w:rsidDel="00000000" w:rsidP="00000000" w:rsidRDefault="00000000" w:rsidRPr="00000000" w14:paraId="00000003">
      <w:pPr>
        <w:pStyle w:val="Heading4"/>
        <w:spacing w:line="276" w:lineRule="auto"/>
        <w:ind w:left="0" w:right="977" w:firstLine="0"/>
        <w:jc w:val="center"/>
        <w:rPr/>
      </w:pPr>
      <w:r w:rsidDel="00000000" w:rsidR="00000000" w:rsidRPr="00000000">
        <w:rPr>
          <w:rtl w:val="0"/>
        </w:rPr>
        <w:t xml:space="preserve">EDITAL N</w:t>
      </w:r>
      <w:r w:rsidDel="00000000" w:rsidR="00000000" w:rsidRPr="00000000">
        <w:rPr>
          <w:sz w:val="26.666666666666668"/>
          <w:szCs w:val="26.666666666666668"/>
          <w:vertAlign w:val="superscript"/>
          <w:rtl w:val="0"/>
        </w:rPr>
        <w:t xml:space="preserve">o </w:t>
      </w:r>
      <w:r w:rsidDel="00000000" w:rsidR="00000000" w:rsidRPr="00000000">
        <w:rPr>
          <w:rtl w:val="0"/>
        </w:rPr>
        <w:t xml:space="preserve">01/2026 – HU BRASIL</w:t>
      </w:r>
    </w:p>
    <w:p w:rsidR="00000000" w:rsidDel="00000000" w:rsidP="00000000" w:rsidRDefault="00000000" w:rsidRPr="00000000" w14:paraId="00000004">
      <w:pPr>
        <w:pStyle w:val="Heading3"/>
        <w:spacing w:before="83" w:line="312" w:lineRule="auto"/>
        <w:ind w:left="354" w:right="1332" w:firstLine="3.999999999999986"/>
        <w:rPr/>
      </w:pPr>
      <w:r w:rsidDel="00000000" w:rsidR="00000000" w:rsidRPr="00000000">
        <w:rPr>
          <w:rtl w:val="0"/>
        </w:rPr>
        <w:t xml:space="preserve">PROGRAMA DE INICIAÇÃO CIENTÍFICA DA HU BRASIL (PIC/HU BRASIL) PROCESSO SELETIVO DE BOLSISTAS DE INICIAÇÃO CIENTÍFICA 2026-2027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before="1" w:line="333" w:lineRule="auto"/>
        <w:ind w:left="114" w:right="1104" w:firstLine="0"/>
        <w:jc w:val="center"/>
        <w:rPr>
          <w:b w:val="1"/>
          <w:bCs w:val="1"/>
          <w:sz w:val="34"/>
          <w:szCs w:val="34"/>
        </w:rPr>
      </w:pPr>
      <w:r w:rsidDel="00000000" w:rsidR="00000000" w:rsidRPr="00000000">
        <w:rPr>
          <w:b w:val="1"/>
          <w:bCs w:val="1"/>
          <w:sz w:val="34"/>
          <w:szCs w:val="34"/>
          <w:rtl w:val="0"/>
        </w:rPr>
        <w:t xml:space="preserve">INVESTIGAÇÃO DE BACTÉRIAS MULTIRRESISTENTES EM SUPERFÍCIES HOSPITALARES NEGLIGENCIADAS COMO POTENCIAIS RESERVATÓRIOS AMBIENTAIS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spacing w:before="1" w:line="297" w:lineRule="auto"/>
        <w:ind w:left="141" w:right="2053" w:firstLine="0"/>
        <w:rPr>
          <w:b w:val="1"/>
          <w:bCs w:val="1"/>
          <w:sz w:val="34"/>
          <w:szCs w:val="34"/>
        </w:rPr>
      </w:pPr>
      <w:r w:rsidDel="00000000" w:rsidR="00000000" w:rsidRPr="00000000">
        <w:rPr>
          <w:b w:val="1"/>
          <w:bCs w:val="1"/>
          <w:sz w:val="34"/>
          <w:szCs w:val="34"/>
          <w:rtl w:val="0"/>
        </w:rPr>
        <w:t xml:space="preserve">Candidato(a): </w:t>
      </w:r>
      <w:r w:rsidDel="00000000" w:rsidR="00000000" w:rsidRPr="00000000">
        <w:rPr>
          <w:sz w:val="34"/>
          <w:szCs w:val="34"/>
          <w:rtl w:val="0"/>
        </w:rPr>
        <w:t xml:space="preserve">Marcella Karina Aparecida Souza </w:t>
      </w:r>
      <w:r w:rsidDel="00000000" w:rsidR="00000000" w:rsidRPr="00000000">
        <w:rPr>
          <w:b w:val="1"/>
          <w:bCs w:val="1"/>
          <w:sz w:val="34"/>
          <w:szCs w:val="34"/>
          <w:rtl w:val="0"/>
        </w:rPr>
        <w:t xml:space="preserve">Currículo Lattes: </w:t>
      </w:r>
      <w:hyperlink r:id="rId6">
        <w:r w:rsidDel="00000000" w:rsidR="00000000" w:rsidRPr="00000000">
          <w:rPr>
            <w:rFonts w:ascii="Courier New" w:cs="Courier New" w:eastAsia="Courier New" w:hAnsi="Courier New"/>
            <w:color w:val="0000ff"/>
            <w:sz w:val="34"/>
            <w:szCs w:val="34"/>
            <w:rtl w:val="0"/>
          </w:rPr>
          <w:t xml:space="preserve">http://lattes.cnpq.br/1529391952145749</w:t>
        </w:r>
      </w:hyperlink>
      <w:r w:rsidDel="00000000" w:rsidR="00000000" w:rsidRPr="00000000">
        <w:rPr>
          <w:rFonts w:ascii="Courier New" w:cs="Courier New" w:eastAsia="Courier New" w:hAnsi="Courier New"/>
          <w:color w:val="0000ff"/>
          <w:sz w:val="34"/>
          <w:szCs w:val="34"/>
          <w:rtl w:val="0"/>
        </w:rPr>
        <w:t xml:space="preserve"> </w:t>
      </w:r>
      <w:r w:rsidDel="00000000" w:rsidR="00000000" w:rsidRPr="00000000">
        <w:rPr>
          <w:b w:val="1"/>
          <w:bCs w:val="1"/>
          <w:sz w:val="34"/>
          <w:szCs w:val="34"/>
          <w:rtl w:val="0"/>
        </w:rPr>
        <w:t xml:space="preserve">Registro ORCID:</w:t>
      </w:r>
    </w:p>
    <w:p w:rsidR="00000000" w:rsidDel="00000000" w:rsidP="00000000" w:rsidRDefault="00000000" w:rsidRPr="00000000" w14:paraId="00000010">
      <w:pPr>
        <w:spacing w:before="31" w:lineRule="auto"/>
        <w:ind w:left="141" w:firstLine="0"/>
        <w:rPr>
          <w:rFonts w:ascii="Courier New" w:cs="Courier New" w:eastAsia="Courier New" w:hAnsi="Courier New"/>
          <w:sz w:val="34"/>
          <w:szCs w:val="34"/>
        </w:rPr>
      </w:pPr>
      <w:hyperlink r:id="rId7">
        <w:r w:rsidDel="00000000" w:rsidR="00000000" w:rsidRPr="00000000">
          <w:rPr>
            <w:rFonts w:ascii="Courier New" w:cs="Courier New" w:eastAsia="Courier New" w:hAnsi="Courier New"/>
            <w:color w:val="0000ff"/>
            <w:sz w:val="34"/>
            <w:szCs w:val="34"/>
            <w:rtl w:val="0"/>
          </w:rPr>
          <w:t xml:space="preserve">https://orcid.org/0009-0002-2165-9843</w:t>
        </w:r>
      </w:hyperlink>
      <w:r w:rsidDel="00000000" w:rsidR="00000000" w:rsidRPr="00000000">
        <w:rPr>
          <w:rtl w:val="0"/>
        </w:rPr>
      </w:r>
    </w:p>
    <w:p w:rsidR="00000000" w:rsidDel="00000000" w:rsidP="00000000" w:rsidRDefault="00000000" w:rsidRPr="00000000" w14:paraId="00000011">
      <w:pPr>
        <w:spacing w:before="62" w:lineRule="auto"/>
        <w:ind w:left="141" w:firstLine="0"/>
        <w:rPr>
          <w:b w:val="1"/>
          <w:bCs w:val="1"/>
          <w:sz w:val="34"/>
          <w:szCs w:val="34"/>
        </w:rPr>
      </w:pPr>
      <w:r w:rsidDel="00000000" w:rsidR="00000000" w:rsidRPr="00000000">
        <w:rPr>
          <w:b w:val="1"/>
          <w:bCs w:val="1"/>
          <w:sz w:val="34"/>
          <w:szCs w:val="34"/>
          <w:rtl w:val="0"/>
        </w:rPr>
        <w:t xml:space="preserve">Orientador(a):</w:t>
      </w:r>
    </w:p>
    <w:p w:rsidR="00000000" w:rsidDel="00000000" w:rsidP="00000000" w:rsidRDefault="00000000" w:rsidRPr="00000000" w14:paraId="00000012">
      <w:pPr>
        <w:spacing w:before="92" w:line="295" w:lineRule="auto"/>
        <w:ind w:left="141" w:right="966" w:firstLine="0"/>
        <w:rPr>
          <w:sz w:val="34"/>
          <w:szCs w:val="34"/>
        </w:rPr>
      </w:pPr>
      <w:r w:rsidDel="00000000" w:rsidR="00000000" w:rsidRPr="00000000">
        <w:rPr>
          <w:sz w:val="34"/>
          <w:szCs w:val="34"/>
          <w:rtl w:val="0"/>
        </w:rPr>
        <w:t xml:space="preserve">Prof. Dr. Carlos Henrique Gomes Martins </w:t>
      </w:r>
    </w:p>
    <w:p w:rsidR="00000000" w:rsidDel="00000000" w:rsidP="00000000" w:rsidRDefault="00000000" w:rsidRPr="00000000" w14:paraId="00000013">
      <w:pPr>
        <w:spacing w:before="92" w:line="295" w:lineRule="auto"/>
        <w:ind w:left="141" w:right="966" w:firstLine="0"/>
        <w:rPr>
          <w:sz w:val="34"/>
          <w:szCs w:val="34"/>
        </w:rPr>
        <w:sectPr>
          <w:pgSz w:h="16840" w:w="11910" w:orient="portrait"/>
          <w:pgMar w:bottom="280" w:top="1620" w:left="1559" w:right="0" w:header="720" w:footer="720"/>
          <w:pgNumType w:start="1"/>
        </w:sectPr>
      </w:pPr>
      <w:r w:rsidDel="00000000" w:rsidR="00000000" w:rsidRPr="00000000">
        <w:rPr>
          <w:b w:val="1"/>
          <w:bCs w:val="1"/>
          <w:sz w:val="34"/>
          <w:szCs w:val="34"/>
          <w:rtl w:val="0"/>
        </w:rPr>
        <w:t xml:space="preserve">Instituição de Execução: </w:t>
      </w:r>
      <w:r w:rsidDel="00000000" w:rsidR="00000000" w:rsidRPr="00000000">
        <w:rPr>
          <w:sz w:val="34"/>
          <w:szCs w:val="34"/>
          <w:rtl w:val="0"/>
        </w:rPr>
        <w:t xml:space="preserve">Hospital de Clínicas da UFU (HC-UFU)</w:t>
      </w:r>
    </w:p>
    <w:p w:rsidR="00000000" w:rsidDel="00000000" w:rsidP="00000000" w:rsidRDefault="00000000" w:rsidRPr="00000000" w14:paraId="00000014">
      <w:pPr>
        <w:spacing w:before="79" w:line="295" w:lineRule="auto"/>
        <w:ind w:left="3826" w:right="1074" w:hanging="11.000000000000227"/>
        <w:jc w:val="both"/>
        <w:rPr>
          <w:sz w:val="34"/>
          <w:szCs w:val="34"/>
        </w:rPr>
      </w:pPr>
      <w:r w:rsidDel="00000000" w:rsidR="00000000" w:rsidRPr="00000000">
        <w:rPr>
          <w:i w:val="1"/>
          <w:iCs w:val="1"/>
          <w:sz w:val="34"/>
          <w:szCs w:val="34"/>
          <w:rtl w:val="0"/>
        </w:rPr>
        <w:t xml:space="preserve">Projeto de Pesquisa </w:t>
      </w:r>
      <w:r w:rsidDel="00000000" w:rsidR="00000000" w:rsidRPr="00000000">
        <w:rPr>
          <w:sz w:val="34"/>
          <w:szCs w:val="34"/>
          <w:rtl w:val="0"/>
        </w:rPr>
        <w:t xml:space="preserve">apresentado como requisito para inscrição no Processo Seletivo de Bolsas de Iniciação Científica do PIC/HU Brasil (Ciclo 2026-2027), a ser desenvolvido no Hospital de Clínicas da UFU.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6">
      <w:pPr>
        <w:spacing w:line="295" w:lineRule="auto"/>
        <w:ind w:left="3826" w:right="1112" w:hanging="13.000000000000114"/>
        <w:jc w:val="both"/>
        <w:rPr>
          <w:sz w:val="34"/>
          <w:szCs w:val="34"/>
        </w:rPr>
      </w:pPr>
      <w:r w:rsidDel="00000000" w:rsidR="00000000" w:rsidRPr="00000000">
        <w:rPr>
          <w:b w:val="1"/>
          <w:bCs w:val="1"/>
          <w:sz w:val="34"/>
          <w:szCs w:val="34"/>
          <w:rtl w:val="0"/>
        </w:rPr>
        <w:t xml:space="preserve">Área de conhecimento conforme CNPq: </w:t>
      </w:r>
      <w:r w:rsidDel="00000000" w:rsidR="00000000" w:rsidRPr="00000000">
        <w:rPr>
          <w:sz w:val="34"/>
          <w:szCs w:val="34"/>
          <w:rtl w:val="0"/>
        </w:rPr>
        <w:t xml:space="preserve">Ciências da Saúde / Medicina / Doenças Infecciosas e Parasitárias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B">
      <w:pPr>
        <w:spacing w:line="333" w:lineRule="auto"/>
        <w:ind w:left="3085" w:right="4075" w:firstLine="0"/>
        <w:jc w:val="center"/>
        <w:rPr>
          <w:b w:val="1"/>
          <w:bCs w:val="1"/>
          <w:sz w:val="34"/>
          <w:szCs w:val="34"/>
        </w:rPr>
        <w:sectPr>
          <w:footerReference r:id="rId8" w:type="default"/>
          <w:type w:val="nextPage"/>
          <w:pgSz w:h="16840" w:w="11910" w:orient="portrait"/>
          <w:pgMar w:bottom="740" w:top="1520" w:left="1559" w:right="0" w:header="0" w:footer="557"/>
        </w:sectPr>
      </w:pPr>
      <w:r w:rsidDel="00000000" w:rsidR="00000000" w:rsidRPr="00000000">
        <w:rPr>
          <w:b w:val="1"/>
          <w:bCs w:val="1"/>
          <w:sz w:val="34"/>
          <w:szCs w:val="34"/>
          <w:rtl w:val="0"/>
        </w:rPr>
        <w:t xml:space="preserve">Uberlândia – MG 2026</w:t>
      </w:r>
    </w:p>
    <w:p w:rsidR="00000000" w:rsidDel="00000000" w:rsidP="00000000" w:rsidRDefault="00000000" w:rsidRPr="00000000" w14:paraId="0000002C">
      <w:pPr>
        <w:spacing w:before="95" w:lineRule="auto"/>
        <w:ind w:left="141" w:firstLine="0"/>
        <w:rPr>
          <w:b w:val="1"/>
          <w:bCs w:val="1"/>
          <w:sz w:val="34"/>
          <w:szCs w:val="34"/>
        </w:rPr>
        <w:sectPr>
          <w:footerReference r:id="rId9" w:type="default"/>
          <w:type w:val="nextPage"/>
          <w:pgSz w:h="16840" w:w="11910" w:orient="portrait"/>
          <w:pgMar w:bottom="1658" w:top="1520" w:left="1559" w:right="0" w:header="0" w:footer="557"/>
          <w:pgNumType w:start="1"/>
        </w:sectPr>
      </w:pPr>
      <w:r w:rsidDel="00000000" w:rsidR="00000000" w:rsidRPr="00000000">
        <w:rPr>
          <w:b w:val="1"/>
          <w:bCs w:val="1"/>
          <w:sz w:val="34"/>
          <w:szCs w:val="34"/>
          <w:rtl w:val="0"/>
        </w:rPr>
        <w:t xml:space="preserve">Conteúdo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pPr>
      <w:r w:rsidDel="00000000" w:rsidR="00000000" w:rsidRPr="00000000">
        <w:rPr>
          <w:rtl w:val="0"/>
        </w:rPr>
      </w:r>
    </w:p>
    <w:sdt>
      <w:sdtPr>
        <w:id w:val="692982430"/>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428" w:line="240" w:lineRule="auto"/>
            <w:ind w:left="500" w:right="0" w:hanging="359"/>
            <w:jc w:val="left"/>
            <w:rPr/>
          </w:pPr>
          <w:r w:rsidDel="00000000" w:rsidR="00000000" w:rsidRPr="00000000">
            <w:fldChar w:fldCharType="begin"/>
            <w:instrText xml:space="preserve"> TOC \h \u \z \t "Heading 1,1,Heading 2,2,"</w:instrText>
            <w:fldChar w:fldCharType="separate"/>
          </w:r>
          <w:hyperlink w:anchor="_mgcqsxmu2zl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442" w:line="240" w:lineRule="auto"/>
            <w:ind w:left="500" w:right="0" w:hanging="359"/>
            <w:jc w:val="left"/>
            <w:rPr/>
          </w:pPr>
          <w:hyperlink w:anchor="_padm6zqdj76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Introdução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41"/>
              <w:tab w:val="right" w:leader="none" w:pos="9212"/>
            </w:tabs>
            <w:spacing w:after="0" w:before="202" w:line="240" w:lineRule="auto"/>
            <w:ind w:left="1041" w:right="0" w:hanging="541"/>
            <w:jc w:val="left"/>
            <w:rPr/>
          </w:pPr>
          <w:hyperlink w:anchor="_qo5z12hq8q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Apresentação do tema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w:t>
            <w:tab/>
            <w:t xml:space="preserve">4</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50"/>
              <w:tab w:val="right" w:leader="none" w:pos="9212"/>
            </w:tabs>
            <w:spacing w:after="0" w:before="202" w:line="240" w:lineRule="auto"/>
            <w:ind w:left="1050" w:right="0" w:hanging="550"/>
            <w:jc w:val="left"/>
            <w:rPr/>
          </w:pPr>
          <w:hyperlink w:anchor="_lyta7l68uc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Definição do problema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w:t>
            <w:tab/>
            <w:t xml:space="preserve">4</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50"/>
              <w:tab w:val="right" w:leader="none" w:pos="9212"/>
            </w:tabs>
            <w:spacing w:after="0" w:before="202" w:line="240" w:lineRule="auto"/>
            <w:ind w:left="1050" w:right="0" w:hanging="550"/>
            <w:jc w:val="left"/>
            <w:rPr/>
          </w:pPr>
          <w:hyperlink w:anchor="_u8dn12z86l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Hipótese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w:t>
            <w:tab/>
            <w:t xml:space="preserve">5</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441" w:line="240" w:lineRule="auto"/>
            <w:ind w:left="500" w:right="0" w:hanging="359"/>
            <w:jc w:val="left"/>
            <w:rPr/>
          </w:pPr>
          <w:hyperlink w:anchor="_pj4g35f05nc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geral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441" w:line="240" w:lineRule="auto"/>
            <w:ind w:left="500" w:right="0" w:hanging="359"/>
            <w:jc w:val="left"/>
            <w:rPr/>
          </w:pPr>
          <w:hyperlink w:anchor="_mpa82vm5w77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94"/>
              <w:tab w:val="right" w:leader="none" w:pos="9212"/>
            </w:tabs>
            <w:spacing w:after="0" w:before="442" w:line="240" w:lineRule="auto"/>
            <w:ind w:left="494" w:right="0" w:hanging="353"/>
            <w:jc w:val="left"/>
            <w:rPr/>
          </w:pPr>
          <w:hyperlink w:anchor="_g871lclgs88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Justificativa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441" w:line="240" w:lineRule="auto"/>
            <w:ind w:left="500" w:right="0" w:hanging="359"/>
            <w:jc w:val="left"/>
            <w:rPr/>
          </w:pPr>
          <w:hyperlink w:anchor="_rwtwrm3fd1l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Revisão da literatura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441" w:line="240" w:lineRule="auto"/>
            <w:ind w:left="500" w:right="0" w:hanging="359"/>
            <w:jc w:val="left"/>
            <w:rPr/>
          </w:pPr>
          <w:hyperlink w:anchor="_h1k5sqnli2l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 da Técnica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441" w:line="240" w:lineRule="auto"/>
            <w:ind w:left="500" w:right="0" w:hanging="359"/>
            <w:jc w:val="left"/>
            <w:rPr/>
          </w:pPr>
          <w:hyperlink w:anchor="_53nabwcl52o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50"/>
              <w:tab w:val="right" w:leader="none" w:pos="9212"/>
            </w:tabs>
            <w:spacing w:after="0" w:before="202" w:line="240" w:lineRule="auto"/>
            <w:ind w:left="1050" w:right="0" w:hanging="550"/>
            <w:jc w:val="left"/>
            <w:rPr/>
          </w:pPr>
          <w:hyperlink w:anchor="_wgev93j79o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Delineamento do estudo e local da pesquisa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50"/>
              <w:tab w:val="right" w:leader="none" w:pos="9212"/>
            </w:tabs>
            <w:spacing w:after="0" w:before="203" w:line="240" w:lineRule="auto"/>
            <w:ind w:left="1050" w:right="0" w:hanging="550"/>
            <w:jc w:val="left"/>
            <w:rPr/>
          </w:pPr>
          <w:hyperlink w:anchor="_2kqz3l64x7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Superfícies amostradas e critérios de seleção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50"/>
              <w:tab w:val="right" w:leader="none" w:pos="9212"/>
            </w:tabs>
            <w:spacing w:after="0" w:before="202" w:line="240" w:lineRule="auto"/>
            <w:ind w:left="1050" w:right="0" w:hanging="550"/>
            <w:jc w:val="left"/>
            <w:rPr/>
          </w:pPr>
          <w:hyperlink w:anchor="_y0cs9zgtb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Coleta e transporte das amostras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50"/>
              <w:tab w:val="right" w:leader="none" w:pos="9212"/>
            </w:tabs>
            <w:spacing w:after="0" w:before="202" w:line="240" w:lineRule="auto"/>
            <w:ind w:left="1050" w:right="0" w:hanging="550"/>
            <w:jc w:val="left"/>
            <w:rPr/>
          </w:pPr>
          <w:hyperlink w:anchor="_xs9ulzizer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Processamento laboratorial e isolamento bacteriano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50"/>
              <w:tab w:val="right" w:leader="none" w:pos="9212"/>
            </w:tabs>
            <w:spacing w:after="0" w:before="202" w:line="240" w:lineRule="auto"/>
            <w:ind w:left="1050" w:right="0" w:hanging="550"/>
            <w:jc w:val="left"/>
            <w:rPr/>
          </w:pPr>
          <w:hyperlink w:anchor="_76kut12nbh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Identificação taxonômica fenotípica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42"/>
              <w:tab w:val="right" w:leader="none" w:pos="9212"/>
            </w:tabs>
            <w:spacing w:after="0" w:before="202" w:line="240" w:lineRule="auto"/>
            <w:ind w:left="1042" w:right="0" w:hanging="542"/>
            <w:jc w:val="left"/>
            <w:rPr/>
          </w:pPr>
          <w:hyperlink w:anchor="_z6rmkw58k1q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 de Sensibilidade aos Antimicrobianos (TSA)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41"/>
              <w:tab w:val="right" w:leader="none" w:pos="9212"/>
            </w:tabs>
            <w:spacing w:after="0" w:before="202" w:line="240" w:lineRule="auto"/>
            <w:ind w:left="1041" w:right="0" w:hanging="541"/>
            <w:jc w:val="left"/>
            <w:rPr/>
          </w:pPr>
          <w:hyperlink w:anchor="_yflbx5cew8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Análise de dados e tratamento estatístico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41"/>
              <w:tab w:val="right" w:leader="none" w:pos="9212"/>
            </w:tabs>
            <w:spacing w:after="0" w:before="202" w:line="240" w:lineRule="auto"/>
            <w:ind w:left="1041" w:right="0" w:hanging="541"/>
            <w:jc w:val="left"/>
            <w:rPr/>
          </w:pPr>
          <w:hyperlink w:anchor="_dnf7om4lh6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Aspectos éticos e legais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441" w:line="240" w:lineRule="auto"/>
            <w:ind w:left="500" w:right="0" w:hanging="359"/>
            <w:jc w:val="left"/>
            <w:rPr/>
          </w:pPr>
          <w:hyperlink w:anchor="_jyzgzx8hi2a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Resultados esperados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99"/>
              <w:tab w:val="right" w:leader="none" w:pos="9212"/>
            </w:tabs>
            <w:spacing w:after="0" w:before="442" w:line="240" w:lineRule="auto"/>
            <w:ind w:left="499" w:right="0" w:hanging="358"/>
            <w:jc w:val="left"/>
            <w:rPr/>
          </w:pPr>
          <w:hyperlink w:anchor="_ipnozwnsywy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Cronograma do Projeto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99"/>
              <w:tab w:val="right" w:leader="none" w:pos="9212"/>
            </w:tabs>
            <w:spacing w:after="20" w:before="441" w:line="240" w:lineRule="auto"/>
            <w:ind w:left="499" w:right="0" w:hanging="358"/>
            <w:jc w:val="left"/>
            <w:rPr/>
          </w:pPr>
          <w:hyperlink w:anchor="_s1wv6p14mjw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Orçamento do Projeto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99"/>
              <w:tab w:val="right" w:leader="none" w:pos="9212"/>
            </w:tabs>
            <w:spacing w:after="0" w:before="80" w:line="240" w:lineRule="auto"/>
            <w:ind w:left="499" w:right="0" w:hanging="358"/>
            <w:jc w:val="left"/>
            <w:rPr/>
          </w:pPr>
          <w:hyperlink w:anchor="_jkyvqkwuota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Plano de trabalho do(a) aluno(a)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49"/>
              <w:tab w:val="right" w:leader="none" w:pos="9212"/>
            </w:tabs>
            <w:spacing w:after="0" w:before="202" w:line="240" w:lineRule="auto"/>
            <w:ind w:left="1049" w:right="0" w:hanging="549"/>
            <w:jc w:val="left"/>
            <w:rPr/>
          </w:pPr>
          <w:hyperlink w:anchor="_o8xlp43zq0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Descrição das atividades do(a) aluno(a) (12 meses)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49"/>
              <w:tab w:val="right" w:leader="none" w:pos="9212"/>
            </w:tabs>
            <w:spacing w:after="0" w:before="202" w:line="240" w:lineRule="auto"/>
            <w:ind w:left="1049" w:right="0" w:hanging="549"/>
            <w:jc w:val="left"/>
            <w:rPr/>
          </w:pPr>
          <w:hyperlink w:anchor="_d5wqin1f5p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Cronograma das atividades do(a) aluno(a)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99"/>
              <w:tab w:val="right" w:leader="none" w:pos="9212"/>
            </w:tabs>
            <w:spacing w:after="0" w:before="441" w:line="240" w:lineRule="auto"/>
            <w:ind w:left="499" w:right="0" w:hanging="358"/>
            <w:jc w:val="left"/>
            <w:rPr/>
          </w:pPr>
          <w:hyperlink w:anchor="_3eozxh959x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Bibliografia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90"/>
              <w:tab w:val="right" w:leader="none" w:pos="9212"/>
            </w:tabs>
            <w:spacing w:after="0" w:before="441" w:line="240" w:lineRule="auto"/>
            <w:ind w:left="490" w:right="0" w:hanging="349"/>
            <w:jc w:val="left"/>
            <w:rPr/>
          </w:pPr>
          <w:hyperlink w:anchor="_yviz3cgeg2n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49"/>
              <w:tab w:val="right" w:leader="none" w:pos="9212"/>
            </w:tabs>
            <w:spacing w:after="0" w:before="203" w:line="240" w:lineRule="auto"/>
            <w:ind w:left="1049" w:right="0" w:hanging="549"/>
            <w:jc w:val="left"/>
            <w:rPr/>
          </w:pPr>
          <w:hyperlink w:anchor="_iqqliy6oh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de Carta de Anuência Institucional para Pesquisa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23</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49"/>
              <w:tab w:val="right" w:leader="none" w:pos="9212"/>
            </w:tabs>
            <w:spacing w:after="0" w:before="202" w:line="240" w:lineRule="auto"/>
            <w:ind w:left="1049" w:right="0" w:hanging="549"/>
            <w:jc w:val="left"/>
            <w:rPr/>
          </w:pPr>
          <w:hyperlink w:anchor="_mp3hbb4j1g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Ficha de Coleta de Amostras de Superfícies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24</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sectPr>
          <w:type w:val="continuous"/>
          <w:pgSz w:h="16840" w:w="11910" w:orient="portrait"/>
          <w:pgMar w:bottom="1658" w:top="1637" w:left="1559" w:right="0" w:header="0" w:footer="557"/>
        </w:sectPr>
      </w:pPr>
      <w:r w:rsidDel="00000000" w:rsidR="00000000" w:rsidRPr="00000000">
        <w:rPr>
          <w:rtl w:val="0"/>
        </w:rPr>
      </w:r>
    </w:p>
    <w:p w:rsidR="00000000" w:rsidDel="00000000" w:rsidP="00000000" w:rsidRDefault="00000000" w:rsidRPr="00000000" w14:paraId="0000004D">
      <w:pPr>
        <w:pStyle w:val="Heading1"/>
        <w:numPr>
          <w:ilvl w:val="0"/>
          <w:numId w:val="7"/>
        </w:numPr>
        <w:tabs>
          <w:tab w:val="left" w:leader="none" w:pos="658"/>
        </w:tabs>
        <w:ind w:left="658" w:hanging="517"/>
        <w:rPr/>
      </w:pPr>
      <w:bookmarkStart w:colFirst="0" w:colLast="0" w:name="_mgcqsxmu2zl4" w:id="0"/>
      <w:bookmarkEnd w:id="0"/>
      <w:r w:rsidDel="00000000" w:rsidR="00000000" w:rsidRPr="00000000">
        <w:rPr>
          <w:rtl w:val="0"/>
        </w:rPr>
        <w:t xml:space="preserve">Resumo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3" w:right="1092" w:hanging="0.999999999999996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infecções relacionadas à assistência à saúde (IRAS) constituem um grave problema de saúde pública, impactando diretamente a morbimortalidade de pacientes hospitalizados. Embora as superfícies de contato direto recebam constante atenção em protocolos de higienização, superfícies de contato indireto e menor vigilância no ambiente hospitalar — como cortinas divisórias de leitos, grades de camas, suportes de soro e painéis de controle de bombas de infusão — podem atuar como reservatórios persistentes de patógenos multirresistentes. Este estudo tem como objetivo avaliar a presença e o perfil de multirresistência de bactérias de importância epidemiológica e clínica presentes em superfícies inanimadas no Hospital de Clínicas da Universidade Federal de Uberlândia (HC-UFU). As bactérias investigadas serão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Klebsiella </w:t>
      </w:r>
      <w:r w:rsidDel="00000000" w:rsidR="00000000" w:rsidRPr="00000000">
        <w:rPr>
          <w:i w:val="1"/>
          <w:iCs w:val="1"/>
          <w:sz w:val="24"/>
          <w:szCs w:val="24"/>
          <w:rtl w:val="0"/>
        </w:rPr>
        <w:t xml:space="preserve">pneumoniae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resistente aos carbapenêmicos (KPC),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Pseudomonas aeruginosa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multirresistente, </w:t>
      </w:r>
      <w:r w:rsidDel="00000000" w:rsidR="00000000" w:rsidRPr="00000000">
        <w:rPr>
          <w:i w:val="1"/>
          <w:iCs w:val="1"/>
          <w:sz w:val="24"/>
          <w:szCs w:val="24"/>
          <w:rtl w:val="0"/>
        </w:rPr>
        <w:t xml:space="preserve">Acinetobacter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baumannii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multirresistente, enterococos resistentes à vancomicina (VRE)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Staphylococcus aureus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resistente à meticilina (MRSA). Trata-se de um estudo experimental no qual serão coletadas amostras nas seguinte superfícies: painel de controle de bomba de infusão, ponto de tração de cortina de separação de leito, haste do suporte de soro em área frequentemente tocada e superfície de contato manual da maçaneta da porta. Estas amostras serão </w:t>
      </w:r>
      <w:r w:rsidDel="00000000" w:rsidR="00000000" w:rsidRPr="00000000">
        <w:rPr>
          <w:sz w:val="24"/>
          <w:szCs w:val="24"/>
          <w:rtl w:val="0"/>
        </w:rPr>
        <w:t xml:space="preserve">coletadas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Unidade de Infectologia, Oncologia e Hematologia, Cirúrgica I (pacientes em isolamento) e UTI adulto, em cada uma dessas unidades serão coletadas quatro amostras, a cada 15 dias, </w:t>
      </w:r>
      <w:r w:rsidDel="00000000" w:rsidR="00000000" w:rsidRPr="00000000">
        <w:rPr>
          <w:sz w:val="24"/>
          <w:szCs w:val="24"/>
          <w:rtl w:val="0"/>
        </w:rPr>
        <w:t xml:space="preserve">durante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seis meses, totalizando 192 amostras coletadas. As amostras serão submetidas a enriquecimento em caldo BHI e posterior, semeadura em meios de cultura seletivos cromogênicos específicos para o isolamento de KPC, VRE,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Pseudomonas aeruginosa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i w:val="1"/>
          <w:iCs w:val="1"/>
          <w:sz w:val="24"/>
          <w:szCs w:val="24"/>
          <w:rtl w:val="0"/>
        </w:rPr>
        <w:t xml:space="preserve">Acinetobacter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baumannii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MRSA. A identificação das bactérias serão confirmadas por coloração de Gram e identificadas e avaliadas quanto ao perfil de resistência por MALDI-TOF. Como o estudo envolve exclusivamente superfícies físicas, inanimadas e coletivas de ambiente de livre circulação, não há coleta de material de seres humanos ou identificação de pacientes, dispensando a submissão prévia ao Comitê de Ética em Pesquisa (CEP), o que agiliza sua exequibilidade. Espera-se com este estudo mapear a dispersão ambiental de patógenos multirresistentes sob vigilância epidemiológica e fornecer subsídios científicos para a revisão e o aprimoramento das práticas de limpeza e desinfecção hospitalar, visando reduzir as taxas de transmissão cruzada.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1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520" w:left="1559" w:right="0" w:header="0" w:footer="55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Palavras-chave: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Contaminação de Equipamentos; Serviço Hospitalar de Limpeza; Antibióticos; Infecção Hospitalar; Meio Ambiente de Instituições de Saúde.</w:t>
      </w:r>
    </w:p>
    <w:p w:rsidR="00000000" w:rsidDel="00000000" w:rsidP="00000000" w:rsidRDefault="00000000" w:rsidRPr="00000000" w14:paraId="00000052">
      <w:pPr>
        <w:pStyle w:val="Heading1"/>
        <w:numPr>
          <w:ilvl w:val="0"/>
          <w:numId w:val="7"/>
        </w:numPr>
        <w:tabs>
          <w:tab w:val="left" w:leader="none" w:pos="658"/>
        </w:tabs>
        <w:ind w:left="658" w:hanging="517"/>
        <w:rPr/>
      </w:pPr>
      <w:bookmarkStart w:colFirst="0" w:colLast="0" w:name="_padm6zqdj76w" w:id="1"/>
      <w:bookmarkEnd w:id="1"/>
      <w:r w:rsidDel="00000000" w:rsidR="00000000" w:rsidRPr="00000000">
        <w:rPr>
          <w:rtl w:val="0"/>
        </w:rPr>
        <w:t xml:space="preserve">Introdução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numPr>
          <w:ilvl w:val="1"/>
          <w:numId w:val="7"/>
        </w:numPr>
        <w:tabs>
          <w:tab w:val="left" w:leader="none" w:pos="787"/>
        </w:tabs>
        <w:ind w:left="787" w:hanging="646"/>
        <w:rPr/>
      </w:pPr>
      <w:bookmarkStart w:colFirst="0" w:colLast="0" w:name="_qo5z12hq8q08" w:id="2"/>
      <w:bookmarkEnd w:id="2"/>
      <w:r w:rsidDel="00000000" w:rsidR="00000000" w:rsidRPr="00000000">
        <w:rPr>
          <w:rtl w:val="0"/>
        </w:rPr>
        <w:t xml:space="preserve">Apresentação do tema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13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ambiente hospitalar é dinâmico e envolve a circulação contínua de indivíduos com diferentes estados de saúde, o que favorece a colonização e a dispersão de microrganismos patogênicos. A sobrevivência bacteriana em superfícies inanimadas próximas ao paciente tem sido amplamente documentada na literatura como um fator crítico para a ocorrência de surtos e para a endemicidade de infecções associadas aos cuidados de saúde. A dinâmica de transmissão cruzada envolve a transferência de patógenos das superfícies ambientais para as mãos dos profissionais e, subsequentemente, para os pacientes, ou diretamente das superfícies para dispositivos médicos invasivos.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12" w:lineRule="auto"/>
        <w:ind w:left="141" w:right="1089"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Historicamente, o foco dos programas de controle de infecção e higienização hospitalar tem sido as superfícies de alta frequência de toque direto e os dispositivos médicos invasivos. Contudo, há uma ampla variedade de superfícies inanimadas que fazem parte da rotina </w:t>
      </w:r>
      <w:r w:rsidDel="00000000" w:rsidR="00000000" w:rsidRPr="00000000">
        <w:rPr>
          <w:sz w:val="24"/>
          <w:szCs w:val="24"/>
          <w:rtl w:val="0"/>
        </w:rPr>
        <w:t xml:space="preserve">assistencial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 internação que recebem menos vigilância microbiológica e menor frequência de desinfecção sistemática. Entre essas superfícies estão as cortinas de separação de leitos (</w:t>
      </w:r>
      <w:r w:rsidDel="00000000" w:rsidR="00000000" w:rsidRPr="00000000">
        <w:rPr>
          <w:sz w:val="24"/>
          <w:szCs w:val="24"/>
          <w:rtl w:val="0"/>
        </w:rPr>
        <w:t xml:space="preserve">frequentemente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tocadas por pacientes e profissionais antes ou após o contato físico direto), os suportes verticais de soro, maçaneta da porta das enfermarias/leito e os painéis de controle digitais de bombas de infusão. Tais elementos, devido ao seu posicionamento espacial estratégico no entorno imediato do leito, representam pontes de transmissão indireta e podem albergar patógenos por dias ou semanas.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12" w:lineRule="auto"/>
        <w:ind w:left="141" w:right="113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relevância científica de investigar esses reservatórios reside no fato de que bactérias multirresistentes de extrema relevância epidemiológica — como as enterobactérias produtoras de carbapenemase do tipo KPC, enterococos resistentes à vancomicina (VRE)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Staphylococcus aureus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resistente à meticilina (MRSA) e as bactérias multirresistemtes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aeriginosa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baumannii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apresentam notável estabilidade ambiental e capacidade de persistir em superfícies hospitalares, atuando como fontes de surtos de difícil controle terapêutico. A investigação da contaminação ambiental por esses patógenos específicos no Hospital de Clínicas da UFU (HC-UFU) preenche uma lacuna de vigilância epidemiológica ativa, saindo do rastreamento genérico e afunilando em alvos críticos para fundamentar ações de controle de infecção hospitalar direcionadas e eficazes.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numPr>
          <w:ilvl w:val="1"/>
          <w:numId w:val="7"/>
        </w:numPr>
        <w:tabs>
          <w:tab w:val="left" w:leader="none" w:pos="787"/>
        </w:tabs>
        <w:spacing w:before="0" w:lineRule="auto"/>
        <w:ind w:left="787" w:hanging="646"/>
        <w:rPr/>
      </w:pPr>
      <w:bookmarkStart w:colFirst="0" w:colLast="0" w:name="_lyta7l68ucjv" w:id="3"/>
      <w:bookmarkEnd w:id="3"/>
      <w:r w:rsidDel="00000000" w:rsidR="00000000" w:rsidRPr="00000000">
        <w:rPr>
          <w:rtl w:val="0"/>
        </w:rPr>
        <w:t xml:space="preserve">Definição do problema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spacing w:line="312" w:lineRule="auto"/>
        <w:ind w:left="141" w:right="1101" w:firstLine="850"/>
        <w:jc w:val="both"/>
        <w:rPr>
          <w:b w:val="1"/>
          <w:bCs w:val="1"/>
          <w:sz w:val="24"/>
          <w:szCs w:val="24"/>
        </w:rPr>
        <w:sectPr>
          <w:type w:val="nextPage"/>
          <w:pgSz w:h="16840" w:w="11910" w:orient="portrait"/>
          <w:pgMar w:bottom="740" w:top="1520" w:left="1559" w:right="0" w:header="0" w:footer="557"/>
        </w:sectPr>
      </w:pPr>
      <w:r w:rsidDel="00000000" w:rsidR="00000000" w:rsidRPr="00000000">
        <w:rPr>
          <w:sz w:val="24"/>
          <w:szCs w:val="24"/>
          <w:rtl w:val="0"/>
        </w:rPr>
        <w:t xml:space="preserve">Diante do papel epidemiológico das superfícies ambientais na persistência de patógenos, levanta-se a seguinte questão de pesquisa: </w:t>
      </w:r>
      <w:r w:rsidDel="00000000" w:rsidR="00000000" w:rsidRPr="00000000">
        <w:rPr>
          <w:b w:val="1"/>
          <w:bCs w:val="1"/>
          <w:sz w:val="24"/>
          <w:szCs w:val="24"/>
          <w:rtl w:val="0"/>
        </w:rPr>
        <w:t xml:space="preserve">Superfícies inanimadas hospitalares de contato indireto e baixo monitoramento microbiológico atuam como reservatórios ativos para bactérias multirresistentes de relevância epidemiológica crítica?</w:t>
      </w:r>
    </w:p>
    <w:p w:rsidR="00000000" w:rsidDel="00000000" w:rsidP="00000000" w:rsidRDefault="00000000" w:rsidRPr="00000000" w14:paraId="0000005D">
      <w:pPr>
        <w:pStyle w:val="Heading2"/>
        <w:numPr>
          <w:ilvl w:val="1"/>
          <w:numId w:val="7"/>
        </w:numPr>
        <w:tabs>
          <w:tab w:val="left" w:leader="none" w:pos="787"/>
        </w:tabs>
        <w:spacing w:before="100" w:lineRule="auto"/>
        <w:ind w:left="787" w:hanging="646"/>
        <w:rPr/>
      </w:pPr>
      <w:bookmarkStart w:colFirst="0" w:colLast="0" w:name="_u8dn12z86l8o" w:id="4"/>
      <w:bookmarkEnd w:id="4"/>
      <w:r w:rsidDel="00000000" w:rsidR="00000000" w:rsidRPr="00000000">
        <w:rPr>
          <w:rtl w:val="0"/>
        </w:rPr>
        <w:t xml:space="preserve">Hipótese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27"/>
        </w:tabs>
        <w:spacing w:after="0" w:before="0" w:line="312" w:lineRule="auto"/>
        <w:ind w:left="727" w:right="1092" w:hanging="2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Hipótese Geral: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Superfícies inanimadas secundárias de contato frequente no entorno do paciente (cortinas divisórias, maçanetas de portas, painéis de bombas de infusão e suportes de soro), que não passam por desinfecção concorrente sistemática, apresentam contaminação significativa e atuam como reservatórios de bactérias multirresistentes?</w:t>
      </w:r>
      <w:r w:rsidDel="00000000" w:rsidR="00000000" w:rsidRPr="00000000">
        <w:rPr>
          <w:rtl w:val="0"/>
        </w:rPr>
      </w:r>
    </w:p>
    <w:p w:rsidR="00000000" w:rsidDel="00000000" w:rsidP="00000000" w:rsidRDefault="00000000" w:rsidRPr="00000000" w14:paraId="00000060">
      <w:pPr>
        <w:pStyle w:val="Heading4"/>
        <w:numPr>
          <w:ilvl w:val="2"/>
          <w:numId w:val="7"/>
        </w:numPr>
        <w:tabs>
          <w:tab w:val="left" w:leader="none" w:pos="726"/>
        </w:tabs>
        <w:spacing w:before="198" w:lineRule="auto"/>
        <w:ind w:left="726" w:hanging="200"/>
        <w:rPr/>
      </w:pPr>
      <w:r w:rsidDel="00000000" w:rsidR="00000000" w:rsidRPr="00000000">
        <w:rPr>
          <w:rtl w:val="0"/>
        </w:rPr>
        <w:t xml:space="preserve">Hipóteses Secundárias: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2"/>
          <w:tab w:val="left" w:leader="none" w:pos="1234"/>
        </w:tabs>
        <w:spacing w:after="0" w:before="0" w:line="312" w:lineRule="auto"/>
        <w:ind w:left="1234" w:right="1092" w:hanging="28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presença de patógenos multirresistentes específicos difere significativamente entre as superfícies de cortinas de PVC, que propiciam maior aderência e sobrevivência de cocos Gram-positivos (como VRE e MRSA), e as superfícies poliméricas ou metálicas (maçanetas, suportes e painéis), propícias a bacilos Gram-negativos multirresistentes (KPC,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aeruginosa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baumannii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2"/>
          <w:tab w:val="left" w:leader="none" w:pos="1242"/>
        </w:tabs>
        <w:spacing w:after="0" w:before="99" w:line="312" w:lineRule="auto"/>
        <w:ind w:left="1242" w:right="1131"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taxa de contaminação e a diversidade de microrganismos resistentes são maiores em superfícies localizadas na vizinhança imediata do paciente (maçanetas de portas e cortinas divisórias), em comparação com superfícies de contato intermitente (suportes de soro e painéis de bombas).</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2"/>
          <w:tab w:val="left" w:leader="none" w:pos="1242"/>
        </w:tabs>
        <w:spacing w:after="0" w:before="99" w:line="312" w:lineRule="auto"/>
        <w:ind w:left="1242" w:right="1092" w:hanging="297"/>
        <w:jc w:val="both"/>
        <w:rPr>
          <w:smallCaps w:val="0"/>
          <w:strike w:val="0"/>
          <w:color w:val="000000"/>
          <w:u w:val="none"/>
          <w:shd w:fill="auto" w:val="clear"/>
          <w:vertAlign w:val="baseline"/>
        </w:rPr>
        <w:sectPr>
          <w:type w:val="nextPage"/>
          <w:pgSz w:h="16840" w:w="11910" w:orient="portrait"/>
          <w:pgMar w:bottom="740" w:top="1560" w:left="1559" w:right="0" w:header="0" w:footer="55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contaminação ambiental por cepas de MRSA, VRE e </w:t>
      </w:r>
      <w:r w:rsidDel="00000000" w:rsidR="00000000" w:rsidRPr="00000000">
        <w:rPr>
          <w:sz w:val="24"/>
          <w:szCs w:val="24"/>
          <w:rtl w:val="0"/>
        </w:rPr>
        <w:t xml:space="preserve">enterobactérias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bactérias não fermentadoras correlaciona-se com a alta pressão de seleção de antimicrobianos nas enfermarias de maior cuidado da instituição.</w:t>
      </w:r>
      <w:r w:rsidDel="00000000" w:rsidR="00000000" w:rsidRPr="00000000">
        <w:rPr>
          <w:rtl w:val="0"/>
        </w:rPr>
      </w:r>
    </w:p>
    <w:p w:rsidR="00000000" w:rsidDel="00000000" w:rsidP="00000000" w:rsidRDefault="00000000" w:rsidRPr="00000000" w14:paraId="00000065">
      <w:pPr>
        <w:pStyle w:val="Heading1"/>
        <w:numPr>
          <w:ilvl w:val="0"/>
          <w:numId w:val="7"/>
        </w:numPr>
        <w:tabs>
          <w:tab w:val="left" w:leader="none" w:pos="658"/>
        </w:tabs>
        <w:ind w:left="658" w:hanging="517"/>
        <w:rPr/>
      </w:pPr>
      <w:bookmarkStart w:colFirst="0" w:colLast="0" w:name="_pj4g35f05ncx" w:id="5"/>
      <w:bookmarkEnd w:id="5"/>
      <w:r w:rsidDel="00000000" w:rsidR="00000000" w:rsidRPr="00000000">
        <w:rPr>
          <w:rtl w:val="0"/>
        </w:rPr>
        <w:t xml:space="preserve">Objetivo geral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3" w:right="1092" w:firstLine="8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Avaliar o perfil de contaminação ambiental e a presença de bactérias multirresistentes de importância epidemiológica crítica em superfícies inanimadas de contato indireto e sob baixo monitoramento em enfermarias do Hospital de Clínicas da Universidade Federal de Uberlândia (HC-UFU), estimando o seu papel potencial como reservatórios ambientais de transmissão cruzada.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numPr>
          <w:ilvl w:val="0"/>
          <w:numId w:val="7"/>
        </w:numPr>
        <w:tabs>
          <w:tab w:val="left" w:leader="none" w:pos="658"/>
        </w:tabs>
        <w:spacing w:before="0" w:lineRule="auto"/>
        <w:ind w:left="658" w:hanging="517"/>
        <w:rPr/>
      </w:pPr>
      <w:bookmarkStart w:colFirst="0" w:colLast="0" w:name="_mpa82vm5w77j" w:id="6"/>
      <w:bookmarkEnd w:id="6"/>
      <w:r w:rsidDel="00000000" w:rsidR="00000000" w:rsidRPr="00000000">
        <w:rPr>
          <w:rtl w:val="0"/>
        </w:rPr>
        <w:t xml:space="preserve">Objetivos específicos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7"/>
        </w:tabs>
        <w:spacing w:after="0" w:before="0" w:line="312" w:lineRule="auto"/>
        <w:ind w:left="727" w:right="1131"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Rastrear e isolar e identificar especificamente bactérias multirresistentes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aeruginosa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baumannii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MRSA, VRE e KPC) a partir de amostras de swabs coletados em quatro tipos de superfícies inanimadas: cortinas de separação de leitos, maçanetas de portas, suportes de soro e painéis de controle de bombas de infusão.</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7"/>
        </w:tabs>
        <w:spacing w:after="0" w:before="199" w:line="312" w:lineRule="auto"/>
        <w:ind w:left="727" w:right="1127"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Caracterizar o perfil de susceptibilidade antimicrobiana das bactérias isoladas.</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7"/>
          <w:tab w:val="left" w:leader="none" w:pos="727"/>
        </w:tabs>
        <w:spacing w:after="0" w:before="199" w:line="312" w:lineRule="auto"/>
        <w:ind w:left="727" w:right="1092"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Avaliar comparativamente as taxas de contaminação por patógenos multirresistentes </w:t>
      </w:r>
      <w:r w:rsidDel="00000000" w:rsidR="00000000" w:rsidRPr="00000000">
        <w:rPr>
          <w:sz w:val="24"/>
          <w:szCs w:val="24"/>
          <w:rtl w:val="0"/>
        </w:rPr>
        <w:t xml:space="preserve">específicos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as superfícies amostradas, identificando as áreas críticas que exigem maior rigor nos protocolos de higienização.</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 w:val="left" w:leader="none" w:pos="726"/>
        </w:tabs>
        <w:spacing w:after="0" w:before="198" w:line="312" w:lineRule="auto"/>
        <w:ind w:left="719" w:right="1127" w:hanging="289"/>
        <w:jc w:val="both"/>
        <w:rPr>
          <w:smallCaps w:val="0"/>
          <w:strike w:val="0"/>
          <w:color w:val="000000"/>
          <w:u w:val="none"/>
          <w:shd w:fill="auto" w:val="clear"/>
          <w:vertAlign w:val="baseline"/>
        </w:rPr>
        <w:sectPr>
          <w:type w:val="nextPage"/>
          <w:pgSz w:h="16840" w:w="11910" w:orient="portrait"/>
          <w:pgMar w:bottom="740" w:top="1520" w:left="1559" w:right="0" w:header="0" w:footer="55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Apresentar os resultados dessa pesquisa ao Serviço de Controle de Infecção Hospitalar (SCIH), visando o aprimoramento dos protocolos de desinfecção concorrente e terminal.</w:t>
      </w:r>
      <w:r w:rsidDel="00000000" w:rsidR="00000000" w:rsidRPr="00000000">
        <w:rPr>
          <w:rtl w:val="0"/>
        </w:rPr>
      </w:r>
    </w:p>
    <w:p w:rsidR="00000000" w:rsidDel="00000000" w:rsidP="00000000" w:rsidRDefault="00000000" w:rsidRPr="00000000" w14:paraId="00000070">
      <w:pPr>
        <w:pStyle w:val="Heading1"/>
        <w:numPr>
          <w:ilvl w:val="0"/>
          <w:numId w:val="7"/>
        </w:numPr>
        <w:tabs>
          <w:tab w:val="left" w:leader="none" w:pos="658"/>
        </w:tabs>
        <w:ind w:left="658" w:hanging="517"/>
        <w:rPr/>
      </w:pPr>
      <w:bookmarkStart w:colFirst="0" w:colLast="0" w:name="_g871lclgs88o" w:id="7"/>
      <w:bookmarkEnd w:id="7"/>
      <w:r w:rsidDel="00000000" w:rsidR="00000000" w:rsidRPr="00000000">
        <w:rPr>
          <w:rtl w:val="0"/>
        </w:rPr>
        <w:t xml:space="preserve">Justificativa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092"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infecções relacionadas à assistência à saúde (IRAS) impõem encargos significativos aos sistemas de saúde através do aumento no tempo de internação dos pacientes, </w:t>
      </w:r>
      <w:r w:rsidDel="00000000" w:rsidR="00000000" w:rsidRPr="00000000">
        <w:rPr>
          <w:sz w:val="24"/>
          <w:szCs w:val="24"/>
          <w:rtl w:val="0"/>
        </w:rPr>
        <w:t xml:space="preserve">morbimortalidade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elevada e expressivo incremento nos custos operacionais com terapias antimicrobianas de largo espectro. O controle dessas infecções exige uma abordagem multifacetada que vai além da higiene das mãos dos profissionais, englobando a qualidade microbiológica do ambiente assistencial imediato. A investigação científica direcionada a superfícies de contato indireto e monitoramento escasso reveste-se de grande relevância prática, pois locais como cortinas, suportes de soro, maçanetas de portas e painéis de equipamentos eletrônicos podem escapar dos processos regulares e rigorosos de desinfecção hospitalar mecânica.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12" w:lineRule="auto"/>
        <w:ind w:left="141" w:right="1089"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cortinas de privacidade hospitalares, por exemplo, são feitas majoritariamente de policloreto de vinila (PVC) flexível de alta densidade, que permitem a fixação de matéria orgânica, fornecendo condições físicas favoráveis para a adesão e viabilidade bacteriana de longo prazo de patógenos bacterianos. Simultaneamente, maçanetas de portas, suportes de soro e painéis de equipamentos eletrônicos são manipulados de forma repetitiva por profissionais, acompanhantes e pelos próprios pacientes, funcionando como reservatórios ideais para a dispersão de bacilos Gram-negativos e cocos Gram-positivos multirresistentes. O rastreamento específico desses microrganismos de alta relevância epidemiológica no Hospital de Clínicas da UFU (HC-UFU) gerará dados cruciais para que o Serviço de Controle de Infecção Hospitalar redesenhe as estratégias de higienização, isolamento de contato e desinfecção terminal.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12" w:lineRule="auto"/>
        <w:ind w:left="133" w:right="1089" w:firstLine="85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520" w:left="1559" w:right="0" w:header="0" w:footer="55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 a ótica teórica, este projeto fornece dados locais sobre a circulação e perfil de susceptibilidade de bactérias e sua persistência sob condições de estresse ambiental. A opção por focar a pesquisa exclusivamente em superfícies físicas e amostras do ambiente inanimado (sem o envolvimento direto de seres humanos, sem coleta de dados clínicos individuais ou manipulação direta de pacientes) elimina os riscos bioéticos associados ao manuseio de dados pessoais sensíveis e procedimentos invasivos em indivíduos hospitalizados. Isso viabiliza a execução célere das etapas do projeto sem a necessidade de tramitação no Comitê de Ética em Pesquisa (CEP), otimizando o cumprimento rigoroso do cronograma de 12 meses da Iniciação Científica e garantindo a aplicabilidade imediata dos resultados laboratoriais nas rotinas assistenciais do hospital.</w:t>
      </w:r>
    </w:p>
    <w:p w:rsidR="00000000" w:rsidDel="00000000" w:rsidP="00000000" w:rsidRDefault="00000000" w:rsidRPr="00000000" w14:paraId="00000075">
      <w:pPr>
        <w:pStyle w:val="Heading1"/>
        <w:numPr>
          <w:ilvl w:val="0"/>
          <w:numId w:val="7"/>
        </w:numPr>
        <w:tabs>
          <w:tab w:val="left" w:leader="none" w:pos="658"/>
        </w:tabs>
        <w:ind w:left="658" w:hanging="517"/>
        <w:rPr/>
      </w:pPr>
      <w:bookmarkStart w:colFirst="0" w:colLast="0" w:name="_rwtwrm3fd1lt" w:id="8"/>
      <w:bookmarkEnd w:id="8"/>
      <w:r w:rsidDel="00000000" w:rsidR="00000000" w:rsidRPr="00000000">
        <w:rPr>
          <w:rtl w:val="0"/>
        </w:rPr>
        <w:t xml:space="preserve">Revisão da literatura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092"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transmissão de microrganismos multirresistentes a partir de reservatórios </w:t>
      </w:r>
      <w:r w:rsidDel="00000000" w:rsidR="00000000" w:rsidRPr="00000000">
        <w:rPr>
          <w:sz w:val="24"/>
          <w:szCs w:val="24"/>
          <w:rtl w:val="0"/>
        </w:rPr>
        <w:t xml:space="preserve">ambientais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constitui uma via reconhecida de aquisição de infecções hospitalares. Estudos pioneiros demonstraram que diversos patógenos nosocomiais conseguem sobreviver por longos períodos em superfícies inanimadas secas.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Staphylococcus aureus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(incluindo MRSA)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Acinetobacter baumannii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podem persistir em superfícies de plástico ou metal por meses, enquanto enterococos sobrevivem por semanas em materiais à base de PVC.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12" w:lineRule="auto"/>
        <w:ind w:left="141" w:right="1092" w:firstLine="850"/>
        <w:jc w:val="both"/>
        <w:rPr>
          <w:sz w:val="24"/>
          <w:szCs w:val="24"/>
        </w:rPr>
      </w:pPr>
      <w:r w:rsidDel="00000000" w:rsidR="00000000" w:rsidRPr="00000000">
        <w:rPr>
          <w:sz w:val="24"/>
          <w:szCs w:val="24"/>
          <w:rtl w:val="0"/>
        </w:rPr>
        <w:t xml:space="preserve">O estudo longitudinal realizado por Ohl et al. (2012) avaliou a dinâmica de contaminação de cortinas de privacidade hospitalares e demonstrou que essas superfícies eram rapidamente contaminadas após sua instalação. Dos tecidos analisados, 92% das cortinas novas apresentaram contaminação por bactérias potencialmente patogênicas dentro de uma semana, incluindo microrganismos como Staphylococcus aureus e enterococos resistentes à vancomicina (VRE). Os autores destacaram que as cortinas hospitalares podem atuar como importantes pontos de contaminação ambiental e sugeriram a necessidade de estratégias para reduzir essa contaminação.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12" w:lineRule="auto"/>
        <w:ind w:left="141" w:right="1101" w:firstLine="850"/>
        <w:jc w:val="both"/>
        <w:rPr>
          <w:sz w:val="24"/>
          <w:szCs w:val="24"/>
        </w:rPr>
      </w:pPr>
      <w:r w:rsidDel="00000000" w:rsidR="00000000" w:rsidRPr="00000000">
        <w:rPr>
          <w:sz w:val="24"/>
          <w:szCs w:val="24"/>
          <w:rtl w:val="0"/>
        </w:rPr>
        <w:t xml:space="preserve">Corroborando a preocupação com a persistência de patógenos em ambientes críticos, Shek et al. (2017) realizaram um estudo transversal em uma unidade de queimados e cirurgia plástica para avaliar a contaminação de cortinas hospitalares. Os autores observaram colonização significativa por bactérias, incluindo MRSA, presente em até 31% das cortinas analisadas. Devido à maior vulnerabilidade de pacientes queimados, os autores destacaram que essas superfícies, por serem frequentemente manipuladas e pouco higienizadas, podem representar potenciais pontos de contaminação cruzada.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12" w:lineRule="auto"/>
        <w:ind w:left="141" w:right="1092" w:firstLine="850"/>
        <w:jc w:val="both"/>
        <w:rPr>
          <w:sz w:val="24"/>
          <w:szCs w:val="24"/>
        </w:rPr>
      </w:pPr>
      <w:r w:rsidDel="00000000" w:rsidR="00000000" w:rsidRPr="00000000">
        <w:rPr>
          <w:sz w:val="24"/>
          <w:szCs w:val="24"/>
          <w:rtl w:val="0"/>
        </w:rPr>
        <w:t xml:space="preserve">Para reduzir a contaminação desses reservatórios ambientais, Cadogan et al. (2021) conduziram um ensaio clínico randomizado piloto avaliando métodos de limpeza química de cortinas de privacidade hospitalares. O estudo comparou a aplicação de spray desinfetante e lenços umedecidos com agentes biocidas em cortinas em uso, demonstrando que essas intervenções reduziram a carga bacteriana e a contaminação por MRSA. Entretanto, os autores observaram que a carga microbiana voltou a aumentar após alguns dias, indicando que a limpeza periódica é necessária para manter níveis reduzidos de contaminação ambiental.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12" w:lineRule="auto"/>
        <w:ind w:left="0" w:right="113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520" w:left="1559" w:right="0" w:header="0" w:footer="557"/>
        </w:sectPr>
      </w:pPr>
      <w:r w:rsidDel="00000000" w:rsidR="00000000" w:rsidRPr="00000000">
        <w:rPr>
          <w:sz w:val="24"/>
          <w:szCs w:val="24"/>
          <w:rtl w:val="0"/>
        </w:rPr>
        <w:t xml:space="preserve">Adicionalmente, Kurashige et al. (2016) avaliaram a contaminação ambiental por MRSA em quartos de pacientes colonizados ou infectados por essa bactéria. O estudo analisou superfícies frequentemente tocadas, como mesas sobre o leito, grades laterais e cortinas, demonstrando que as maiores taxas de contaminação ocorreram nas superfícies próximas ao paciente, especialmente nas grades e mesas de cabeceira. Os autores destacaram que áreas ambientais de alto contato podem atuar como importantes pontos de manutenção e disseminação de MRSA no ambiente hospitalar, reforçando a importância da higienização adequada dessas superfícies.</w:t>
      </w:r>
      <w:r w:rsidDel="00000000" w:rsidR="00000000" w:rsidRPr="00000000">
        <w:rPr>
          <w:rtl w:val="0"/>
        </w:rPr>
      </w:r>
    </w:p>
    <w:p w:rsidR="00000000" w:rsidDel="00000000" w:rsidP="00000000" w:rsidRDefault="00000000" w:rsidRPr="00000000" w14:paraId="0000007C">
      <w:pPr>
        <w:pStyle w:val="Heading1"/>
        <w:numPr>
          <w:ilvl w:val="0"/>
          <w:numId w:val="7"/>
        </w:numPr>
        <w:tabs>
          <w:tab w:val="left" w:leader="none" w:pos="658"/>
        </w:tabs>
        <w:spacing w:before="95" w:lineRule="auto"/>
        <w:ind w:left="658" w:hanging="517"/>
        <w:rPr/>
      </w:pPr>
      <w:bookmarkStart w:colFirst="0" w:colLast="0" w:name="_h1k5sqnli2lj" w:id="9"/>
      <w:bookmarkEnd w:id="9"/>
      <w:r w:rsidDel="00000000" w:rsidR="00000000" w:rsidRPr="00000000">
        <w:rPr>
          <w:rtl w:val="0"/>
        </w:rPr>
        <w:t xml:space="preserve">Estado da Técnica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092"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monitoramento da higiene ambiental e da carga microbiológica em serviços de saúde evoluiu significativamente, dispondo atualmente de abordagens visuais, químicas e </w:t>
      </w:r>
      <w:r w:rsidDel="00000000" w:rsidR="00000000" w:rsidRPr="00000000">
        <w:rPr>
          <w:sz w:val="24"/>
          <w:szCs w:val="24"/>
          <w:rtl w:val="0"/>
        </w:rPr>
        <w:t xml:space="preserve">microbiológicas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Cada metodologia apresenta vantagens metodológicas e limitações operacionais distintas na prática de controle de infecção hospitalar.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12" w:lineRule="auto"/>
        <w:ind w:left="141" w:right="110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inspeção visual constitui o método mais simples e tradicional de avaliação da limpeza, porém é altamente subjetiva e incapaz de detectar contaminação invisível a olho nu ou de avaliar a presença de patógenos viáveis. Métodos químicos, como o uso de marcadores fluorescentes aplicados em superfícies antes da higienização para posterior leitura com luz ultravioleta, são úteis para avaliar a adesão dos profissionais de limpeza aos protocolos físicos, mas não medem a carga bacteriana residual. A bioluminescência de ATP (trifosfato de adenosina) mede a presença de matéria orgânica total (microbiana e biológica humana) em poucos segundos, fornecendo um indicador rápido de sujeira em superfícies. Contudo, o teste de ATP não discrimina entre detritos biológicos viáveis ou inviáveis e não identifica as espécies bacterianas presentes, tampouco seus respectivos perfis de resistência aos antibióticos.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12" w:lineRule="auto"/>
        <w:ind w:left="133" w:right="1092" w:firstLine="85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520" w:left="1559" w:right="0" w:header="0" w:footer="55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Nesse panorama, a utilização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meios de cultura cromogênicos seletivos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 o estado da técnica mais </w:t>
      </w:r>
      <w:r w:rsidDel="00000000" w:rsidR="00000000" w:rsidRPr="00000000">
        <w:rPr>
          <w:sz w:val="24"/>
          <w:szCs w:val="24"/>
          <w:rtl w:val="0"/>
        </w:rPr>
        <w:t xml:space="preserve">avançada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sz w:val="24"/>
          <w:szCs w:val="24"/>
          <w:rtl w:val="0"/>
        </w:rPr>
        <w:t xml:space="preserve">específica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a vigilância microbiológica ativa de microrganismos multirresistentes. Ao contrário do cultivo convencional em meios tradicionais — que recupera uma grande diversidade de bactérias da microbiota comum e de menor importância epidemiológica (tornando o processo laborioso e pouco direcionado), os meios cromogênicos contêm inibidores e substratos enzimáticos específicos. Isso permite que bactérias como MRSA, VRE e enterobactérias produtoras de carbapenemase (KPC) cresçam seletivamente com colorações distintas e características em 24 a 48 horas. O cultivo seletivo, seguido pela identificação e o teste de susceptibilidade aos antimicrobianos pela metodologia MALDI-TOF, pode ser considerado como o</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padrão-ouro</w:t>
      </w:r>
      <w:r w:rsidDel="00000000" w:rsidR="00000000" w:rsidRPr="00000000">
        <w:rPr>
          <w:i w:val="0"/>
          <w:iCs w:val="0"/>
          <w:smallCaps w:val="0"/>
          <w:strike w:val="0"/>
          <w:color w:val="000000"/>
          <w:sz w:val="24"/>
          <w:szCs w:val="24"/>
          <w:u w:val="none"/>
          <w:shd w:fill="auto" w:val="clear"/>
          <w:vertAlign w:val="baseline"/>
          <w:rtl w:val="0"/>
        </w:rPr>
        <w:t xml:space="preserve"> 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 caracterização e confirmação de mecanismos de resistência, permitindo ações rápidas de controle de infecção hospitalar.</w:t>
      </w:r>
    </w:p>
    <w:p w:rsidR="00000000" w:rsidDel="00000000" w:rsidP="00000000" w:rsidRDefault="00000000" w:rsidRPr="00000000" w14:paraId="00000081">
      <w:pPr>
        <w:pStyle w:val="Heading1"/>
        <w:numPr>
          <w:ilvl w:val="0"/>
          <w:numId w:val="7"/>
        </w:numPr>
        <w:tabs>
          <w:tab w:val="left" w:leader="none" w:pos="658"/>
        </w:tabs>
        <w:ind w:left="658" w:hanging="517"/>
        <w:rPr/>
      </w:pPr>
      <w:bookmarkStart w:colFirst="0" w:colLast="0" w:name="_53nabwcl52ok" w:id="10"/>
      <w:bookmarkEnd w:id="10"/>
      <w:r w:rsidDel="00000000" w:rsidR="00000000" w:rsidRPr="00000000">
        <w:rPr>
          <w:rtl w:val="0"/>
        </w:rPr>
        <w:t xml:space="preserve">Metodologia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2"/>
        <w:numPr>
          <w:ilvl w:val="1"/>
          <w:numId w:val="7"/>
        </w:numPr>
        <w:tabs>
          <w:tab w:val="left" w:leader="none" w:pos="787"/>
        </w:tabs>
        <w:ind w:left="787" w:hanging="646"/>
        <w:rPr/>
      </w:pPr>
      <w:bookmarkStart w:colFirst="0" w:colLast="0" w:name="_wgev93j79oej" w:id="11"/>
      <w:bookmarkEnd w:id="11"/>
      <w:r w:rsidDel="00000000" w:rsidR="00000000" w:rsidRPr="00000000">
        <w:rPr>
          <w:rtl w:val="0"/>
        </w:rPr>
        <w:t xml:space="preserve">Delineamento do estudo e local da pesquisa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13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é um estudo experimental com abordagem descritiva e caráter analítico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vitro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focado no isolamento e na identificação de bactérias a partir de superfícies inanimadas.</w:t>
      </w:r>
      <w:r w:rsidDel="00000000" w:rsidR="00000000" w:rsidRPr="00000000">
        <w:rPr>
          <w:sz w:val="24"/>
          <w:szCs w:val="24"/>
          <w:rtl w:val="0"/>
        </w:rPr>
        <w:t xml:space="preserve">O estudo será conduzido nas unidades de Infectologia, Oncologia e Hematologia, Cirúrgica I (pacientes em isolamento) e UTI adulto do Hospital de Clínicas da UFU (HC-UFU).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análises laboratoriais de cultivo, serão executadas no Laboratório de Ensaios </w:t>
      </w:r>
      <w:r w:rsidDel="00000000" w:rsidR="00000000" w:rsidRPr="00000000">
        <w:rPr>
          <w:sz w:val="24"/>
          <w:szCs w:val="24"/>
          <w:rtl w:val="0"/>
        </w:rPr>
        <w:t xml:space="preserve">Antimicrobianos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(LEA/ICBIM/UFU), já a identificação das cepas e o perfil de resistência será realizado no setor de microbiologia do Check-Up Medicina &amp; </w:t>
      </w:r>
      <w:r w:rsidDel="00000000" w:rsidR="00000000" w:rsidRPr="00000000">
        <w:rPr>
          <w:sz w:val="24"/>
          <w:szCs w:val="24"/>
          <w:rtl w:val="0"/>
        </w:rPr>
        <w:t xml:space="preserve">Diagnóstico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numPr>
          <w:ilvl w:val="1"/>
          <w:numId w:val="7"/>
        </w:numPr>
        <w:tabs>
          <w:tab w:val="left" w:leader="none" w:pos="787"/>
        </w:tabs>
        <w:ind w:left="787" w:hanging="646"/>
        <w:rPr/>
      </w:pPr>
      <w:bookmarkStart w:colFirst="0" w:colLast="0" w:name="_2kqz3l64x7w9" w:id="12"/>
      <w:bookmarkEnd w:id="12"/>
      <w:r w:rsidDel="00000000" w:rsidR="00000000" w:rsidRPr="00000000">
        <w:rPr>
          <w:rtl w:val="0"/>
        </w:rPr>
        <w:t xml:space="preserve">Superfícies amostradas e critérios de seleção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tabs>
          <w:tab w:val="left" w:leader="none" w:pos="727"/>
        </w:tabs>
        <w:spacing w:after="240" w:before="240" w:line="312" w:lineRule="auto"/>
        <w:rPr>
          <w:sz w:val="24"/>
          <w:szCs w:val="24"/>
        </w:rPr>
      </w:pPr>
      <w:r w:rsidDel="00000000" w:rsidR="00000000" w:rsidRPr="00000000">
        <w:rPr>
          <w:sz w:val="24"/>
          <w:szCs w:val="24"/>
          <w:rtl w:val="0"/>
        </w:rPr>
        <w:t xml:space="preserve">Serão coletadas 192 amostras microbiológicas de superfícies ambientais, distribuídas de forma homogênea. O cronograma e a sistemática de coleta seguirão o seguinte esquema:</w:t>
      </w:r>
    </w:p>
    <w:p w:rsidR="00000000" w:rsidDel="00000000" w:rsidP="00000000" w:rsidRDefault="00000000" w:rsidRPr="00000000" w14:paraId="0000008A">
      <w:pPr>
        <w:numPr>
          <w:ilvl w:val="0"/>
          <w:numId w:val="2"/>
        </w:numPr>
        <w:tabs>
          <w:tab w:val="left" w:leader="none" w:pos="727"/>
        </w:tabs>
        <w:spacing w:after="0" w:before="240" w:line="312" w:lineRule="auto"/>
        <w:ind w:left="720" w:hanging="360"/>
        <w:rPr>
          <w:sz w:val="24"/>
          <w:szCs w:val="24"/>
        </w:rPr>
      </w:pPr>
      <w:r w:rsidDel="00000000" w:rsidR="00000000" w:rsidRPr="00000000">
        <w:rPr>
          <w:b w:val="1"/>
          <w:bCs w:val="1"/>
          <w:sz w:val="24"/>
          <w:szCs w:val="24"/>
          <w:rtl w:val="0"/>
        </w:rPr>
        <w:t xml:space="preserve">Locais de coleta:</w:t>
      </w:r>
      <w:r w:rsidDel="00000000" w:rsidR="00000000" w:rsidRPr="00000000">
        <w:rPr>
          <w:sz w:val="24"/>
          <w:szCs w:val="24"/>
          <w:rtl w:val="0"/>
        </w:rPr>
        <w:t xml:space="preserve"> 4 enfermarias/unidades distintas.</w:t>
      </w:r>
    </w:p>
    <w:p w:rsidR="00000000" w:rsidDel="00000000" w:rsidP="00000000" w:rsidRDefault="00000000" w:rsidRPr="00000000" w14:paraId="0000008B">
      <w:pPr>
        <w:numPr>
          <w:ilvl w:val="0"/>
          <w:numId w:val="2"/>
        </w:numPr>
        <w:tabs>
          <w:tab w:val="left" w:leader="none" w:pos="727"/>
        </w:tabs>
        <w:spacing w:after="0" w:before="0" w:line="312" w:lineRule="auto"/>
        <w:ind w:left="720" w:hanging="360"/>
        <w:rPr>
          <w:sz w:val="24"/>
          <w:szCs w:val="24"/>
        </w:rPr>
      </w:pPr>
      <w:r w:rsidDel="00000000" w:rsidR="00000000" w:rsidRPr="00000000">
        <w:rPr>
          <w:b w:val="1"/>
          <w:bCs w:val="1"/>
          <w:sz w:val="24"/>
          <w:szCs w:val="24"/>
          <w:rtl w:val="0"/>
        </w:rPr>
        <w:t xml:space="preserve">Volume por unidade:</w:t>
      </w:r>
      <w:r w:rsidDel="00000000" w:rsidR="00000000" w:rsidRPr="00000000">
        <w:rPr>
          <w:sz w:val="24"/>
          <w:szCs w:val="24"/>
          <w:rtl w:val="0"/>
        </w:rPr>
        <w:t xml:space="preserve"> 4 amostras por enfermaria em cada dia de coleta.</w:t>
      </w:r>
    </w:p>
    <w:p w:rsidR="00000000" w:rsidDel="00000000" w:rsidP="00000000" w:rsidRDefault="00000000" w:rsidRPr="00000000" w14:paraId="0000008C">
      <w:pPr>
        <w:numPr>
          <w:ilvl w:val="0"/>
          <w:numId w:val="2"/>
        </w:numPr>
        <w:tabs>
          <w:tab w:val="left" w:leader="none" w:pos="727"/>
        </w:tabs>
        <w:spacing w:after="0" w:before="0" w:line="312" w:lineRule="auto"/>
        <w:ind w:left="720" w:hanging="360"/>
        <w:rPr>
          <w:sz w:val="24"/>
          <w:szCs w:val="24"/>
        </w:rPr>
      </w:pPr>
      <w:r w:rsidDel="00000000" w:rsidR="00000000" w:rsidRPr="00000000">
        <w:rPr>
          <w:b w:val="1"/>
          <w:bCs w:val="1"/>
          <w:sz w:val="24"/>
          <w:szCs w:val="24"/>
          <w:rtl w:val="0"/>
        </w:rPr>
        <w:t xml:space="preserve">Frequência:</w:t>
      </w:r>
      <w:r w:rsidDel="00000000" w:rsidR="00000000" w:rsidRPr="00000000">
        <w:rPr>
          <w:sz w:val="24"/>
          <w:szCs w:val="24"/>
          <w:rtl w:val="0"/>
        </w:rPr>
        <w:t xml:space="preserve"> A cada 15 dias (2 coletas mensais, resultando em 32 amostras ao mês).</w:t>
      </w:r>
    </w:p>
    <w:p w:rsidR="00000000" w:rsidDel="00000000" w:rsidP="00000000" w:rsidRDefault="00000000" w:rsidRPr="00000000" w14:paraId="0000008D">
      <w:pPr>
        <w:numPr>
          <w:ilvl w:val="0"/>
          <w:numId w:val="2"/>
        </w:numPr>
        <w:tabs>
          <w:tab w:val="left" w:leader="none" w:pos="727"/>
        </w:tabs>
        <w:spacing w:after="240" w:before="0" w:line="312" w:lineRule="auto"/>
        <w:ind w:left="720" w:hanging="360"/>
        <w:rPr>
          <w:sz w:val="24"/>
          <w:szCs w:val="24"/>
        </w:rPr>
      </w:pPr>
      <w:r w:rsidDel="00000000" w:rsidR="00000000" w:rsidRPr="00000000">
        <w:rPr>
          <w:b w:val="1"/>
          <w:bCs w:val="1"/>
          <w:sz w:val="24"/>
          <w:szCs w:val="24"/>
          <w:rtl w:val="0"/>
        </w:rPr>
        <w:t xml:space="preserve">Duração:</w:t>
      </w:r>
      <w:r w:rsidDel="00000000" w:rsidR="00000000" w:rsidRPr="00000000">
        <w:rPr>
          <w:sz w:val="24"/>
          <w:szCs w:val="24"/>
          <w:rtl w:val="0"/>
        </w:rPr>
        <w:t xml:space="preserve"> 6 meses ininterruptos, totalizando 192 amostras.</w:t>
      </w:r>
    </w:p>
    <w:p w:rsidR="00000000" w:rsidDel="00000000" w:rsidP="00000000" w:rsidRDefault="00000000" w:rsidRPr="00000000" w14:paraId="0000008E">
      <w:pPr>
        <w:tabs>
          <w:tab w:val="left" w:leader="none" w:pos="727"/>
        </w:tabs>
        <w:spacing w:after="240" w:before="240" w:line="312" w:lineRule="auto"/>
        <w:rPr>
          <w:sz w:val="24"/>
          <w:szCs w:val="24"/>
        </w:rPr>
      </w:pPr>
      <w:r w:rsidDel="00000000" w:rsidR="00000000" w:rsidRPr="00000000">
        <w:rPr>
          <w:sz w:val="24"/>
          <w:szCs w:val="24"/>
          <w:rtl w:val="0"/>
        </w:rPr>
        <w:t xml:space="preserve">As amostras serão coletadas nos seguintes pontos específicos de cada unidade:</w:t>
      </w:r>
    </w:p>
    <w:p w:rsidR="00000000" w:rsidDel="00000000" w:rsidP="00000000" w:rsidRDefault="00000000" w:rsidRPr="00000000" w14:paraId="0000008F">
      <w:pPr>
        <w:numPr>
          <w:ilvl w:val="0"/>
          <w:numId w:val="1"/>
        </w:numPr>
        <w:tabs>
          <w:tab w:val="left" w:leader="none" w:pos="727"/>
        </w:tabs>
        <w:spacing w:after="0" w:before="240" w:line="312" w:lineRule="auto"/>
        <w:ind w:left="720" w:hanging="360"/>
        <w:rPr>
          <w:sz w:val="24"/>
          <w:szCs w:val="24"/>
        </w:rPr>
      </w:pPr>
      <w:r w:rsidDel="00000000" w:rsidR="00000000" w:rsidRPr="00000000">
        <w:rPr>
          <w:b w:val="1"/>
          <w:bCs w:val="1"/>
          <w:sz w:val="24"/>
          <w:szCs w:val="24"/>
          <w:rtl w:val="0"/>
        </w:rPr>
        <w:t xml:space="preserve">Cortinas de separação de leitos:</w:t>
      </w:r>
      <w:r w:rsidDel="00000000" w:rsidR="00000000" w:rsidRPr="00000000">
        <w:rPr>
          <w:sz w:val="24"/>
          <w:szCs w:val="24"/>
          <w:rtl w:val="0"/>
        </w:rPr>
        <w:t xml:space="preserve"> Amostragem da zona de toque frequente (borda lateral anterior da cortina, a uma altura média de 1,2 a 1,5 metros do piso).</w:t>
      </w:r>
      <w:r w:rsidDel="00000000" w:rsidR="00000000" w:rsidRPr="00000000">
        <w:rPr>
          <w:rtl w:val="0"/>
        </w:rPr>
      </w:r>
    </w:p>
    <w:p w:rsidR="00000000" w:rsidDel="00000000" w:rsidP="00000000" w:rsidRDefault="00000000" w:rsidRPr="00000000" w14:paraId="00000090">
      <w:pPr>
        <w:numPr>
          <w:ilvl w:val="0"/>
          <w:numId w:val="1"/>
        </w:numPr>
        <w:tabs>
          <w:tab w:val="left" w:leader="none" w:pos="727"/>
        </w:tabs>
        <w:spacing w:after="0" w:before="0" w:line="312" w:lineRule="auto"/>
        <w:ind w:left="720" w:hanging="360"/>
        <w:rPr>
          <w:sz w:val="24"/>
          <w:szCs w:val="24"/>
        </w:rPr>
      </w:pPr>
      <w:r w:rsidDel="00000000" w:rsidR="00000000" w:rsidRPr="00000000">
        <w:rPr>
          <w:b w:val="1"/>
          <w:bCs w:val="1"/>
          <w:sz w:val="24"/>
          <w:szCs w:val="24"/>
          <w:rtl w:val="0"/>
        </w:rPr>
        <w:t xml:space="preserve">Maçaneta da porta:</w:t>
      </w:r>
      <w:r w:rsidDel="00000000" w:rsidR="00000000" w:rsidRPr="00000000">
        <w:rPr>
          <w:sz w:val="24"/>
          <w:szCs w:val="24"/>
          <w:rtl w:val="0"/>
        </w:rPr>
        <w:t xml:space="preserve"> Coleta na superfície de contato manual das maçanetas das portas de acesso às enfermarias e aos quartos de isolamento.</w:t>
      </w:r>
    </w:p>
    <w:p w:rsidR="00000000" w:rsidDel="00000000" w:rsidP="00000000" w:rsidRDefault="00000000" w:rsidRPr="00000000" w14:paraId="00000091">
      <w:pPr>
        <w:numPr>
          <w:ilvl w:val="0"/>
          <w:numId w:val="1"/>
        </w:numPr>
        <w:tabs>
          <w:tab w:val="left" w:leader="none" w:pos="727"/>
        </w:tabs>
        <w:spacing w:after="0" w:before="0" w:line="312" w:lineRule="auto"/>
        <w:ind w:left="720" w:hanging="360"/>
        <w:rPr>
          <w:sz w:val="24"/>
          <w:szCs w:val="24"/>
        </w:rPr>
      </w:pPr>
      <w:r w:rsidDel="00000000" w:rsidR="00000000" w:rsidRPr="00000000">
        <w:rPr>
          <w:b w:val="1"/>
          <w:bCs w:val="1"/>
          <w:sz w:val="24"/>
          <w:szCs w:val="24"/>
          <w:rtl w:val="0"/>
        </w:rPr>
        <w:t xml:space="preserve">Suportes de soro:</w:t>
      </w:r>
      <w:r w:rsidDel="00000000" w:rsidR="00000000" w:rsidRPr="00000000">
        <w:rPr>
          <w:sz w:val="24"/>
          <w:szCs w:val="24"/>
          <w:rtl w:val="0"/>
        </w:rPr>
        <w:t xml:space="preserve"> Amostragem da haste vertical metálica ajustável na área de pegada manual dos profissionais de saúde.</w:t>
      </w:r>
    </w:p>
    <w:p w:rsidR="00000000" w:rsidDel="00000000" w:rsidP="00000000" w:rsidRDefault="00000000" w:rsidRPr="00000000" w14:paraId="00000092">
      <w:pPr>
        <w:numPr>
          <w:ilvl w:val="0"/>
          <w:numId w:val="1"/>
        </w:numPr>
        <w:tabs>
          <w:tab w:val="left" w:leader="none" w:pos="727"/>
        </w:tabs>
        <w:spacing w:after="240" w:before="0" w:line="312" w:lineRule="auto"/>
        <w:ind w:left="720" w:hanging="360"/>
        <w:rPr>
          <w:sz w:val="24"/>
          <w:szCs w:val="24"/>
        </w:rPr>
      </w:pPr>
      <w:r w:rsidDel="00000000" w:rsidR="00000000" w:rsidRPr="00000000">
        <w:rPr>
          <w:b w:val="1"/>
          <w:bCs w:val="1"/>
          <w:sz w:val="24"/>
          <w:szCs w:val="24"/>
          <w:rtl w:val="0"/>
        </w:rPr>
        <w:t xml:space="preserve">Painéis de controle de bombas de infusão:</w:t>
      </w:r>
      <w:r w:rsidDel="00000000" w:rsidR="00000000" w:rsidRPr="00000000">
        <w:rPr>
          <w:sz w:val="24"/>
          <w:szCs w:val="24"/>
          <w:rtl w:val="0"/>
        </w:rPr>
        <w:t xml:space="preserve"> Coleta na superfície do teclado numérico e botões de acionamento do dispositivo de infusão ativa no leito.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1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Critérios de Inclusão: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Superfícies pertencentes a leitos de enfermaria ocupados por pacientes com tempo de internação superior a 48 horas.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1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Critérios de Exclusão: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Superfícies localizadas em leitos desocupados ou que passaram por processo documentado de desinfecção terminal ou concorrente há menos de 2 horas da coleta programada.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2"/>
        <w:numPr>
          <w:ilvl w:val="1"/>
          <w:numId w:val="7"/>
        </w:numPr>
        <w:tabs>
          <w:tab w:val="left" w:leader="none" w:pos="787"/>
        </w:tabs>
        <w:spacing w:before="0" w:lineRule="auto"/>
        <w:ind w:left="787" w:hanging="646"/>
        <w:rPr/>
      </w:pPr>
      <w:bookmarkStart w:colFirst="0" w:colLast="0" w:name="_y0cs9zgtbvq" w:id="13"/>
      <w:bookmarkEnd w:id="13"/>
      <w:r w:rsidDel="00000000" w:rsidR="00000000" w:rsidRPr="00000000">
        <w:rPr>
          <w:rtl w:val="0"/>
        </w:rPr>
        <w:t xml:space="preserve">Coleta e transporte das amostras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3" w:right="1131" w:firstLine="8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highlight w:val="yellow"/>
          <w:u w:val="none"/>
          <w:vertAlign w:val="baseline"/>
          <w:rtl w:val="0"/>
        </w:rPr>
        <w:t xml:space="preserve">As coletas serão realizadas semanalmente por um período de </w:t>
      </w:r>
      <w:r w:rsidDel="00000000" w:rsidR="00000000" w:rsidRPr="00000000">
        <w:rPr>
          <w:color w:val="ff0000"/>
          <w:sz w:val="24"/>
          <w:szCs w:val="24"/>
          <w:highlight w:val="yellow"/>
          <w:rtl w:val="0"/>
        </w:rPr>
        <w:t xml:space="preserve">seis </w:t>
      </w:r>
      <w:r w:rsidDel="00000000" w:rsidR="00000000" w:rsidRPr="00000000">
        <w:rPr>
          <w:rFonts w:ascii="Times New Roman" w:cs="Times New Roman" w:eastAsia="Times New Roman" w:hAnsi="Times New Roman"/>
          <w:b w:val="0"/>
          <w:bCs w:val="0"/>
          <w:i w:val="0"/>
          <w:iCs w:val="0"/>
          <w:smallCaps w:val="0"/>
          <w:strike w:val="0"/>
          <w:color w:val="ff0000"/>
          <w:sz w:val="24"/>
          <w:szCs w:val="24"/>
          <w:highlight w:val="yellow"/>
          <w:u w:val="none"/>
          <w:vertAlign w:val="baseline"/>
          <w:rtl w:val="0"/>
        </w:rPr>
        <w:t xml:space="preserve">meses. Para cada superfície, será utilizado um swab de algodão estéril previamente umedecido em solução salina estéril a 0,85%. Para superfícies planas delimitadas (cortinas, grades de camas e suportes de soro), a coleta será padronizada friccionando-se o swab</w:t>
      </w:r>
      <w:r w:rsidDel="00000000" w:rsidR="00000000" w:rsidRPr="00000000">
        <w:rPr>
          <w:color w:val="ff0000"/>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movimentos firmes unidirecionais e rotatórios </w:t>
      </w:r>
      <w:r w:rsidDel="00000000" w:rsidR="00000000" w:rsidRPr="00000000">
        <w:rPr>
          <w:rFonts w:ascii="Times New Roman" w:cs="Times New Roman" w:eastAsia="Times New Roman" w:hAnsi="Times New Roman"/>
          <w:b w:val="0"/>
          <w:bCs w:val="0"/>
          <w:i w:val="0"/>
          <w:iCs w:val="0"/>
          <w:smallCaps w:val="0"/>
          <w:strike w:val="0"/>
          <w:color w:val="ff0000"/>
          <w:sz w:val="24"/>
          <w:szCs w:val="24"/>
          <w:highlight w:val="yellow"/>
          <w:u w:val="none"/>
          <w:vertAlign w:val="baseline"/>
          <w:rtl w:val="0"/>
        </w:rPr>
        <w:t xml:space="preserve">sobre uma área de </w:t>
      </w:r>
      <w:r w:rsidDel="00000000" w:rsidR="00000000" w:rsidRPr="00000000">
        <w:rPr>
          <w:rFonts w:ascii="Calibri" w:cs="Calibri" w:eastAsia="Calibri" w:hAnsi="Calibri"/>
          <w:b w:val="0"/>
          <w:bCs w:val="0"/>
          <w:i w:val="0"/>
          <w:iCs w:val="0"/>
          <w:smallCaps w:val="0"/>
          <w:strike w:val="0"/>
          <w:color w:val="ff0000"/>
          <w:sz w:val="24"/>
          <w:szCs w:val="24"/>
          <w:highlight w:val="yellow"/>
          <w:u w:val="none"/>
          <w:vertAlign w:val="baseline"/>
          <w:rtl w:val="0"/>
        </w:rPr>
        <w:t xml:space="preserve">10 </w:t>
      </w:r>
      <w:r w:rsidDel="00000000" w:rsidR="00000000" w:rsidRPr="00000000">
        <w:rPr>
          <w:rFonts w:ascii="Verdana" w:cs="Verdana" w:eastAsia="Verdana" w:hAnsi="Verdana"/>
          <w:b w:val="0"/>
          <w:bCs w:val="0"/>
          <w:i w:val="1"/>
          <w:iCs w:val="1"/>
          <w:smallCaps w:val="0"/>
          <w:strike w:val="0"/>
          <w:color w:val="ff0000"/>
          <w:sz w:val="24"/>
          <w:szCs w:val="24"/>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4"/>
          <w:szCs w:val="24"/>
          <w:highlight w:val="yellow"/>
          <w:u w:val="none"/>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ff0000"/>
          <w:sz w:val="24"/>
          <w:szCs w:val="24"/>
          <w:highlight w:val="yellow"/>
          <w:u w:val="none"/>
          <w:vertAlign w:val="baseline"/>
          <w:rtl w:val="0"/>
        </w:rPr>
        <w:t xml:space="preserve">cm (</w:t>
      </w:r>
      <w:r w:rsidDel="00000000" w:rsidR="00000000" w:rsidRPr="00000000">
        <w:rPr>
          <w:rFonts w:ascii="Calibri" w:cs="Calibri" w:eastAsia="Calibri" w:hAnsi="Calibri"/>
          <w:b w:val="0"/>
          <w:bCs w:val="0"/>
          <w:i w:val="0"/>
          <w:iCs w:val="0"/>
          <w:smallCaps w:val="0"/>
          <w:strike w:val="0"/>
          <w:color w:val="ff0000"/>
          <w:sz w:val="24"/>
          <w:szCs w:val="24"/>
          <w:highlight w:val="yellow"/>
          <w:u w:val="none"/>
          <w:vertAlign w:val="baseline"/>
          <w:rtl w:val="0"/>
        </w:rPr>
        <w:t xml:space="preserve">100 </w:t>
      </w:r>
      <w:r w:rsidDel="00000000" w:rsidR="00000000" w:rsidRPr="00000000">
        <w:rPr>
          <w:rFonts w:ascii="Times New Roman" w:cs="Times New Roman" w:eastAsia="Times New Roman" w:hAnsi="Times New Roman"/>
          <w:b w:val="0"/>
          <w:bCs w:val="0"/>
          <w:i w:val="0"/>
          <w:iCs w:val="0"/>
          <w:smallCaps w:val="0"/>
          <w:strike w:val="0"/>
          <w:color w:val="ff0000"/>
          <w:sz w:val="24"/>
          <w:szCs w:val="24"/>
          <w:highlight w:val="yellow"/>
          <w:u w:val="none"/>
          <w:vertAlign w:val="baseline"/>
          <w:rtl w:val="0"/>
        </w:rPr>
        <w:t xml:space="preserve">cm</w:t>
      </w:r>
      <w:r w:rsidDel="00000000" w:rsidR="00000000" w:rsidRPr="00000000">
        <w:rPr>
          <w:rFonts w:ascii="Trebuchet MS" w:cs="Trebuchet MS" w:eastAsia="Trebuchet MS" w:hAnsi="Trebuchet MS"/>
          <w:b w:val="0"/>
          <w:bCs w:val="0"/>
          <w:i w:val="0"/>
          <w:iCs w:val="0"/>
          <w:smallCaps w:val="0"/>
          <w:strike w:val="0"/>
          <w:color w:val="ff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ff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delimitada temporariamente por um gabarito de plástico estéril descartável. Para o painel da bomba de infusão, devido ao formato irregular, o swab será friccionado uniformemente sobre toda a extensão dos botões e área de toque do teclado.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3" w:right="1131" w:firstLine="0"/>
        <w:jc w:val="both"/>
        <w:rPr>
          <w:sz w:val="24"/>
          <w:szCs w:val="24"/>
          <w:shd w:fill="cc4125" w:val="clear"/>
        </w:rPr>
      </w:pPr>
      <w:r w:rsidDel="00000000" w:rsidR="00000000" w:rsidRPr="00000000">
        <w:rPr>
          <w:sz w:val="24"/>
          <w:szCs w:val="24"/>
          <w:shd w:fill="cc4125" w:val="clear"/>
          <w:rtl w:val="0"/>
        </w:rPr>
        <w:t xml:space="preserve">essa parte vamos medir no hospital ou vai ser desconsiderada?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3" w:right="1131" w:firstLine="0"/>
        <w:jc w:val="both"/>
        <w:rPr>
          <w:sz w:val="24"/>
          <w:szCs w:val="24"/>
          <w:shd w:fill="cc4125" w:val="clear"/>
        </w:rPr>
      </w:pPr>
      <w:r w:rsidDel="00000000" w:rsidR="00000000" w:rsidRPr="00000000">
        <w:rPr>
          <w:sz w:val="24"/>
          <w:szCs w:val="24"/>
          <w:shd w:fill="cc4125" w:val="clear"/>
          <w:rtl w:val="0"/>
        </w:rPr>
        <w:t xml:space="preserve">Não sei como vai ser feito essa coleta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3" w:right="1131" w:firstLine="0"/>
        <w:jc w:val="both"/>
        <w:rPr>
          <w:sz w:val="24"/>
          <w:szCs w:val="24"/>
          <w:shd w:fill="cc4125" w:val="clear"/>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12" w:lineRule="auto"/>
        <w:ind w:left="141" w:right="1102"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Imediatamente após a fricção, os swabs serão acondicionados individualmente em tubos com meio de transporte Stuart identificados com </w:t>
      </w:r>
      <w:r w:rsidDel="00000000" w:rsidR="00000000" w:rsidRPr="00000000">
        <w:rPr>
          <w:rFonts w:ascii="Times New Roman" w:cs="Times New Roman" w:eastAsia="Times New Roman" w:hAnsi="Times New Roman"/>
          <w:b w:val="0"/>
          <w:bCs w:val="0"/>
          <w:i w:val="0"/>
          <w:iCs w:val="0"/>
          <w:smallCaps w:val="0"/>
          <w:strike w:val="0"/>
          <w:color w:val="ff0000"/>
          <w:sz w:val="24"/>
          <w:szCs w:val="24"/>
          <w:highlight w:val="yellow"/>
          <w:u w:val="none"/>
          <w:vertAlign w:val="baseline"/>
          <w:rtl w:val="0"/>
        </w:rPr>
        <w:t xml:space="preserve">códigos de rastreabilidade (ex. CRT-01, GRD-01, SUP-01, BOM-01). Os tubos serão mantidos sob refrigeração</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caixas térmicas (4</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 8</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e transportados ao laboratório para processamento em até duas horas após a coleta.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12" w:lineRule="auto"/>
        <w:ind w:left="141" w:right="1102" w:firstLine="0"/>
        <w:jc w:val="both"/>
        <w:rPr>
          <w:sz w:val="24"/>
          <w:szCs w:val="24"/>
          <w:shd w:fill="cc4125" w:val="clear"/>
        </w:rPr>
      </w:pPr>
      <w:r w:rsidDel="00000000" w:rsidR="00000000" w:rsidRPr="00000000">
        <w:rPr>
          <w:sz w:val="24"/>
          <w:szCs w:val="24"/>
          <w:shd w:fill="cc4125" w:val="clear"/>
          <w:rtl w:val="0"/>
        </w:rPr>
        <w:t xml:space="preserve">É pra remover essa parte ou mudar a forma de identificação?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e06666" w:val="clear"/>
          <w:vertAlign w:val="baseline"/>
        </w:rPr>
      </w:pPr>
      <w:r w:rsidDel="00000000" w:rsidR="00000000" w:rsidRPr="00000000">
        <w:rPr>
          <w:rtl w:val="0"/>
        </w:rPr>
      </w:r>
    </w:p>
    <w:p w:rsidR="00000000" w:rsidDel="00000000" w:rsidP="00000000" w:rsidRDefault="00000000" w:rsidRPr="00000000" w14:paraId="0000009F">
      <w:pPr>
        <w:pStyle w:val="Heading2"/>
        <w:numPr>
          <w:ilvl w:val="1"/>
          <w:numId w:val="7"/>
        </w:numPr>
        <w:tabs>
          <w:tab w:val="left" w:leader="none" w:pos="787"/>
        </w:tabs>
        <w:spacing w:before="0" w:lineRule="auto"/>
        <w:ind w:left="787" w:hanging="646"/>
        <w:rPr/>
      </w:pPr>
      <w:bookmarkStart w:colFirst="0" w:colLast="0" w:name="_xs9ulzizera4" w:id="14"/>
      <w:bookmarkEnd w:id="14"/>
      <w:r w:rsidDel="00000000" w:rsidR="00000000" w:rsidRPr="00000000">
        <w:rPr>
          <w:rtl w:val="0"/>
        </w:rPr>
        <w:t xml:space="preserve">Processamento laboratorial e isolamento bacteriano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141" w:right="113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laboratório, os swabs serão transferidos para tubos contendo 5 mL de Caldo Infusão Cérebro Coração (BHI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Brain Heart Infusion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 o objetivo de realizar o enriquecimento primário da amostra e aumentar a viabilidade microbiana e sensibilidade de recuperação. Os tubos serão incubados em estufa microbiológica a 35</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por 24 horas sob condições aeróbicas.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309" w:lineRule="auto"/>
        <w:ind w:left="141" w:right="113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Após o período de incubação em caldo BHI, alíquotas de 10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da cultura enriquecida serão semeadas por esgotamento (técnica de estrias isoladas) em placas de Petri contendo meios de cultura seletivos cromogênicos específicos para o isolamento dos alvos multirresistentes delineados: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17"/>
          <w:tab w:val="left" w:leader="none" w:pos="727"/>
        </w:tabs>
        <w:spacing w:after="0" w:before="0" w:line="312" w:lineRule="auto"/>
        <w:ind w:left="727" w:right="1090" w:hanging="2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Ágar Seletivo Cromogênico para KPC/CRE (ex: CHROMagar KPC ou similar):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Destinado ao isolamento seletivo de bacilos Gram-negativos resistentes a carbapenêmicos. Colônias com </w:t>
      </w:r>
      <w:r w:rsidDel="00000000" w:rsidR="00000000" w:rsidRPr="00000000">
        <w:rPr>
          <w:sz w:val="24"/>
          <w:szCs w:val="24"/>
          <w:rtl w:val="0"/>
        </w:rPr>
        <w:t xml:space="preserve">coloração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características (azul-metálico para espécies do grupo KPC ou rosa para outras enterobactérias resistentes) serão consideradas suspeitas.</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17"/>
          <w:tab w:val="left" w:leader="none" w:pos="727"/>
        </w:tabs>
        <w:spacing w:after="0" w:before="196" w:line="312" w:lineRule="auto"/>
        <w:ind w:left="727" w:right="1092" w:hanging="2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Ágar Seletivo Cromogênico para MRSA (ex: CHROMagar MRSA ou similar):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Utilizado para detecção seletiva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Staphylococcus aureus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resistente à meticilina. O crescimento de colônias de cor rosa-intensa/mauve indicará forte suspeita de MRSA.</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17"/>
          <w:tab w:val="left" w:leader="none" w:pos="727"/>
        </w:tabs>
        <w:spacing w:after="0" w:before="197" w:line="312" w:lineRule="auto"/>
        <w:ind w:left="727" w:right="1092" w:hanging="2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Ágar Seletivo Cromogênico para VRE (ex: CHROMagar VRE ou similar): </w:t>
      </w:r>
      <w:r w:rsidDel="00000000" w:rsidR="00000000" w:rsidRPr="00000000">
        <w:rPr>
          <w:sz w:val="24"/>
          <w:szCs w:val="24"/>
          <w:rtl w:val="0"/>
        </w:rPr>
        <w:t xml:space="preserve">Empregado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o isolamento seletivo de enterococos resistentes à vancomicina. Colô-nias de coloração azul ou azul-esverdeada </w:t>
      </w:r>
      <w:r w:rsidDel="00000000" w:rsidR="00000000" w:rsidRPr="00000000">
        <w:rPr>
          <w:sz w:val="24"/>
          <w:szCs w:val="24"/>
          <w:rtl w:val="0"/>
        </w:rPr>
        <w:t xml:space="preserve">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indicativas de VRE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Enterococcus fae-cium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Enterococcus faecalis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17"/>
          <w:tab w:val="left" w:leader="none" w:pos="727"/>
        </w:tabs>
        <w:spacing w:after="0" w:before="196" w:line="312" w:lineRule="auto"/>
        <w:ind w:left="727" w:right="1131" w:hanging="2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Ágar MacConkey: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Mantido como meio de controle e isolamento secundário para bacilos Gram-negativos de contaminação geral.</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089" w:hanging="9.00000000000000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placas serão incubadas a 35</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por 24 a 48 horas sob condições aeróbicas, realizando-se a leitura periódica das colônias de coloração característica para cada microrganismo sob vigilância.</w:t>
      </w:r>
      <w:r w:rsidDel="00000000" w:rsidR="00000000" w:rsidRPr="00000000">
        <w:rPr>
          <w:sz w:val="24"/>
          <w:szCs w:val="24"/>
          <w:rtl w:val="0"/>
        </w:rPr>
        <w:t xml:space="preserve"> </w:t>
      </w:r>
      <w:r w:rsidDel="00000000" w:rsidR="00000000" w:rsidRPr="00000000">
        <w:rPr>
          <w:rtl w:val="0"/>
        </w:rPr>
        <w:t xml:space="preserve">Identificação bacteriana</w:t>
      </w:r>
    </w:p>
    <w:p w:rsidR="00000000" w:rsidDel="00000000" w:rsidP="00000000" w:rsidRDefault="00000000" w:rsidRPr="00000000" w14:paraId="000000AA">
      <w:pPr>
        <w:pStyle w:val="Heading2"/>
        <w:tabs>
          <w:tab w:val="left" w:leader="none" w:pos="787"/>
        </w:tabs>
        <w:spacing w:before="100" w:lineRule="auto"/>
        <w:ind w:firstLine="0"/>
        <w:rPr>
          <w:color w:val="ff0000"/>
        </w:rPr>
      </w:pPr>
      <w:r w:rsidDel="00000000" w:rsidR="00000000" w:rsidRPr="00000000">
        <w:rPr>
          <w:color w:val="ff0000"/>
          <w:highlight w:val="yellow"/>
          <w:rtl w:val="0"/>
        </w:rPr>
        <w:t xml:space="preserve">MALDI_TOF</w:t>
      </w:r>
      <w:r w:rsidDel="00000000" w:rsidR="00000000" w:rsidRPr="00000000">
        <w:rPr>
          <w:color w:val="ff0000"/>
          <w:rtl w:val="0"/>
        </w:rPr>
        <w:t xml:space="preserve"> identificação e antibiograma </w:t>
      </w:r>
    </w:p>
    <w:p w:rsidR="00000000" w:rsidDel="00000000" w:rsidP="00000000" w:rsidRDefault="00000000" w:rsidRPr="00000000" w14:paraId="000000AB">
      <w:pPr>
        <w:tabs>
          <w:tab w:val="left" w:leader="none" w:pos="787"/>
        </w:tabs>
        <w:rPr/>
      </w:pPr>
      <w:r w:rsidDel="00000000" w:rsidR="00000000" w:rsidRPr="00000000">
        <w:rPr>
          <w:rtl w:val="0"/>
        </w:rPr>
      </w:r>
    </w:p>
    <w:p w:rsidR="00000000" w:rsidDel="00000000" w:rsidP="00000000" w:rsidRDefault="00000000" w:rsidRPr="00000000" w14:paraId="000000AC">
      <w:pPr>
        <w:tabs>
          <w:tab w:val="left" w:leader="none" w:pos="787"/>
        </w:tabs>
        <w:rPr>
          <w:b w:val="1"/>
          <w:bCs w:val="1"/>
          <w:shd w:fill="e06666" w:val="clear"/>
        </w:rPr>
      </w:pPr>
      <w:r w:rsidDel="00000000" w:rsidR="00000000" w:rsidRPr="00000000">
        <w:rPr>
          <w:b w:val="1"/>
          <w:bCs w:val="1"/>
          <w:shd w:fill="e06666" w:val="clear"/>
          <w:rtl w:val="0"/>
        </w:rPr>
        <w:t xml:space="preserve">Dúvida: é pra deixar somente o maldi tof, e excluir essa parte acima?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092" w:firstLine="8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identificação das colônias suspeitas obtidas nos meios cromogênicos seguirá </w:t>
      </w:r>
      <w:r w:rsidDel="00000000" w:rsidR="00000000" w:rsidRPr="00000000">
        <w:rPr>
          <w:sz w:val="24"/>
          <w:szCs w:val="24"/>
          <w:rtl w:val="0"/>
        </w:rPr>
        <w:t xml:space="preserve">protocolos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microbiológicos manuais estabelecidos para confirmação taxonômica: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 w:val="left" w:leader="none" w:pos="727"/>
        </w:tabs>
        <w:spacing w:after="0" w:before="1" w:line="312" w:lineRule="auto"/>
        <w:ind w:left="727" w:right="1131" w:hanging="2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Triagem Inicial: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Confirmação morfotintorial por coloração de Gram a partir de colônias isoladas nos meios seletivos.</w:t>
      </w:r>
      <w:r w:rsidDel="00000000" w:rsidR="00000000" w:rsidRPr="00000000">
        <w:rPr>
          <w:rtl w:val="0"/>
        </w:rPr>
      </w:r>
    </w:p>
    <w:p w:rsidR="00000000" w:rsidDel="00000000" w:rsidP="00000000" w:rsidRDefault="00000000" w:rsidRPr="00000000" w14:paraId="000000B1">
      <w:pPr>
        <w:pStyle w:val="Heading4"/>
        <w:numPr>
          <w:ilvl w:val="0"/>
          <w:numId w:val="5"/>
        </w:numPr>
        <w:tabs>
          <w:tab w:val="left" w:leader="none" w:pos="726"/>
        </w:tabs>
        <w:spacing w:before="198" w:lineRule="auto"/>
        <w:ind w:left="726" w:hanging="296"/>
        <w:rPr/>
      </w:pPr>
      <w:r w:rsidDel="00000000" w:rsidR="00000000" w:rsidRPr="00000000">
        <w:rPr>
          <w:rtl w:val="0"/>
        </w:rPr>
        <w:t xml:space="preserve">Confirmação de Suspeitas de MRSA (Cocos Gram-positivos em cacho):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27"/>
        </w:tabs>
        <w:spacing w:after="0" w:before="0" w:line="240" w:lineRule="auto"/>
        <w:ind w:left="1227" w:right="0" w:hanging="186.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Teste de Catalase: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Positivo para confirmação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Staphylococcus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spp.</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27"/>
          <w:tab w:val="left" w:leader="none" w:pos="1236"/>
        </w:tabs>
        <w:spacing w:after="0" w:before="183" w:line="312" w:lineRule="auto"/>
        <w:ind w:left="1236" w:right="1131" w:hanging="19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Teste de Coagulase em tubo e lâmina: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Positivo para identificação confirmatória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Staphylococcus aureus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27"/>
          <w:tab w:val="left" w:leader="none" w:pos="1242"/>
        </w:tabs>
        <w:spacing w:after="0" w:before="99" w:line="312" w:lineRule="auto"/>
        <w:ind w:left="1242" w:right="1131" w:hanging="20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Teste de DNase ou de aglutinação de látex: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Utilizados como testes auxiliares para a confirmação taxonômica da espécie.</w:t>
      </w:r>
      <w:r w:rsidDel="00000000" w:rsidR="00000000" w:rsidRPr="00000000">
        <w:rPr>
          <w:rtl w:val="0"/>
        </w:rPr>
      </w:r>
    </w:p>
    <w:p w:rsidR="00000000" w:rsidDel="00000000" w:rsidP="00000000" w:rsidRDefault="00000000" w:rsidRPr="00000000" w14:paraId="000000B6">
      <w:pPr>
        <w:pStyle w:val="Heading4"/>
        <w:numPr>
          <w:ilvl w:val="0"/>
          <w:numId w:val="5"/>
        </w:numPr>
        <w:tabs>
          <w:tab w:val="left" w:leader="none" w:pos="726"/>
        </w:tabs>
        <w:spacing w:before="198" w:lineRule="auto"/>
        <w:ind w:left="726" w:hanging="296"/>
        <w:rPr/>
      </w:pPr>
      <w:r w:rsidDel="00000000" w:rsidR="00000000" w:rsidRPr="00000000">
        <w:rPr>
          <w:rtl w:val="0"/>
        </w:rPr>
        <w:t xml:space="preserve">Confirmação de Suspeitas de VRE (Cocos Gram-positivos em pares/cadeias curtas):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27"/>
        </w:tabs>
        <w:spacing w:after="0" w:before="0" w:line="240" w:lineRule="auto"/>
        <w:ind w:left="1227" w:right="0" w:hanging="186.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Teste de Catalase: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Negativo, característico do gênero.</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33"/>
          <w:tab w:val="left" w:leader="none" w:pos="1242"/>
        </w:tabs>
        <w:spacing w:after="0" w:before="183" w:line="312" w:lineRule="auto"/>
        <w:ind w:left="1242" w:right="1131" w:hanging="20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Prova de Hidrólise da Bile Esculina e Crescimento em NaCl 6,5%: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Positivos para identificação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Enterococcus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spp.</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27"/>
          <w:tab w:val="left" w:leader="none" w:pos="1242"/>
        </w:tabs>
        <w:spacing w:after="0" w:before="99" w:line="312" w:lineRule="auto"/>
        <w:ind w:left="1242" w:right="958" w:hanging="20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Testes de fermentação de carboidratos (ex: Arabinose, Metil-alfa-D-</w:t>
      </w:r>
      <w:r w:rsidDel="00000000" w:rsidR="00000000" w:rsidRPr="00000000">
        <w:rPr>
          <w:i w:val="1"/>
          <w:iCs w:val="1"/>
          <w:sz w:val="24"/>
          <w:szCs w:val="24"/>
          <w:rtl w:val="0"/>
        </w:rPr>
        <w:t xml:space="preserve">glucopyranoside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diferenciação entre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Enterococcus faecium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(arabinose positivo)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Enterococcus faecalis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(arabinose negativo).</w:t>
      </w:r>
      <w:r w:rsidDel="00000000" w:rsidR="00000000" w:rsidRPr="00000000">
        <w:rPr>
          <w:rtl w:val="0"/>
        </w:rPr>
      </w:r>
    </w:p>
    <w:p w:rsidR="00000000" w:rsidDel="00000000" w:rsidP="00000000" w:rsidRDefault="00000000" w:rsidRPr="00000000" w14:paraId="000000BB">
      <w:pPr>
        <w:pStyle w:val="Heading4"/>
        <w:numPr>
          <w:ilvl w:val="0"/>
          <w:numId w:val="5"/>
        </w:numPr>
        <w:tabs>
          <w:tab w:val="left" w:leader="none" w:pos="726"/>
        </w:tabs>
        <w:spacing w:before="198" w:lineRule="auto"/>
        <w:ind w:left="726" w:hanging="296"/>
        <w:rPr/>
      </w:pPr>
      <w:r w:rsidDel="00000000" w:rsidR="00000000" w:rsidRPr="00000000">
        <w:rPr>
          <w:rtl w:val="0"/>
        </w:rPr>
        <w:t xml:space="preserve">Confirmação de Suspeitas de KPC/CRE (Bacilos Gram-negativos):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27"/>
          <w:tab w:val="left" w:leader="none" w:pos="1242"/>
        </w:tabs>
        <w:spacing w:after="0" w:before="0" w:line="312" w:lineRule="auto"/>
        <w:ind w:left="1242" w:right="1092" w:hanging="201.0000000000000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Teste de Oxidase: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Diferenciação de </w:t>
      </w:r>
      <w:r w:rsidDel="00000000" w:rsidR="00000000" w:rsidRPr="00000000">
        <w:rPr>
          <w:sz w:val="24"/>
          <w:szCs w:val="24"/>
          <w:rtl w:val="0"/>
        </w:rPr>
        <w:t xml:space="preserve">Enterobacteriales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(oxidase negativa) e não-fermentadores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Pseudomonas aeruginosa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oxidase positiva,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Acinetobacter baumannii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oxidase negativa).</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35"/>
          <w:tab w:val="left" w:leader="none" w:pos="1242"/>
        </w:tabs>
        <w:spacing w:after="0" w:before="99" w:line="312" w:lineRule="auto"/>
        <w:ind w:left="1242" w:right="1092" w:hanging="201.0000000000000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Série Bioquímica Convencional (Meio Rugai modificado ou meios clássicos): </w:t>
      </w:r>
      <w:r w:rsidDel="00000000" w:rsidR="00000000" w:rsidRPr="00000000">
        <w:rPr>
          <w:sz w:val="24"/>
          <w:szCs w:val="24"/>
          <w:rtl w:val="0"/>
        </w:rPr>
        <w:t xml:space="preserve">Inoculação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meios para verificação de produção de gás e sulfeto de hidrogênio (H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fermentação de glicose, sacarose e lactose (TSI), descarboxilação da lisina (LIA), motilidade e indol (MIO), utilização de citrato (Citrato de Simmons) e urease.</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27"/>
          <w:tab w:val="left" w:leader="none" w:pos="1242"/>
        </w:tabs>
        <w:spacing w:after="0" w:before="99" w:line="312" w:lineRule="auto"/>
        <w:ind w:left="1242" w:right="1131" w:hanging="201.00000000000009"/>
        <w:jc w:val="both"/>
        <w:rPr>
          <w:smallCaps w:val="0"/>
          <w:strike w:val="0"/>
          <w:color w:val="000000"/>
          <w:u w:val="none"/>
          <w:shd w:fill="auto" w:val="clear"/>
          <w:vertAlign w:val="baseline"/>
        </w:rPr>
        <w:sectPr>
          <w:type w:val="nextPage"/>
          <w:pgSz w:h="16840" w:w="11910" w:orient="portrait"/>
          <w:pgMar w:bottom="740" w:top="1520" w:left="1559" w:right="0" w:header="0" w:footer="557"/>
        </w:sect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Testes Fenotípicos de Triagem de Carbapenemase (Blue-Carba ou teste de inibição da carbapenemase com ácido borônico/EDTA):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Realizados para confirmar a produção de carbapenemase e diferenciar as classes (como KPC vs. metalobetalactamases).</w:t>
      </w:r>
      <w:r w:rsidDel="00000000" w:rsidR="00000000" w:rsidRPr="00000000">
        <w:rPr>
          <w:rtl w:val="0"/>
        </w:rPr>
      </w:r>
    </w:p>
    <w:p w:rsidR="00000000" w:rsidDel="00000000" w:rsidP="00000000" w:rsidRDefault="00000000" w:rsidRPr="00000000" w14:paraId="000000C0">
      <w:pPr>
        <w:pStyle w:val="Heading2"/>
        <w:numPr>
          <w:ilvl w:val="1"/>
          <w:numId w:val="7"/>
        </w:numPr>
        <w:tabs>
          <w:tab w:val="left" w:leader="none" w:pos="787"/>
        </w:tabs>
        <w:spacing w:before="100" w:lineRule="auto"/>
        <w:ind w:left="787" w:hanging="646"/>
        <w:rPr/>
      </w:pPr>
      <w:bookmarkStart w:colFirst="0" w:colLast="0" w:name="_z6rmkw58k1qf" w:id="15"/>
      <w:bookmarkEnd w:id="15"/>
      <w:r w:rsidDel="00000000" w:rsidR="00000000" w:rsidRPr="00000000">
        <w:rPr>
          <w:rtl w:val="0"/>
        </w:rPr>
        <w:t xml:space="preserve">Teste de Sensibilidade aos Antimicrobianos (TSA)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092"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perfil de susceptibilidade e a confirmação das resistências de importância </w:t>
      </w:r>
      <w:r w:rsidDel="00000000" w:rsidR="00000000" w:rsidRPr="00000000">
        <w:rPr>
          <w:sz w:val="24"/>
          <w:szCs w:val="24"/>
          <w:rtl w:val="0"/>
        </w:rPr>
        <w:t xml:space="preserve">epidemiológica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serão determinados pelo método de disco-difusão em ágar Mueller-Hinton (Kirby-Bauer), seguindo rigorosamente os diâmetros de halos e pontos de corte regulamentados pelo BrCAST/EUCAST vigente.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27"/>
        </w:tabs>
        <w:spacing w:after="0" w:before="0" w:line="295" w:lineRule="auto"/>
        <w:ind w:left="727" w:right="1101" w:hanging="2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Confirmação de MRSA: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Isolados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Staphylococcus aureus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apresentarem diâmetro de halo do disco de Cefoxitina (30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inferior ao ponto de corte de resistência serão confirmados como MRSA. Também serão testados discos de Penicilina G (1 UI/10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Eritromicina (15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Clindamicina (2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Sulfametoxazol-Trimetoprima (1,25/23,75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Ciprofloxacina (5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Linezolida (30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e Teicoplanina (30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27"/>
        </w:tabs>
        <w:spacing w:after="0" w:before="194" w:line="291.99999999999994" w:lineRule="auto"/>
        <w:ind w:left="727" w:right="1101" w:hanging="2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Confirmação de VRE: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Confirmada pela resistência aos discos de Vancomicina (5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e Teicoplanina (30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Serão testados também Ampicilina (2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Linezolida (30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Gentamicina de alta carga (120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e Estreptomicina de alta carga (300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19"/>
          <w:tab w:val="left" w:leader="none" w:pos="726"/>
        </w:tabs>
        <w:spacing w:after="0" w:before="220" w:line="300" w:lineRule="auto"/>
        <w:ind w:left="719" w:right="1092" w:hanging="192.999999999999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Confirmação de CRE/KPC e Não-fermentadores Resistentes a Carbapenêmicos: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Confirmada pela resistência aos carbapenêmicos Imipenem (10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Meropenem (10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e Ertapenem (10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Adicionalmente, serão testados discos de Amoxicilina/Ácido Clavulânico (20/10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Ceftazidima (30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Cefepima (30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Ceftazidima-Avibactam (30/20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Ciprofloxacina (5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Amicacina (30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Sulfametoxazol-Trimetoprima e Polimixina B (utilizando método de microdiluição em caldo se exigido pelo comitê para confirmação de perfil de pan-resistência).</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18"/>
          <w:tab w:val="left" w:leader="none" w:pos="725"/>
        </w:tabs>
        <w:spacing w:after="0" w:before="210" w:line="312" w:lineRule="auto"/>
        <w:ind w:left="718" w:right="1092" w:hanging="192.999999999999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Controle de Qualidade: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Serão utilizadas cepas de referência internacionais para controle de qualidade dos discos e do ágar Mueller-Hinton em todos os lotes testados (</w:t>
      </w:r>
      <w:r w:rsidDel="00000000" w:rsidR="00000000" w:rsidRPr="00000000">
        <w:rPr>
          <w:i w:val="1"/>
          <w:iCs w:val="1"/>
          <w:sz w:val="24"/>
          <w:szCs w:val="24"/>
          <w:rtl w:val="0"/>
        </w:rPr>
        <w:t xml:space="preserve">Staphylococcus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aureus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ATCC 25923,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Escherichia coli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ATCC 25922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Pseudomonas aeruginosa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ATCC 27853).</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numPr>
          <w:ilvl w:val="1"/>
          <w:numId w:val="7"/>
        </w:numPr>
        <w:tabs>
          <w:tab w:val="left" w:leader="none" w:pos="787"/>
        </w:tabs>
        <w:ind w:left="787" w:hanging="646"/>
        <w:rPr/>
      </w:pPr>
      <w:bookmarkStart w:colFirst="0" w:colLast="0" w:name="_yflbx5cew824" w:id="16"/>
      <w:bookmarkEnd w:id="16"/>
      <w:r w:rsidDel="00000000" w:rsidR="00000000" w:rsidRPr="00000000">
        <w:rPr>
          <w:rtl w:val="0"/>
        </w:rPr>
        <w:t xml:space="preserve">Análise de dados e tratamento estatístico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13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dados microbiológicos e as variáveis das superfícies (tipo de superfície, local da coleta) serão organizados em banco de dados eletrônico no programa Microsoft Excel. A análise estatística descritiva consistirá no cálculo de frequências absolutas e relativas das superfícies contaminadas e das espécies bacterianas identificadas, bem como dos percentuais de sensibilidade e resistência aos antimicrobianos.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12" w:lineRule="auto"/>
        <w:ind w:left="141" w:right="113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560" w:left="1559" w:right="0" w:header="0" w:footer="55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análise inferencial será conduzida para testar a associação entre o tipo de superfície e a presença de patógenos específicos ou bactérias multirresistentes. Para tanto, serão aplicados os testes estatísticos Qui-quadrado de Pearson ou o Teste Exato de Fisher, adotando-se o nível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95" w:lineRule="auto"/>
        <w:ind w:left="141" w:right="9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significância estatística de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análises estatísticas serão efetuadas por meio do software de distribuição livre R (versão atualizada).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2"/>
        <w:numPr>
          <w:ilvl w:val="1"/>
          <w:numId w:val="7"/>
        </w:numPr>
        <w:tabs>
          <w:tab w:val="left" w:leader="none" w:pos="787"/>
        </w:tabs>
        <w:spacing w:before="0" w:lineRule="auto"/>
        <w:ind w:left="787" w:hanging="646"/>
        <w:rPr/>
      </w:pPr>
      <w:bookmarkStart w:colFirst="0" w:colLast="0" w:name="_dnf7om4lh6xc" w:id="17"/>
      <w:bookmarkEnd w:id="17"/>
      <w:r w:rsidDel="00000000" w:rsidR="00000000" w:rsidRPr="00000000">
        <w:rPr>
          <w:rtl w:val="0"/>
        </w:rPr>
        <w:t xml:space="preserve">Aspectos éticos e legais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41" w:right="113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presente proposta de pesquisa caracteriza-se como um estudo in vitro de vigilância ambiental no qual as amostras microbiológicas são isoladas exclusivamente a partir de superfícies inanimadas coletivas e públicas instaladas no ambiente físico hospitalar (grades de cama, hastes de soro, painéis eletrônicos e cortinas). Não haverá qualquer coleta de fluidos biológicos humanos, aplicação de questionários, análise de prontuários clínicos, ou procedimentos de intervenção direta ou indireta em pacientes, acompanhantes ou profissionais de saúde.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12" w:lineRule="auto"/>
        <w:ind w:left="141" w:right="113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620" w:left="1559" w:right="0" w:header="0" w:footer="55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Assim, de acordo com as diretrizes estabelecidas pelas Resoluções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466/2012 e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510/2016 do Conselho Nacional de Saúde (CNS), que dispõem sobre pesquisas envolvendo seres humanos no Brasil, o presente projeto não apresenta elements constitutivos que configurem pesquisa com seres humanos. Por conseguinte, este estudo não exige submissão ou tramitação para análise ética no Comitê de Ética em Pesquisa (CEP)/CONEP, permitindo a execução imediata das coletas de amostras a partir do início da vigência das atividades do projeto, desde que autorizada formalmente pela Diretoria de Ensino e Pesquisa do Hospital de Clínicas da UFU por meio da obtenção da Carta de Anuência Institucional (conforme Modelo em Anexo).</w:t>
      </w:r>
    </w:p>
    <w:p w:rsidR="00000000" w:rsidDel="00000000" w:rsidP="00000000" w:rsidRDefault="00000000" w:rsidRPr="00000000" w14:paraId="000000D3">
      <w:pPr>
        <w:pStyle w:val="Heading1"/>
        <w:numPr>
          <w:ilvl w:val="0"/>
          <w:numId w:val="7"/>
        </w:numPr>
        <w:tabs>
          <w:tab w:val="left" w:leader="none" w:pos="658"/>
        </w:tabs>
        <w:ind w:left="658" w:hanging="517"/>
        <w:rPr/>
      </w:pPr>
      <w:bookmarkStart w:colFirst="0" w:colLast="0" w:name="_jyzgzx8hi2aw" w:id="18"/>
      <w:bookmarkEnd w:id="18"/>
      <w:r w:rsidDel="00000000" w:rsidR="00000000" w:rsidRPr="00000000">
        <w:rPr>
          <w:rtl w:val="0"/>
        </w:rPr>
        <w:t xml:space="preserve">Resultados esperados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092" w:firstLine="8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 a execução deste estudo, espera-se alcançar os seguintes resultados técnico-científicos: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7"/>
        </w:tabs>
        <w:spacing w:after="0" w:before="0" w:line="312" w:lineRule="auto"/>
        <w:ind w:left="727" w:right="1101"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Mapeamento de Patógenos Multirresistentes: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Identificar as taxas de contaminação específicas por MRSA, VRE e CRE/KPC nas superfícies hospitalares de contato indireto, evidenciando quais fômites atuam como principais reservatórios desses microrganismos de vigilância.</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7"/>
        </w:tabs>
        <w:spacing w:after="0" w:before="198" w:line="312" w:lineRule="auto"/>
        <w:ind w:left="727" w:right="1131"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Relação Epidemiológica de Riscos: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Compreender a distribuição espacial e a taxa de circulação ambiental dessas bactérias multirresistentes nas enfermarias ativas do Hospital de Clínicas da UFU (HC-UFU).</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7"/>
        </w:tabs>
        <w:spacing w:after="0" w:before="199" w:line="312" w:lineRule="auto"/>
        <w:ind w:left="727" w:right="1090"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Caracterização de Perfis de Resistência Críticos: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Determinar os padrões de </w:t>
      </w:r>
      <w:r w:rsidDel="00000000" w:rsidR="00000000" w:rsidRPr="00000000">
        <w:rPr>
          <w:sz w:val="24"/>
          <w:szCs w:val="24"/>
          <w:rtl w:val="0"/>
        </w:rPr>
        <w:t xml:space="preserve">susceptibilidade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cruzada a outros antimicrobianos nas cepas de MRSA, VRE e KPC isoladas, indicando o grau de multirresistência e a presença de possíveis isolados com perfil de sensibilidade reduzida a novos compostos de uso restrito (como Ceftazidima-Avibactam).</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7"/>
        </w:tabs>
        <w:spacing w:after="0" w:before="198" w:line="312" w:lineRule="auto"/>
        <w:ind w:left="727" w:right="1092"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Subsídio a Protocolos de Barreira e Higiene: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Elaborar um relatório técnico analítico detalhado e direcionado à Comissão de Controle de Infecção Hospitalar (CCIH/SCIH) e ao Serviço de Higiene e Limpeza. Estes dados empíricos servirão de base para </w:t>
      </w:r>
      <w:r w:rsidDel="00000000" w:rsidR="00000000" w:rsidRPr="00000000">
        <w:rPr>
          <w:sz w:val="24"/>
          <w:szCs w:val="24"/>
          <w:rtl w:val="0"/>
        </w:rPr>
        <w:t xml:space="preserve">fundamentar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implantação de precauções de contato adicionais, revisão dos cronogramas de troca/lavagem de cortinas de leito e especificação dos saneantes ideais para desinfecção dos painéis eletrônicos e grades.</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7"/>
        </w:tabs>
        <w:spacing w:after="0" w:before="198" w:line="312" w:lineRule="auto"/>
        <w:ind w:left="727" w:right="1092" w:hanging="297"/>
        <w:jc w:val="both"/>
        <w:rPr>
          <w:smallCaps w:val="0"/>
          <w:strike w:val="0"/>
          <w:color w:val="000000"/>
          <w:u w:val="none"/>
          <w:shd w:fill="auto" w:val="clear"/>
          <w:vertAlign w:val="baseline"/>
        </w:rPr>
        <w:sectPr>
          <w:type w:val="nextPage"/>
          <w:pgSz w:h="16840" w:w="11910" w:orient="portrait"/>
          <w:pgMar w:bottom="740" w:top="1520" w:left="1559" w:right="0" w:header="0" w:footer="55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Formação de Recursos Humanos: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Desenvolver as competências científicas e </w:t>
      </w:r>
      <w:r w:rsidDel="00000000" w:rsidR="00000000" w:rsidRPr="00000000">
        <w:rPr>
          <w:sz w:val="24"/>
          <w:szCs w:val="24"/>
          <w:rtl w:val="0"/>
        </w:rPr>
        <w:t xml:space="preserve">laboratoriais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estudante bolsista na área de microbiologia de multirresistentes e epidemiologia hospitalar in vitro, capacitando-o para o trabalho em segurança do paciente.</w:t>
      </w:r>
      <w:r w:rsidDel="00000000" w:rsidR="00000000" w:rsidRPr="00000000">
        <w:rPr>
          <w:rtl w:val="0"/>
        </w:rPr>
      </w:r>
    </w:p>
    <w:p w:rsidR="00000000" w:rsidDel="00000000" w:rsidP="00000000" w:rsidRDefault="00000000" w:rsidRPr="00000000" w14:paraId="000000DC">
      <w:pPr>
        <w:pStyle w:val="Heading1"/>
        <w:numPr>
          <w:ilvl w:val="0"/>
          <w:numId w:val="7"/>
        </w:numPr>
        <w:tabs>
          <w:tab w:val="left" w:leader="none" w:pos="830"/>
        </w:tabs>
        <w:ind w:left="830" w:hanging="689"/>
        <w:rPr/>
      </w:pPr>
      <w:bookmarkStart w:colFirst="0" w:colLast="0" w:name="_ipnozwnsywyd" w:id="19"/>
      <w:bookmarkEnd w:id="19"/>
      <w:r w:rsidDel="00000000" w:rsidR="00000000" w:rsidRPr="00000000">
        <w:rPr>
          <w:rtl w:val="0"/>
        </w:rPr>
        <w:t xml:space="preserve">Cronograma do Projeto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13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 execução do projeto de pesquisa terá duração de 12 meses (coincidente com a vigência da bolsa do PIC/HU Brasil, de 01/09/2026 a 31/08/2027), estruturada conforme o detalhamento mensal abaixo: </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15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Cronograma de execução das atividades do projeto.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88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7"/>
        <w:gridCol w:w="585"/>
        <w:gridCol w:w="585"/>
        <w:gridCol w:w="585"/>
        <w:gridCol w:w="585"/>
        <w:gridCol w:w="585"/>
        <w:gridCol w:w="585"/>
        <w:gridCol w:w="585"/>
        <w:gridCol w:w="585"/>
        <w:gridCol w:w="585"/>
        <w:gridCol w:w="705"/>
        <w:gridCol w:w="705"/>
        <w:gridCol w:w="705"/>
        <w:tblGridChange w:id="0">
          <w:tblGrid>
            <w:gridCol w:w="2507"/>
            <w:gridCol w:w="585"/>
            <w:gridCol w:w="585"/>
            <w:gridCol w:w="585"/>
            <w:gridCol w:w="585"/>
            <w:gridCol w:w="585"/>
            <w:gridCol w:w="585"/>
            <w:gridCol w:w="585"/>
            <w:gridCol w:w="585"/>
            <w:gridCol w:w="585"/>
            <w:gridCol w:w="705"/>
            <w:gridCol w:w="705"/>
            <w:gridCol w:w="705"/>
          </w:tblGrid>
        </w:tblGridChange>
      </w:tblGrid>
      <w:tr>
        <w:trPr>
          <w:cantSplit w:val="0"/>
          <w:trHeight w:val="286" w:hRule="atLeast"/>
          <w:tblHeader w:val="0"/>
        </w:trPr>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 Atividade</w:t>
            </w:r>
          </w:p>
        </w:tc>
        <w:tc>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7"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M1</w:t>
            </w:r>
          </w:p>
        </w:tc>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M2</w:t>
            </w:r>
          </w:p>
        </w:tc>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M3</w:t>
            </w:r>
          </w:p>
        </w:tc>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M4</w:t>
            </w:r>
          </w:p>
        </w:tc>
        <w:tc>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M5</w:t>
            </w:r>
          </w:p>
        </w:tc>
        <w:tc>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M6</w:t>
            </w:r>
          </w:p>
        </w:tc>
        <w:tc>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M7</w:t>
            </w:r>
          </w:p>
        </w:tc>
        <w:tc>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M8</w:t>
            </w:r>
          </w:p>
        </w:tc>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M9</w:t>
            </w:r>
          </w:p>
        </w:tc>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5"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M10</w:t>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2"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M11</w:t>
            </w:r>
          </w:p>
        </w:tc>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0"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M12</w:t>
            </w:r>
          </w:p>
        </w:tc>
      </w:tr>
      <w:tr>
        <w:trPr>
          <w:cantSplit w:val="0"/>
          <w:trHeight w:val="575" w:hRule="atLeast"/>
          <w:tblHeader w:val="0"/>
        </w:trPr>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Revisão e busca bibli-</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ográfica</w:t>
            </w:r>
          </w:p>
        </w:tc>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F1">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Obtenção de autoriza-</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ções locais</w:t>
            </w:r>
          </w:p>
        </w:tc>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FF">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sz w:val="24"/>
                <w:szCs w:val="24"/>
                <w:rtl w:val="0"/>
              </w:rPr>
              <w:t xml:space="preserve">Planejamento e treino de laboratório </w:t>
            </w:r>
            <w:r w:rsidDel="00000000" w:rsidR="00000000" w:rsidRPr="00000000">
              <w:rPr>
                <w:rtl w:val="0"/>
              </w:rPr>
            </w:r>
          </w:p>
        </w:tc>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sz w:val="24"/>
                <w:szCs w:val="24"/>
                <w:rtl w:val="0"/>
              </w:rPr>
              <w:t xml:space="preserve">Coleta quinzenal nas enfermarias </w:t>
            </w:r>
            <w:r w:rsidDel="00000000" w:rsidR="00000000" w:rsidRPr="00000000">
              <w:rPr>
                <w:rtl w:val="0"/>
              </w:rPr>
            </w:r>
          </w:p>
        </w:tc>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1D">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1E">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1F">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sz w:val="24"/>
                <w:szCs w:val="24"/>
                <w:rtl w:val="0"/>
              </w:rPr>
              <w:t xml:space="preserve">Isolamento em meios cromogênicos e BHI </w:t>
            </w:r>
            <w:r w:rsidDel="00000000" w:rsidR="00000000" w:rsidRPr="00000000">
              <w:rPr>
                <w:rtl w:val="0"/>
              </w:rPr>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2B">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2C">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sz w:val="24"/>
                <w:szCs w:val="24"/>
                <w:rtl w:val="0"/>
              </w:rPr>
              <w:t xml:space="preserve">Coloração de Gram e triagem dos isolados  </w:t>
            </w:r>
            <w:r w:rsidDel="00000000" w:rsidR="00000000" w:rsidRPr="00000000">
              <w:rPr>
                <w:rtl w:val="0"/>
              </w:rPr>
            </w:r>
          </w:p>
        </w:tc>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4">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35">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36">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tabs>
                <w:tab w:val="left" w:leader="none" w:pos="723"/>
              </w:tabs>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sz w:val="24"/>
                <w:szCs w:val="24"/>
                <w:rtl w:val="0"/>
              </w:rPr>
              <w:t xml:space="preserve">Identificação e perfil de resistência (MALDI-TOF) </w:t>
            </w:r>
            <w:r w:rsidDel="00000000" w:rsidR="00000000" w:rsidRPr="00000000">
              <w:rPr>
                <w:rtl w:val="0"/>
              </w:rPr>
            </w:r>
          </w:p>
        </w:tc>
        <w:tc>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1">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2">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43">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44">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sz w:val="24"/>
                <w:szCs w:val="24"/>
                <w:rtl w:val="0"/>
              </w:rPr>
              <w:t xml:space="preserve">Tabulação e análise estatística </w:t>
            </w:r>
            <w:r w:rsidDel="00000000" w:rsidR="00000000" w:rsidRPr="00000000">
              <w:rPr>
                <w:rtl w:val="0"/>
              </w:rPr>
            </w:r>
          </w:p>
        </w:tc>
        <w:tc>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6"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5"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Relatório Parcial do</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w:t>
            </w:r>
          </w:p>
        </w:tc>
        <w:tc>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1">
            <w:pPr>
              <w:spacing w:line="253"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5"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Discussão dos da-</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com CCIH</w:t>
            </w:r>
          </w:p>
        </w:tc>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1">
            <w:pPr>
              <w:spacing w:line="253" w:lineRule="auto"/>
              <w:ind w:left="2"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2"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Relatório Final de</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e artigo</w:t>
            </w:r>
          </w:p>
        </w:tc>
        <w:tc>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2"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0"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r>
      <w:tr>
        <w:trPr>
          <w:cantSplit w:val="0"/>
          <w:trHeight w:val="574" w:hRule="atLeast"/>
          <w:tblHeader w:val="0"/>
        </w:trPr>
        <w:tc>
          <w:tcPr>
            <w:tcBorders>
              <w:bottom w:color="000000" w:space="0" w:sz="8" w:val="single"/>
            </w:tcBorders>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Submissão ao Con-</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gresso de IC</w:t>
            </w:r>
          </w:p>
        </w:tc>
        <w:tc>
          <w:tcPr>
            <w:tcBorders>
              <w:bottom w:color="000000" w:space="0" w:sz="8" w:val="single"/>
            </w:tcBorders>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0"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r>
    </w:tbl>
    <w:p w:rsidR="00000000" w:rsidDel="00000000" w:rsidP="00000000" w:rsidRDefault="00000000" w:rsidRPr="00000000" w14:paraId="00000190">
      <w:pPr>
        <w:pStyle w:val="Heading1"/>
        <w:numPr>
          <w:ilvl w:val="0"/>
          <w:numId w:val="7"/>
        </w:numPr>
        <w:tabs>
          <w:tab w:val="left" w:leader="none" w:pos="830"/>
        </w:tabs>
        <w:ind w:left="830" w:hanging="689"/>
        <w:rPr/>
      </w:pPr>
      <w:bookmarkStart w:colFirst="0" w:colLast="0" w:name="_s1wv6p14mjw5" w:id="20"/>
      <w:bookmarkEnd w:id="20"/>
      <w:r w:rsidDel="00000000" w:rsidR="00000000" w:rsidRPr="00000000">
        <w:rPr>
          <w:rtl w:val="0"/>
        </w:rPr>
        <w:t xml:space="preserve">Orçamento do Projeto</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127"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recursos necessários para a realização deste projeto de pesquisa são compostos por materiais de consumo específicos para a atividade laboratorial de baixo custo. A infraestrutura permanente (estufas, autoclave, microscópios, capela de fluxo laminar) está disponível nas dependências do Hospital de Clínicas da UFU, não demandando gastos adicionais.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52.00000000000003" w:lineRule="auto"/>
        <w:ind w:left="2042" w:right="2542" w:hanging="8.000000000000114"/>
        <w:jc w:val="center"/>
        <w:rPr>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52.00000000000003" w:lineRule="auto"/>
        <w:ind w:left="2042" w:right="2542" w:hanging="8.000000000000114"/>
        <w:jc w:val="center"/>
        <w:rPr>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52.00000000000003" w:lineRule="auto"/>
        <w:ind w:left="2042" w:right="2542" w:hanging="8.000000000000114"/>
        <w:jc w:val="center"/>
        <w:rPr>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52.00000000000003" w:lineRule="auto"/>
        <w:ind w:left="2042" w:right="2542" w:hanging="8.000000000000114"/>
        <w:jc w:val="center"/>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Orçamento detalhado dos materiais de consumo do projeto.</w:t>
      </w:r>
      <w:r w:rsidDel="00000000" w:rsidR="00000000" w:rsidRPr="00000000">
        <w:rPr>
          <w:rtl w:val="0"/>
        </w:rPr>
      </w:r>
    </w:p>
    <w:p w:rsidR="00000000" w:rsidDel="00000000" w:rsidP="00000000" w:rsidRDefault="00000000" w:rsidRPr="00000000" w14:paraId="00000197">
      <w:pPr>
        <w:spacing w:before="134" w:line="252.00000000000003" w:lineRule="auto"/>
        <w:ind w:left="2042" w:right="2542" w:hanging="8.000000000000114"/>
        <w:jc w:val="center"/>
        <w:rPr>
          <w:sz w:val="24"/>
          <w:szCs w:val="24"/>
        </w:rPr>
      </w:pPr>
      <w:r w:rsidDel="00000000" w:rsidR="00000000" w:rsidRPr="00000000">
        <w:rPr>
          <w:rtl w:val="0"/>
        </w:rPr>
      </w:r>
    </w:p>
    <w:tbl>
      <w:tblPr>
        <w:tblStyle w:val="Table2"/>
        <w:tblpPr w:leftFromText="180" w:rightFromText="180" w:topFromText="180" w:bottomFromText="180" w:vertAnchor="text" w:horzAnchor="text" w:tblpX="135.99999999999994" w:tblpY="0"/>
        <w:tblW w:w="9345.0" w:type="dxa"/>
        <w:jc w:val="left"/>
        <w:tblInd w:w="20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5070"/>
        <w:gridCol w:w="915"/>
        <w:gridCol w:w="750"/>
        <w:gridCol w:w="1860"/>
        <w:tblGridChange w:id="0">
          <w:tblGrid>
            <w:gridCol w:w="750"/>
            <w:gridCol w:w="5070"/>
            <w:gridCol w:w="915"/>
            <w:gridCol w:w="750"/>
            <w:gridCol w:w="1860"/>
          </w:tblGrid>
        </w:tblGridChange>
      </w:tblGrid>
      <w:tr>
        <w:trPr>
          <w:cantSplit w:val="0"/>
          <w:tblHeader w:val="1"/>
        </w:trPr>
        <w:tc>
          <w:tcPr/>
          <w:p w:rsidR="00000000" w:rsidDel="00000000" w:rsidP="00000000" w:rsidRDefault="00000000" w:rsidRPr="00000000" w14:paraId="00000198">
            <w:pPr>
              <w:spacing w:before="44" w:lineRule="auto"/>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p w:rsidR="00000000" w:rsidDel="00000000" w:rsidP="00000000" w:rsidRDefault="00000000" w:rsidRPr="00000000" w14:paraId="00000199">
            <w:pPr>
              <w:spacing w:before="44" w:lineRule="auto"/>
              <w:ind w:left="119" w:firstLine="0"/>
              <w:rPr>
                <w:sz w:val="24"/>
                <w:szCs w:val="24"/>
              </w:rPr>
            </w:pPr>
            <w:r w:rsidDel="00000000" w:rsidR="00000000" w:rsidRPr="00000000">
              <w:rPr>
                <w:b w:val="1"/>
                <w:bCs w:val="1"/>
                <w:sz w:val="24"/>
                <w:szCs w:val="24"/>
                <w:rtl w:val="0"/>
              </w:rPr>
              <w:t xml:space="preserve">Descrição do Insumo / Especificação</w:t>
            </w:r>
            <w:r w:rsidDel="00000000" w:rsidR="00000000" w:rsidRPr="00000000">
              <w:rPr>
                <w:rtl w:val="0"/>
              </w:rPr>
            </w:r>
          </w:p>
        </w:tc>
        <w:tc>
          <w:tcPr/>
          <w:p w:rsidR="00000000" w:rsidDel="00000000" w:rsidP="00000000" w:rsidRDefault="00000000" w:rsidRPr="00000000" w14:paraId="0000019A">
            <w:pPr>
              <w:spacing w:before="44" w:lineRule="auto"/>
              <w:ind w:left="1" w:firstLine="0"/>
              <w:rPr>
                <w:sz w:val="24"/>
                <w:szCs w:val="24"/>
              </w:rPr>
            </w:pPr>
            <w:r w:rsidDel="00000000" w:rsidR="00000000" w:rsidRPr="00000000">
              <w:rPr>
                <w:b w:val="1"/>
                <w:bCs w:val="1"/>
                <w:sz w:val="24"/>
                <w:szCs w:val="24"/>
                <w:rtl w:val="0"/>
              </w:rPr>
              <w:t xml:space="preserve">Unid.</w:t>
            </w:r>
            <w:r w:rsidDel="00000000" w:rsidR="00000000" w:rsidRPr="00000000">
              <w:rPr>
                <w:rtl w:val="0"/>
              </w:rPr>
            </w:r>
          </w:p>
        </w:tc>
        <w:tc>
          <w:tcPr/>
          <w:p w:rsidR="00000000" w:rsidDel="00000000" w:rsidP="00000000" w:rsidRDefault="00000000" w:rsidRPr="00000000" w14:paraId="0000019B">
            <w:pPr>
              <w:spacing w:before="44" w:lineRule="auto"/>
              <w:ind w:right="116"/>
              <w:rPr>
                <w:sz w:val="24"/>
                <w:szCs w:val="24"/>
              </w:rPr>
            </w:pPr>
            <w:r w:rsidDel="00000000" w:rsidR="00000000" w:rsidRPr="00000000">
              <w:rPr>
                <w:b w:val="1"/>
                <w:bCs w:val="1"/>
                <w:sz w:val="24"/>
                <w:szCs w:val="24"/>
                <w:rtl w:val="0"/>
              </w:rPr>
              <w:t xml:space="preserve">Qtd.</w:t>
            </w:r>
            <w:r w:rsidDel="00000000" w:rsidR="00000000" w:rsidRPr="00000000">
              <w:rPr>
                <w:rtl w:val="0"/>
              </w:rPr>
            </w:r>
          </w:p>
        </w:tc>
        <w:tc>
          <w:tcPr>
            <w:tcBorders>
              <w:bottom w:color="000000" w:space="0" w:sz="6" w:val="single"/>
            </w:tcBorders>
          </w:tcPr>
          <w:p w:rsidR="00000000" w:rsidDel="00000000" w:rsidP="00000000" w:rsidRDefault="00000000" w:rsidRPr="00000000" w14:paraId="0000019C">
            <w:pPr>
              <w:spacing w:before="44" w:lineRule="auto"/>
              <w:ind w:right="115"/>
              <w:rPr/>
            </w:pPr>
            <w:r w:rsidDel="00000000" w:rsidR="00000000" w:rsidRPr="00000000">
              <w:rPr>
                <w:b w:val="1"/>
                <w:bCs w:val="1"/>
                <w:sz w:val="24"/>
                <w:szCs w:val="24"/>
                <w:rtl w:val="0"/>
              </w:rPr>
              <w:t xml:space="preserve">Valor Total (R$)</w:t>
            </w:r>
            <w:r w:rsidDel="00000000" w:rsidR="00000000" w:rsidRPr="00000000">
              <w:rPr>
                <w:rtl w:val="0"/>
              </w:rPr>
            </w:r>
          </w:p>
        </w:tc>
      </w:tr>
      <w:tr>
        <w:trPr>
          <w:cantSplit w:val="0"/>
          <w:tblHeader w:val="0"/>
        </w:trPr>
        <w:tc>
          <w:tcPr/>
          <w:p w:rsidR="00000000" w:rsidDel="00000000" w:rsidP="00000000" w:rsidRDefault="00000000" w:rsidRPr="00000000" w14:paraId="0000019D">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9E">
            <w:pPr>
              <w:spacing w:before="43" w:line="271.99199999999996" w:lineRule="auto"/>
              <w:ind w:left="119" w:firstLine="0"/>
              <w:rPr>
                <w:sz w:val="24"/>
                <w:szCs w:val="24"/>
              </w:rPr>
            </w:pPr>
            <w:r w:rsidDel="00000000" w:rsidR="00000000" w:rsidRPr="00000000">
              <w:rPr>
                <w:sz w:val="24"/>
                <w:szCs w:val="24"/>
                <w:rtl w:val="0"/>
              </w:rPr>
              <w:t xml:space="preserve">Swabs estéreis de algodão para coleta c/ transporte</w:t>
            </w:r>
          </w:p>
        </w:tc>
        <w:tc>
          <w:tcPr/>
          <w:p w:rsidR="00000000" w:rsidDel="00000000" w:rsidP="00000000" w:rsidRDefault="00000000" w:rsidRPr="00000000" w14:paraId="0000019F">
            <w:pPr>
              <w:spacing w:before="43" w:line="271.99199999999996" w:lineRule="auto"/>
              <w:ind w:left="1" w:firstLine="0"/>
              <w:jc w:val="center"/>
              <w:rPr>
                <w:sz w:val="24"/>
                <w:szCs w:val="24"/>
              </w:rPr>
            </w:pPr>
            <w:r w:rsidDel="00000000" w:rsidR="00000000" w:rsidRPr="00000000">
              <w:rPr>
                <w:sz w:val="24"/>
                <w:szCs w:val="24"/>
                <w:rtl w:val="0"/>
              </w:rPr>
              <w:t xml:space="preserve">Caixa</w:t>
            </w:r>
          </w:p>
        </w:tc>
        <w:tc>
          <w:tcPr/>
          <w:p w:rsidR="00000000" w:rsidDel="00000000" w:rsidP="00000000" w:rsidRDefault="00000000" w:rsidRPr="00000000" w14:paraId="000001A0">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A1">
            <w:pPr>
              <w:spacing w:before="43" w:line="271.99199999999996" w:lineRule="auto"/>
              <w:ind w:right="116"/>
              <w:jc w:val="right"/>
              <w:rPr>
                <w:sz w:val="24"/>
                <w:szCs w:val="24"/>
              </w:rPr>
            </w:pPr>
            <w:r w:rsidDel="00000000" w:rsidR="00000000" w:rsidRPr="00000000">
              <w:rPr>
                <w:sz w:val="24"/>
                <w:szCs w:val="24"/>
                <w:rtl w:val="0"/>
              </w:rPr>
              <w:t xml:space="preserve">150,00</w:t>
            </w:r>
          </w:p>
        </w:tc>
      </w:tr>
      <w:tr>
        <w:trPr>
          <w:cantSplit w:val="0"/>
          <w:tblHeader w:val="0"/>
        </w:trPr>
        <w:tc>
          <w:tcPr/>
          <w:p w:rsidR="00000000" w:rsidDel="00000000" w:rsidP="00000000" w:rsidRDefault="00000000" w:rsidRPr="00000000" w14:paraId="000001A2">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A3">
            <w:pPr>
              <w:spacing w:line="273" w:lineRule="auto"/>
              <w:ind w:left="119" w:firstLine="0"/>
              <w:rPr>
                <w:sz w:val="24"/>
                <w:szCs w:val="24"/>
              </w:rPr>
            </w:pPr>
            <w:r w:rsidDel="00000000" w:rsidR="00000000" w:rsidRPr="00000000">
              <w:rPr>
                <w:sz w:val="24"/>
                <w:szCs w:val="24"/>
                <w:rtl w:val="0"/>
              </w:rPr>
              <w:t xml:space="preserve">Caldo Infusão Cérebro Coração (BHI) frasco 500g</w:t>
            </w:r>
          </w:p>
        </w:tc>
        <w:tc>
          <w:tcPr/>
          <w:p w:rsidR="00000000" w:rsidDel="00000000" w:rsidP="00000000" w:rsidRDefault="00000000" w:rsidRPr="00000000" w14:paraId="000001A4">
            <w:pPr>
              <w:spacing w:line="273" w:lineRule="auto"/>
              <w:ind w:left="1" w:firstLine="0"/>
              <w:jc w:val="center"/>
              <w:rPr>
                <w:sz w:val="24"/>
                <w:szCs w:val="24"/>
              </w:rPr>
            </w:pPr>
            <w:r w:rsidDel="00000000" w:rsidR="00000000" w:rsidRPr="00000000">
              <w:rPr>
                <w:sz w:val="24"/>
                <w:szCs w:val="24"/>
                <w:rtl w:val="0"/>
              </w:rPr>
              <w:t xml:space="preserve">Frasco</w:t>
            </w:r>
          </w:p>
        </w:tc>
        <w:tc>
          <w:tcPr/>
          <w:p w:rsidR="00000000" w:rsidDel="00000000" w:rsidP="00000000" w:rsidRDefault="00000000" w:rsidRPr="00000000" w14:paraId="000001A5">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A6">
            <w:pPr>
              <w:spacing w:line="273" w:lineRule="auto"/>
              <w:ind w:right="116"/>
              <w:jc w:val="right"/>
              <w:rPr>
                <w:sz w:val="24"/>
                <w:szCs w:val="24"/>
              </w:rPr>
            </w:pPr>
            <w:r w:rsidDel="00000000" w:rsidR="00000000" w:rsidRPr="00000000">
              <w:rPr>
                <w:sz w:val="24"/>
                <w:szCs w:val="24"/>
                <w:rtl w:val="0"/>
              </w:rPr>
              <w:t xml:space="preserve">420,00</w:t>
            </w:r>
          </w:p>
        </w:tc>
      </w:tr>
      <w:tr>
        <w:trPr>
          <w:cantSplit w:val="0"/>
          <w:tblHeader w:val="0"/>
        </w:trPr>
        <w:tc>
          <w:tcPr/>
          <w:p w:rsidR="00000000" w:rsidDel="00000000" w:rsidP="00000000" w:rsidRDefault="00000000" w:rsidRPr="00000000" w14:paraId="000001A7">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A8">
            <w:pPr>
              <w:spacing w:before="3" w:lineRule="auto"/>
              <w:ind w:left="119" w:firstLine="0"/>
              <w:rPr>
                <w:sz w:val="24"/>
                <w:szCs w:val="24"/>
              </w:rPr>
            </w:pPr>
            <w:r w:rsidDel="00000000" w:rsidR="00000000" w:rsidRPr="00000000">
              <w:rPr>
                <w:sz w:val="24"/>
                <w:szCs w:val="24"/>
                <w:rtl w:val="0"/>
              </w:rPr>
              <w:t xml:space="preserve">Ágar Cromogênico Seletivo p/ KPC/CRE desidratado</w:t>
            </w:r>
          </w:p>
        </w:tc>
        <w:tc>
          <w:tcPr/>
          <w:p w:rsidR="00000000" w:rsidDel="00000000" w:rsidP="00000000" w:rsidRDefault="00000000" w:rsidRPr="00000000" w14:paraId="000001A9">
            <w:pPr>
              <w:spacing w:before="3" w:lineRule="auto"/>
              <w:ind w:left="1" w:firstLine="0"/>
              <w:jc w:val="center"/>
              <w:rPr>
                <w:sz w:val="24"/>
                <w:szCs w:val="24"/>
              </w:rPr>
            </w:pPr>
            <w:r w:rsidDel="00000000" w:rsidR="00000000" w:rsidRPr="00000000">
              <w:rPr>
                <w:sz w:val="24"/>
                <w:szCs w:val="24"/>
                <w:rtl w:val="0"/>
              </w:rPr>
              <w:t xml:space="preserve">Frasco</w:t>
            </w:r>
          </w:p>
        </w:tc>
        <w:tc>
          <w:tcPr/>
          <w:p w:rsidR="00000000" w:rsidDel="00000000" w:rsidP="00000000" w:rsidRDefault="00000000" w:rsidRPr="00000000" w14:paraId="000001AA">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AB">
            <w:pPr>
              <w:spacing w:before="3" w:lineRule="auto"/>
              <w:ind w:right="116"/>
              <w:jc w:val="right"/>
              <w:rPr>
                <w:sz w:val="24"/>
                <w:szCs w:val="24"/>
              </w:rPr>
            </w:pPr>
            <w:r w:rsidDel="00000000" w:rsidR="00000000" w:rsidRPr="00000000">
              <w:rPr>
                <w:sz w:val="24"/>
                <w:szCs w:val="24"/>
                <w:rtl w:val="0"/>
              </w:rPr>
              <w:t xml:space="preserve">680,00</w:t>
            </w:r>
          </w:p>
        </w:tc>
      </w:tr>
      <w:tr>
        <w:trPr>
          <w:cantSplit w:val="0"/>
          <w:tblHeader w:val="0"/>
        </w:trPr>
        <w:tc>
          <w:tcPr/>
          <w:p w:rsidR="00000000" w:rsidDel="00000000" w:rsidP="00000000" w:rsidRDefault="00000000" w:rsidRPr="00000000" w14:paraId="000001AC">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AD">
            <w:pPr>
              <w:spacing w:before="3" w:lineRule="auto"/>
              <w:ind w:left="119" w:firstLine="0"/>
              <w:rPr>
                <w:sz w:val="24"/>
                <w:szCs w:val="24"/>
              </w:rPr>
            </w:pPr>
            <w:r w:rsidDel="00000000" w:rsidR="00000000" w:rsidRPr="00000000">
              <w:rPr>
                <w:sz w:val="24"/>
                <w:szCs w:val="24"/>
                <w:rtl w:val="0"/>
              </w:rPr>
              <w:t xml:space="preserve">Ágar Cromogênico Seletivo p/ MRSA desidratado</w:t>
            </w:r>
          </w:p>
        </w:tc>
        <w:tc>
          <w:tcPr/>
          <w:p w:rsidR="00000000" w:rsidDel="00000000" w:rsidP="00000000" w:rsidRDefault="00000000" w:rsidRPr="00000000" w14:paraId="000001AE">
            <w:pPr>
              <w:spacing w:before="3" w:line="271.99199999999996" w:lineRule="auto"/>
              <w:ind w:left="1" w:firstLine="0"/>
              <w:jc w:val="center"/>
              <w:rPr>
                <w:sz w:val="24"/>
                <w:szCs w:val="24"/>
              </w:rPr>
            </w:pPr>
            <w:r w:rsidDel="00000000" w:rsidR="00000000" w:rsidRPr="00000000">
              <w:rPr>
                <w:sz w:val="24"/>
                <w:szCs w:val="24"/>
                <w:rtl w:val="0"/>
              </w:rPr>
              <w:t xml:space="preserve">Frasco</w:t>
            </w:r>
          </w:p>
        </w:tc>
        <w:tc>
          <w:tcPr/>
          <w:p w:rsidR="00000000" w:rsidDel="00000000" w:rsidP="00000000" w:rsidRDefault="00000000" w:rsidRPr="00000000" w14:paraId="000001AF">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B0">
            <w:pPr>
              <w:spacing w:before="3" w:lineRule="auto"/>
              <w:ind w:right="116"/>
              <w:jc w:val="right"/>
              <w:rPr>
                <w:sz w:val="24"/>
                <w:szCs w:val="24"/>
              </w:rPr>
            </w:pPr>
            <w:r w:rsidDel="00000000" w:rsidR="00000000" w:rsidRPr="00000000">
              <w:rPr>
                <w:sz w:val="24"/>
                <w:szCs w:val="24"/>
                <w:rtl w:val="0"/>
              </w:rPr>
              <w:t xml:space="preserve">640,00</w:t>
            </w:r>
          </w:p>
        </w:tc>
      </w:tr>
      <w:tr>
        <w:trPr>
          <w:cantSplit w:val="0"/>
          <w:tblHeader w:val="0"/>
        </w:trPr>
        <w:tc>
          <w:tcPr/>
          <w:p w:rsidR="00000000" w:rsidDel="00000000" w:rsidP="00000000" w:rsidRDefault="00000000" w:rsidRPr="00000000" w14:paraId="000001B1">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B2">
            <w:pPr>
              <w:spacing w:before="3" w:lineRule="auto"/>
              <w:ind w:left="119" w:firstLine="0"/>
              <w:rPr>
                <w:sz w:val="24"/>
                <w:szCs w:val="24"/>
              </w:rPr>
            </w:pPr>
            <w:r w:rsidDel="00000000" w:rsidR="00000000" w:rsidRPr="00000000">
              <w:rPr>
                <w:sz w:val="24"/>
                <w:szCs w:val="24"/>
                <w:rtl w:val="0"/>
              </w:rPr>
              <w:t xml:space="preserve">Ágar Cromogênico Seletivo p/ VRE desidratado</w:t>
            </w:r>
          </w:p>
        </w:tc>
        <w:tc>
          <w:tcPr/>
          <w:p w:rsidR="00000000" w:rsidDel="00000000" w:rsidP="00000000" w:rsidRDefault="00000000" w:rsidRPr="00000000" w14:paraId="000001B3">
            <w:pPr>
              <w:spacing w:before="3" w:line="271.99199999999996" w:lineRule="auto"/>
              <w:ind w:left="1" w:firstLine="0"/>
              <w:jc w:val="center"/>
              <w:rPr>
                <w:sz w:val="24"/>
                <w:szCs w:val="24"/>
              </w:rPr>
            </w:pPr>
            <w:r w:rsidDel="00000000" w:rsidR="00000000" w:rsidRPr="00000000">
              <w:rPr>
                <w:sz w:val="24"/>
                <w:szCs w:val="24"/>
                <w:rtl w:val="0"/>
              </w:rPr>
              <w:t xml:space="preserve">Frasco</w:t>
            </w:r>
          </w:p>
        </w:tc>
        <w:tc>
          <w:tcPr/>
          <w:p w:rsidR="00000000" w:rsidDel="00000000" w:rsidP="00000000" w:rsidRDefault="00000000" w:rsidRPr="00000000" w14:paraId="000001B4">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B5">
            <w:pPr>
              <w:spacing w:before="3" w:lineRule="auto"/>
              <w:ind w:right="116"/>
              <w:jc w:val="right"/>
              <w:rPr>
                <w:sz w:val="24"/>
                <w:szCs w:val="24"/>
              </w:rPr>
            </w:pPr>
            <w:r w:rsidDel="00000000" w:rsidR="00000000" w:rsidRPr="00000000">
              <w:rPr>
                <w:sz w:val="24"/>
                <w:szCs w:val="24"/>
                <w:rtl w:val="0"/>
              </w:rPr>
              <w:t xml:space="preserve">650,00</w:t>
            </w:r>
          </w:p>
        </w:tc>
      </w:tr>
      <w:tr>
        <w:trPr>
          <w:cantSplit w:val="0"/>
          <w:tblHeader w:val="0"/>
        </w:trPr>
        <w:tc>
          <w:tcPr/>
          <w:p w:rsidR="00000000" w:rsidDel="00000000" w:rsidP="00000000" w:rsidRDefault="00000000" w:rsidRPr="00000000" w14:paraId="000001B6">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B7">
            <w:pPr>
              <w:spacing w:before="3" w:lineRule="auto"/>
              <w:ind w:left="119" w:firstLine="0"/>
              <w:rPr>
                <w:sz w:val="24"/>
                <w:szCs w:val="24"/>
              </w:rPr>
            </w:pPr>
            <w:r w:rsidDel="00000000" w:rsidR="00000000" w:rsidRPr="00000000">
              <w:rPr>
                <w:sz w:val="24"/>
                <w:szCs w:val="24"/>
                <w:rtl w:val="0"/>
              </w:rPr>
              <w:t xml:space="preserve">Ágar MacConkey desidratado - frasco 500g</w:t>
            </w:r>
          </w:p>
        </w:tc>
        <w:tc>
          <w:tcPr/>
          <w:p w:rsidR="00000000" w:rsidDel="00000000" w:rsidP="00000000" w:rsidRDefault="00000000" w:rsidRPr="00000000" w14:paraId="000001B8">
            <w:pPr>
              <w:spacing w:before="3" w:line="271.99199999999996" w:lineRule="auto"/>
              <w:ind w:left="1" w:firstLine="0"/>
              <w:jc w:val="center"/>
              <w:rPr>
                <w:sz w:val="24"/>
                <w:szCs w:val="24"/>
              </w:rPr>
            </w:pPr>
            <w:r w:rsidDel="00000000" w:rsidR="00000000" w:rsidRPr="00000000">
              <w:rPr>
                <w:sz w:val="24"/>
                <w:szCs w:val="24"/>
                <w:rtl w:val="0"/>
              </w:rPr>
              <w:t xml:space="preserve">Frasco</w:t>
            </w:r>
          </w:p>
        </w:tc>
        <w:tc>
          <w:tcPr/>
          <w:p w:rsidR="00000000" w:rsidDel="00000000" w:rsidP="00000000" w:rsidRDefault="00000000" w:rsidRPr="00000000" w14:paraId="000001B9">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BA">
            <w:pPr>
              <w:spacing w:before="3" w:lineRule="auto"/>
              <w:ind w:right="116"/>
              <w:jc w:val="right"/>
              <w:rPr>
                <w:sz w:val="24"/>
                <w:szCs w:val="24"/>
              </w:rPr>
            </w:pPr>
            <w:r w:rsidDel="00000000" w:rsidR="00000000" w:rsidRPr="00000000">
              <w:rPr>
                <w:sz w:val="24"/>
                <w:szCs w:val="24"/>
                <w:rtl w:val="0"/>
              </w:rPr>
              <w:t xml:space="preserve">240,00</w:t>
            </w:r>
          </w:p>
        </w:tc>
      </w:tr>
      <w:tr>
        <w:trPr>
          <w:cantSplit w:val="0"/>
          <w:tblHeader w:val="0"/>
        </w:trPr>
        <w:tc>
          <w:tcPr/>
          <w:p w:rsidR="00000000" w:rsidDel="00000000" w:rsidP="00000000" w:rsidRDefault="00000000" w:rsidRPr="00000000" w14:paraId="000001BB">
            <w:pP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BC">
            <w:pPr>
              <w:spacing w:before="3" w:line="271.99199999999996" w:lineRule="auto"/>
              <w:ind w:left="119" w:firstLine="0"/>
              <w:rPr>
                <w:sz w:val="24"/>
                <w:szCs w:val="24"/>
              </w:rPr>
            </w:pPr>
            <w:r w:rsidDel="00000000" w:rsidR="00000000" w:rsidRPr="00000000">
              <w:rPr>
                <w:sz w:val="24"/>
                <w:szCs w:val="24"/>
                <w:rtl w:val="0"/>
              </w:rPr>
              <w:t xml:space="preserve">Ágar Mueller-Hinton desidratado - frasco 500g</w:t>
            </w:r>
          </w:p>
        </w:tc>
        <w:tc>
          <w:tcPr/>
          <w:p w:rsidR="00000000" w:rsidDel="00000000" w:rsidP="00000000" w:rsidRDefault="00000000" w:rsidRPr="00000000" w14:paraId="000001BD">
            <w:pPr>
              <w:spacing w:before="3" w:line="271.99199999999996" w:lineRule="auto"/>
              <w:ind w:left="1" w:firstLine="0"/>
              <w:jc w:val="center"/>
              <w:rPr>
                <w:sz w:val="24"/>
                <w:szCs w:val="24"/>
              </w:rPr>
            </w:pPr>
            <w:r w:rsidDel="00000000" w:rsidR="00000000" w:rsidRPr="00000000">
              <w:rPr>
                <w:sz w:val="24"/>
                <w:szCs w:val="24"/>
                <w:rtl w:val="0"/>
              </w:rPr>
              <w:t xml:space="preserve">Frasco</w:t>
            </w:r>
          </w:p>
        </w:tc>
        <w:tc>
          <w:tcPr/>
          <w:p w:rsidR="00000000" w:rsidDel="00000000" w:rsidP="00000000" w:rsidRDefault="00000000" w:rsidRPr="00000000" w14:paraId="000001BE">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BF">
            <w:pPr>
              <w:spacing w:before="3" w:line="271.99199999999996" w:lineRule="auto"/>
              <w:ind w:right="116"/>
              <w:jc w:val="right"/>
              <w:rPr>
                <w:sz w:val="24"/>
                <w:szCs w:val="24"/>
              </w:rPr>
            </w:pPr>
            <w:r w:rsidDel="00000000" w:rsidR="00000000" w:rsidRPr="00000000">
              <w:rPr>
                <w:sz w:val="24"/>
                <w:szCs w:val="24"/>
                <w:rtl w:val="0"/>
              </w:rPr>
              <w:t xml:space="preserve">350,00</w:t>
            </w:r>
          </w:p>
        </w:tc>
      </w:tr>
      <w:tr>
        <w:trPr>
          <w:cantSplit w:val="0"/>
          <w:tblHeader w:val="0"/>
        </w:trPr>
        <w:tc>
          <w:tcPr/>
          <w:p w:rsidR="00000000" w:rsidDel="00000000" w:rsidP="00000000" w:rsidRDefault="00000000" w:rsidRPr="00000000" w14:paraId="000001C0">
            <w:pP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C1">
            <w:pPr>
              <w:spacing w:line="268.992" w:lineRule="auto"/>
              <w:ind w:left="119" w:firstLine="0"/>
              <w:rPr>
                <w:sz w:val="24"/>
                <w:szCs w:val="24"/>
              </w:rPr>
            </w:pPr>
            <w:r w:rsidDel="00000000" w:rsidR="00000000" w:rsidRPr="00000000">
              <w:rPr>
                <w:sz w:val="24"/>
                <w:szCs w:val="24"/>
                <w:rtl w:val="0"/>
              </w:rPr>
              <w:t xml:space="preserve">Kit de reagentes para coloração de Gram</w:t>
            </w:r>
          </w:p>
        </w:tc>
        <w:tc>
          <w:tcPr/>
          <w:p w:rsidR="00000000" w:rsidDel="00000000" w:rsidP="00000000" w:rsidRDefault="00000000" w:rsidRPr="00000000" w14:paraId="000001C2">
            <w:pPr>
              <w:spacing w:line="268.992" w:lineRule="auto"/>
              <w:ind w:left="1" w:firstLine="0"/>
              <w:jc w:val="center"/>
              <w:rPr>
                <w:sz w:val="24"/>
                <w:szCs w:val="24"/>
              </w:rPr>
            </w:pPr>
            <w:r w:rsidDel="00000000" w:rsidR="00000000" w:rsidRPr="00000000">
              <w:rPr>
                <w:sz w:val="24"/>
                <w:szCs w:val="24"/>
                <w:rtl w:val="0"/>
              </w:rPr>
              <w:t xml:space="preserve">Kit</w:t>
            </w:r>
          </w:p>
        </w:tc>
        <w:tc>
          <w:tcPr/>
          <w:p w:rsidR="00000000" w:rsidDel="00000000" w:rsidP="00000000" w:rsidRDefault="00000000" w:rsidRPr="00000000" w14:paraId="000001C3">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C4">
            <w:pPr>
              <w:spacing w:line="268.992" w:lineRule="auto"/>
              <w:ind w:right="116"/>
              <w:jc w:val="right"/>
              <w:rPr>
                <w:sz w:val="24"/>
                <w:szCs w:val="24"/>
              </w:rPr>
            </w:pPr>
            <w:r w:rsidDel="00000000" w:rsidR="00000000" w:rsidRPr="00000000">
              <w:rPr>
                <w:sz w:val="24"/>
                <w:szCs w:val="24"/>
                <w:rtl w:val="0"/>
              </w:rPr>
              <w:t xml:space="preserve">160,00</w:t>
            </w:r>
          </w:p>
        </w:tc>
      </w:tr>
      <w:tr>
        <w:trPr>
          <w:cantSplit w:val="0"/>
          <w:tblHeader w:val="0"/>
        </w:trPr>
        <w:tc>
          <w:tcPr/>
          <w:p w:rsidR="00000000" w:rsidDel="00000000" w:rsidP="00000000" w:rsidRDefault="00000000" w:rsidRPr="00000000" w14:paraId="000001C5">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1C6">
            <w:pPr>
              <w:spacing w:line="268.992" w:lineRule="auto"/>
              <w:ind w:left="119" w:firstLine="0"/>
              <w:rPr>
                <w:sz w:val="24"/>
                <w:szCs w:val="24"/>
              </w:rPr>
            </w:pPr>
            <w:r w:rsidDel="00000000" w:rsidR="00000000" w:rsidRPr="00000000">
              <w:rPr>
                <w:sz w:val="24"/>
                <w:szCs w:val="24"/>
                <w:rtl w:val="0"/>
              </w:rPr>
              <w:t xml:space="preserve">Placas de Petri plásticas descartáveis 90x15mm</w:t>
            </w:r>
          </w:p>
        </w:tc>
        <w:tc>
          <w:tcPr/>
          <w:p w:rsidR="00000000" w:rsidDel="00000000" w:rsidP="00000000" w:rsidRDefault="00000000" w:rsidRPr="00000000" w14:paraId="000001C7">
            <w:pPr>
              <w:spacing w:line="268.992" w:lineRule="auto"/>
              <w:ind w:left="1" w:firstLine="0"/>
              <w:jc w:val="center"/>
              <w:rPr>
                <w:sz w:val="24"/>
                <w:szCs w:val="24"/>
              </w:rPr>
            </w:pPr>
            <w:r w:rsidDel="00000000" w:rsidR="00000000" w:rsidRPr="00000000">
              <w:rPr>
                <w:sz w:val="24"/>
                <w:szCs w:val="24"/>
                <w:rtl w:val="0"/>
              </w:rPr>
              <w:t xml:space="preserve">Caixa</w:t>
            </w:r>
          </w:p>
        </w:tc>
        <w:tc>
          <w:tcPr/>
          <w:p w:rsidR="00000000" w:rsidDel="00000000" w:rsidP="00000000" w:rsidRDefault="00000000" w:rsidRPr="00000000" w14:paraId="000001C8">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C9">
            <w:pPr>
              <w:spacing w:line="268.992" w:lineRule="auto"/>
              <w:ind w:right="116"/>
              <w:jc w:val="right"/>
              <w:rPr>
                <w:sz w:val="24"/>
                <w:szCs w:val="24"/>
              </w:rPr>
            </w:pPr>
            <w:r w:rsidDel="00000000" w:rsidR="00000000" w:rsidRPr="00000000">
              <w:rPr>
                <w:sz w:val="24"/>
                <w:szCs w:val="24"/>
                <w:rtl w:val="0"/>
              </w:rPr>
              <w:t xml:space="preserve">290,00</w:t>
            </w:r>
          </w:p>
        </w:tc>
      </w:tr>
      <w:tr>
        <w:trPr>
          <w:cantSplit w:val="0"/>
          <w:tblHeader w:val="0"/>
        </w:trPr>
        <w:tc>
          <w:tcPr/>
          <w:p w:rsidR="00000000" w:rsidDel="00000000" w:rsidP="00000000" w:rsidRDefault="00000000" w:rsidRPr="00000000" w14:paraId="000001CA">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CB">
            <w:pPr>
              <w:spacing w:line="268.992" w:lineRule="auto"/>
              <w:ind w:left="119" w:firstLine="0"/>
              <w:rPr>
                <w:sz w:val="24"/>
                <w:szCs w:val="24"/>
              </w:rPr>
            </w:pPr>
            <w:r w:rsidDel="00000000" w:rsidR="00000000" w:rsidRPr="00000000">
              <w:rPr>
                <w:sz w:val="24"/>
                <w:szCs w:val="24"/>
                <w:rtl w:val="0"/>
              </w:rPr>
              <w:t xml:space="preserve">Alças bacteriológicas descartáveis estéreis 10 </w:t>
            </w:r>
            <w:r w:rsidDel="00000000" w:rsidR="00000000" w:rsidRPr="00000000">
              <w:rPr>
                <w:rFonts w:ascii="Verdana" w:cs="Verdana" w:eastAsia="Verdana" w:hAnsi="Verdana"/>
                <w:i w:val="1"/>
                <w:iCs w:val="1"/>
                <w:sz w:val="24"/>
                <w:szCs w:val="24"/>
                <w:rtl w:val="0"/>
              </w:rPr>
              <w:t xml:space="preserve">µ</w:t>
            </w:r>
            <w:r w:rsidDel="00000000" w:rsidR="00000000" w:rsidRPr="00000000">
              <w:rPr>
                <w:sz w:val="24"/>
                <w:szCs w:val="24"/>
                <w:rtl w:val="0"/>
              </w:rPr>
              <w:t xml:space="preserve">L</w:t>
            </w:r>
          </w:p>
        </w:tc>
        <w:tc>
          <w:tcPr/>
          <w:p w:rsidR="00000000" w:rsidDel="00000000" w:rsidP="00000000" w:rsidRDefault="00000000" w:rsidRPr="00000000" w14:paraId="000001CC">
            <w:pPr>
              <w:spacing w:line="268.992" w:lineRule="auto"/>
              <w:ind w:left="1" w:firstLine="0"/>
              <w:jc w:val="center"/>
              <w:rPr>
                <w:sz w:val="24"/>
                <w:szCs w:val="24"/>
              </w:rPr>
            </w:pPr>
            <w:r w:rsidDel="00000000" w:rsidR="00000000" w:rsidRPr="00000000">
              <w:rPr>
                <w:sz w:val="24"/>
                <w:szCs w:val="24"/>
                <w:rtl w:val="0"/>
              </w:rPr>
              <w:t xml:space="preserve">Pacote</w:t>
            </w:r>
          </w:p>
        </w:tc>
        <w:tc>
          <w:tcPr/>
          <w:p w:rsidR="00000000" w:rsidDel="00000000" w:rsidP="00000000" w:rsidRDefault="00000000" w:rsidRPr="00000000" w14:paraId="000001CD">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CE">
            <w:pPr>
              <w:spacing w:line="268.992" w:lineRule="auto"/>
              <w:ind w:right="116"/>
              <w:jc w:val="right"/>
              <w:rPr>
                <w:sz w:val="24"/>
                <w:szCs w:val="24"/>
              </w:rPr>
            </w:pPr>
            <w:r w:rsidDel="00000000" w:rsidR="00000000" w:rsidRPr="00000000">
              <w:rPr>
                <w:sz w:val="24"/>
                <w:szCs w:val="24"/>
                <w:rtl w:val="0"/>
              </w:rPr>
              <w:t xml:space="preserve">120,00</w:t>
            </w:r>
          </w:p>
        </w:tc>
      </w:tr>
      <w:tr>
        <w:trPr>
          <w:cantSplit w:val="0"/>
          <w:tblHeader w:val="0"/>
        </w:trPr>
        <w:tc>
          <w:tcPr/>
          <w:p w:rsidR="00000000" w:rsidDel="00000000" w:rsidP="00000000" w:rsidRDefault="00000000" w:rsidRPr="00000000" w14:paraId="000001CF">
            <w:pP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1D0">
            <w:pPr>
              <w:spacing w:line="268.992" w:lineRule="auto"/>
              <w:ind w:left="119" w:firstLine="0"/>
              <w:rPr>
                <w:sz w:val="24"/>
                <w:szCs w:val="24"/>
              </w:rPr>
            </w:pPr>
            <w:r w:rsidDel="00000000" w:rsidR="00000000" w:rsidRPr="00000000">
              <w:rPr>
                <w:sz w:val="24"/>
                <w:szCs w:val="24"/>
                <w:rtl w:val="0"/>
              </w:rPr>
              <w:t xml:space="preserve">EPIs (luvas de látex, máscaras, toucas)</w:t>
            </w:r>
          </w:p>
        </w:tc>
        <w:tc>
          <w:tcPr/>
          <w:p w:rsidR="00000000" w:rsidDel="00000000" w:rsidP="00000000" w:rsidRDefault="00000000" w:rsidRPr="00000000" w14:paraId="000001D1">
            <w:pPr>
              <w:spacing w:line="268.992" w:lineRule="auto"/>
              <w:ind w:left="1" w:firstLine="0"/>
              <w:jc w:val="center"/>
              <w:rPr>
                <w:sz w:val="24"/>
                <w:szCs w:val="24"/>
              </w:rPr>
            </w:pPr>
            <w:r w:rsidDel="00000000" w:rsidR="00000000" w:rsidRPr="00000000">
              <w:rPr>
                <w:sz w:val="24"/>
                <w:szCs w:val="24"/>
                <w:rtl w:val="0"/>
              </w:rPr>
              <w:t xml:space="preserve">Pacote</w:t>
            </w:r>
          </w:p>
        </w:tc>
        <w:tc>
          <w:tcPr/>
          <w:p w:rsidR="00000000" w:rsidDel="00000000" w:rsidP="00000000" w:rsidRDefault="00000000" w:rsidRPr="00000000" w14:paraId="000001D2">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D3">
            <w:pPr>
              <w:spacing w:line="268.992" w:lineRule="auto"/>
              <w:ind w:right="116"/>
              <w:jc w:val="right"/>
              <w:rPr>
                <w:sz w:val="24"/>
                <w:szCs w:val="24"/>
              </w:rPr>
            </w:pPr>
            <w:r w:rsidDel="00000000" w:rsidR="00000000" w:rsidRPr="00000000">
              <w:rPr>
                <w:sz w:val="24"/>
                <w:szCs w:val="24"/>
                <w:rtl w:val="0"/>
              </w:rPr>
              <w:t xml:space="preserve">240,00</w:t>
            </w:r>
          </w:p>
        </w:tc>
      </w:tr>
      <w:tr>
        <w:trPr>
          <w:cantSplit w:val="0"/>
          <w:tblHeader w:val="0"/>
        </w:trPr>
        <w:tc>
          <w:tcPr/>
          <w:p w:rsidR="00000000" w:rsidDel="00000000" w:rsidP="00000000" w:rsidRDefault="00000000" w:rsidRPr="00000000" w14:paraId="000001D4">
            <w:pP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1D5">
            <w:pPr>
              <w:spacing w:line="268.992" w:lineRule="auto"/>
              <w:ind w:left="119" w:firstLine="0"/>
              <w:rPr>
                <w:sz w:val="24"/>
                <w:szCs w:val="24"/>
              </w:rPr>
            </w:pPr>
            <w:r w:rsidDel="00000000" w:rsidR="00000000" w:rsidRPr="00000000">
              <w:rPr>
                <w:sz w:val="24"/>
                <w:szCs w:val="24"/>
                <w:rtl w:val="0"/>
              </w:rPr>
              <w:t xml:space="preserve">Tubos de ensaio de vidro autoclaváveis 15 mL</w:t>
            </w:r>
          </w:p>
        </w:tc>
        <w:tc>
          <w:tcPr/>
          <w:p w:rsidR="00000000" w:rsidDel="00000000" w:rsidP="00000000" w:rsidRDefault="00000000" w:rsidRPr="00000000" w14:paraId="000001D6">
            <w:pPr>
              <w:spacing w:line="268.992" w:lineRule="auto"/>
              <w:ind w:left="1" w:firstLine="0"/>
              <w:jc w:val="center"/>
              <w:rPr>
                <w:sz w:val="24"/>
                <w:szCs w:val="24"/>
              </w:rPr>
            </w:pPr>
            <w:r w:rsidDel="00000000" w:rsidR="00000000" w:rsidRPr="00000000">
              <w:rPr>
                <w:sz w:val="24"/>
                <w:szCs w:val="24"/>
                <w:rtl w:val="0"/>
              </w:rPr>
              <w:t xml:space="preserve">Pacote</w:t>
            </w:r>
          </w:p>
        </w:tc>
        <w:tc>
          <w:tcPr/>
          <w:p w:rsidR="00000000" w:rsidDel="00000000" w:rsidP="00000000" w:rsidRDefault="00000000" w:rsidRPr="00000000" w14:paraId="000001D7">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D8">
            <w:pPr>
              <w:spacing w:line="268.992" w:lineRule="auto"/>
              <w:ind w:right="116"/>
              <w:jc w:val="right"/>
              <w:rPr>
                <w:sz w:val="24"/>
                <w:szCs w:val="24"/>
              </w:rPr>
            </w:pPr>
            <w:r w:rsidDel="00000000" w:rsidR="00000000" w:rsidRPr="00000000">
              <w:rPr>
                <w:sz w:val="24"/>
                <w:szCs w:val="24"/>
                <w:rtl w:val="0"/>
              </w:rPr>
              <w:t xml:space="preserve">180,00</w:t>
            </w:r>
          </w:p>
        </w:tc>
      </w:tr>
      <w:tr>
        <w:trPr>
          <w:cantSplit w:val="0"/>
          <w:tblHeader w:val="0"/>
        </w:trPr>
        <w:tc>
          <w:tcPr/>
          <w:p w:rsidR="00000000" w:rsidDel="00000000" w:rsidP="00000000" w:rsidRDefault="00000000" w:rsidRPr="00000000" w14:paraId="000001D9">
            <w:pP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1DA">
            <w:pPr>
              <w:spacing w:line="273" w:lineRule="auto"/>
              <w:ind w:left="119" w:firstLine="0"/>
              <w:rPr>
                <w:sz w:val="24"/>
                <w:szCs w:val="24"/>
              </w:rPr>
            </w:pPr>
            <w:r w:rsidDel="00000000" w:rsidR="00000000" w:rsidRPr="00000000">
              <w:rPr>
                <w:sz w:val="24"/>
                <w:szCs w:val="24"/>
                <w:rtl w:val="0"/>
              </w:rPr>
              <w:t xml:space="preserve">Fita indicadora de esterilização autoclavável (rolo)</w:t>
            </w:r>
          </w:p>
        </w:tc>
        <w:tc>
          <w:tcPr/>
          <w:p w:rsidR="00000000" w:rsidDel="00000000" w:rsidP="00000000" w:rsidRDefault="00000000" w:rsidRPr="00000000" w14:paraId="000001DB">
            <w:pPr>
              <w:spacing w:line="273" w:lineRule="auto"/>
              <w:ind w:left="1" w:firstLine="0"/>
              <w:jc w:val="center"/>
              <w:rPr>
                <w:sz w:val="24"/>
                <w:szCs w:val="24"/>
              </w:rPr>
            </w:pPr>
            <w:r w:rsidDel="00000000" w:rsidR="00000000" w:rsidRPr="00000000">
              <w:rPr>
                <w:sz w:val="24"/>
                <w:szCs w:val="24"/>
                <w:rtl w:val="0"/>
              </w:rPr>
              <w:t xml:space="preserve">Rolo</w:t>
            </w:r>
          </w:p>
        </w:tc>
        <w:tc>
          <w:tcPr/>
          <w:p w:rsidR="00000000" w:rsidDel="00000000" w:rsidP="00000000" w:rsidRDefault="00000000" w:rsidRPr="00000000" w14:paraId="000001DC">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DD">
            <w:pPr>
              <w:spacing w:line="273" w:lineRule="auto"/>
              <w:ind w:right="116"/>
              <w:jc w:val="right"/>
              <w:rPr>
                <w:sz w:val="24"/>
                <w:szCs w:val="24"/>
              </w:rPr>
            </w:pPr>
            <w:r w:rsidDel="00000000" w:rsidR="00000000" w:rsidRPr="00000000">
              <w:rPr>
                <w:sz w:val="24"/>
                <w:szCs w:val="24"/>
                <w:rtl w:val="0"/>
              </w:rPr>
              <w:t xml:space="preserve">60,00</w:t>
            </w:r>
          </w:p>
        </w:tc>
      </w:tr>
      <w:tr>
        <w:trPr>
          <w:cantSplit w:val="0"/>
          <w:trHeight w:val="440" w:hRule="atLeast"/>
          <w:tblHeader w:val="0"/>
        </w:trPr>
        <w:tc>
          <w:tcPr>
            <w:gridSpan w:val="4"/>
          </w:tcPr>
          <w:p w:rsidR="00000000" w:rsidDel="00000000" w:rsidP="00000000" w:rsidRDefault="00000000" w:rsidRPr="00000000" w14:paraId="000001DE">
            <w:pPr>
              <w:rPr>
                <w:sz w:val="24"/>
                <w:szCs w:val="24"/>
              </w:rPr>
            </w:pPr>
            <w:r w:rsidDel="00000000" w:rsidR="00000000" w:rsidRPr="00000000">
              <w:rPr>
                <w:sz w:val="24"/>
                <w:szCs w:val="24"/>
                <w:rtl w:val="0"/>
              </w:rPr>
              <w:t xml:space="preserve">VALOR TOTAL GERAL  DOS  MATERIAIS</w:t>
            </w:r>
          </w:p>
        </w:tc>
        <w:tc>
          <w:tcPr/>
          <w:p w:rsidR="00000000" w:rsidDel="00000000" w:rsidP="00000000" w:rsidRDefault="00000000" w:rsidRPr="00000000" w14:paraId="000001E2">
            <w:pPr>
              <w:rPr>
                <w:sz w:val="24"/>
                <w:szCs w:val="24"/>
              </w:rPr>
            </w:pPr>
            <w:r w:rsidDel="00000000" w:rsidR="00000000" w:rsidRPr="00000000">
              <w:rPr>
                <w:sz w:val="24"/>
                <w:szCs w:val="24"/>
                <w:rtl w:val="0"/>
              </w:rPr>
              <w:t xml:space="preserve">R$ 4.500.00</w:t>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4"/>
          <w:szCs w:val="4"/>
        </w:rPr>
        <w:sectPr>
          <w:type w:val="nextPage"/>
          <w:pgSz w:h="16840" w:w="11910" w:orient="portrait"/>
          <w:pgMar w:bottom="740" w:top="1520" w:left="1559" w:right="0" w:header="0" w:footer="557"/>
        </w:sectPr>
      </w:pPr>
      <w:r w:rsidDel="00000000" w:rsidR="00000000" w:rsidRPr="00000000">
        <w:rPr>
          <w:rtl w:val="0"/>
        </w:rPr>
      </w:r>
    </w:p>
    <w:p w:rsidR="00000000" w:rsidDel="00000000" w:rsidP="00000000" w:rsidRDefault="00000000" w:rsidRPr="00000000" w14:paraId="000001E4">
      <w:pPr>
        <w:pStyle w:val="Heading1"/>
        <w:numPr>
          <w:ilvl w:val="0"/>
          <w:numId w:val="7"/>
        </w:numPr>
        <w:tabs>
          <w:tab w:val="left" w:leader="none" w:pos="830"/>
        </w:tabs>
        <w:ind w:left="830" w:hanging="689"/>
        <w:rPr/>
      </w:pPr>
      <w:bookmarkStart w:colFirst="0" w:colLast="0" w:name="_jkyvqkwuota0" w:id="21"/>
      <w:bookmarkEnd w:id="21"/>
      <w:r w:rsidDel="00000000" w:rsidR="00000000" w:rsidRPr="00000000">
        <w:rPr>
          <w:rtl w:val="0"/>
        </w:rPr>
        <w:t xml:space="preserve">Plano de trabalho do(a) aluno(a)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E6">
      <w:pPr>
        <w:pStyle w:val="Heading2"/>
        <w:numPr>
          <w:ilvl w:val="1"/>
          <w:numId w:val="7"/>
        </w:numPr>
        <w:tabs>
          <w:tab w:val="left" w:leader="none" w:pos="930"/>
        </w:tabs>
        <w:ind w:left="930" w:hanging="789"/>
        <w:rPr/>
      </w:pPr>
      <w:bookmarkStart w:colFirst="0" w:colLast="0" w:name="_o8xlp43zq0xz" w:id="22"/>
      <w:bookmarkEnd w:id="22"/>
      <w:r w:rsidDel="00000000" w:rsidR="00000000" w:rsidRPr="00000000">
        <w:rPr>
          <w:rtl w:val="0"/>
        </w:rPr>
        <w:t xml:space="preserve">Descrição das atividades do(a) aluno(a) (12 meses)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tabs>
          <w:tab w:val="left" w:leader="none" w:pos="727"/>
        </w:tabs>
        <w:spacing w:after="240" w:before="240" w:line="312" w:lineRule="auto"/>
        <w:jc w:val="both"/>
        <w:rPr>
          <w:sz w:val="24"/>
          <w:szCs w:val="24"/>
        </w:rPr>
      </w:pPr>
      <w:r w:rsidDel="00000000" w:rsidR="00000000" w:rsidRPr="00000000">
        <w:rPr>
          <w:sz w:val="24"/>
          <w:szCs w:val="24"/>
          <w:rtl w:val="0"/>
        </w:rPr>
        <w:t xml:space="preserve">O(A) estudante bolsista desempenhará papel ativo em todas as fases do projeto de pesquisa, atuando sob supervisão direta do orientador e dos técnicos do laboratório. Suas atividades incluem:</w:t>
      </w:r>
    </w:p>
    <w:p w:rsidR="00000000" w:rsidDel="00000000" w:rsidP="00000000" w:rsidRDefault="00000000" w:rsidRPr="00000000" w14:paraId="000001E9">
      <w:pPr>
        <w:numPr>
          <w:ilvl w:val="0"/>
          <w:numId w:val="9"/>
        </w:numPr>
        <w:tabs>
          <w:tab w:val="left" w:leader="none" w:pos="727"/>
        </w:tabs>
        <w:spacing w:after="0" w:before="240" w:line="312" w:lineRule="auto"/>
        <w:ind w:left="720" w:hanging="360"/>
        <w:rPr>
          <w:sz w:val="24"/>
          <w:szCs w:val="24"/>
        </w:rPr>
      </w:pPr>
      <w:r w:rsidDel="00000000" w:rsidR="00000000" w:rsidRPr="00000000">
        <w:rPr>
          <w:b w:val="1"/>
          <w:bCs w:val="1"/>
          <w:sz w:val="24"/>
          <w:szCs w:val="24"/>
          <w:rtl w:val="0"/>
        </w:rPr>
        <w:t xml:space="preserve">Mês 1 (Set/2026):</w:t>
      </w:r>
      <w:r w:rsidDel="00000000" w:rsidR="00000000" w:rsidRPr="00000000">
        <w:rPr>
          <w:sz w:val="24"/>
          <w:szCs w:val="24"/>
          <w:rtl w:val="0"/>
        </w:rPr>
        <w:t xml:space="preserve"> Estudo de manuais de biossegurança laboratorial; revisão da literatura focando em contaminação ambiental e resistência bacteriana; redação do fichamento dos artigos principais.</w:t>
      </w:r>
    </w:p>
    <w:p w:rsidR="00000000" w:rsidDel="00000000" w:rsidP="00000000" w:rsidRDefault="00000000" w:rsidRPr="00000000" w14:paraId="000001EA">
      <w:pPr>
        <w:numPr>
          <w:ilvl w:val="0"/>
          <w:numId w:val="9"/>
        </w:numPr>
        <w:tabs>
          <w:tab w:val="left" w:leader="none" w:pos="727"/>
        </w:tabs>
        <w:spacing w:after="0" w:before="0" w:line="312" w:lineRule="auto"/>
        <w:ind w:left="720" w:hanging="360"/>
        <w:rPr>
          <w:sz w:val="24"/>
          <w:szCs w:val="24"/>
        </w:rPr>
      </w:pPr>
      <w:r w:rsidDel="00000000" w:rsidR="00000000" w:rsidRPr="00000000">
        <w:rPr>
          <w:b w:val="1"/>
          <w:bCs w:val="1"/>
          <w:sz w:val="24"/>
          <w:szCs w:val="24"/>
          <w:rtl w:val="0"/>
        </w:rPr>
        <w:t xml:space="preserve">Mês 2 (Out/2026):</w:t>
      </w:r>
      <w:r w:rsidDel="00000000" w:rsidR="00000000" w:rsidRPr="00000000">
        <w:rPr>
          <w:sz w:val="24"/>
          <w:szCs w:val="24"/>
          <w:rtl w:val="0"/>
        </w:rPr>
        <w:t xml:space="preserve"> Auxílio na submissão de documentos e obtenção da anuência formal do hospital; treinamento técnico prático no laboratório de microbiologia, cobrindo o preparo de meios de cultura, esterilização (autoclavagem) e técnicas de semeadura microbiológica.</w:t>
      </w:r>
    </w:p>
    <w:p w:rsidR="00000000" w:rsidDel="00000000" w:rsidP="00000000" w:rsidRDefault="00000000" w:rsidRPr="00000000" w14:paraId="000001EB">
      <w:pPr>
        <w:numPr>
          <w:ilvl w:val="0"/>
          <w:numId w:val="9"/>
        </w:numPr>
        <w:tabs>
          <w:tab w:val="left" w:leader="none" w:pos="727"/>
        </w:tabs>
        <w:spacing w:after="0" w:before="0" w:line="312" w:lineRule="auto"/>
        <w:ind w:left="720" w:hanging="360"/>
        <w:rPr>
          <w:sz w:val="24"/>
          <w:szCs w:val="24"/>
        </w:rPr>
      </w:pPr>
      <w:r w:rsidDel="00000000" w:rsidR="00000000" w:rsidRPr="00000000">
        <w:rPr>
          <w:b w:val="1"/>
          <w:bCs w:val="1"/>
          <w:sz w:val="24"/>
          <w:szCs w:val="24"/>
          <w:rtl w:val="0"/>
        </w:rPr>
        <w:t xml:space="preserve">Mês 3 a 8 (Nov/2026 a Abr/2027):</w:t>
      </w:r>
      <w:r w:rsidDel="00000000" w:rsidR="00000000" w:rsidRPr="00000000">
        <w:rPr>
          <w:sz w:val="24"/>
          <w:szCs w:val="24"/>
          <w:rtl w:val="0"/>
        </w:rPr>
        <w:t xml:space="preserve"> Realização sistemática e quinzenal das coletas de swabs nas enfermarias utilizando técnica asséptica e gabarito; transporte térmico das amostras e inoculação inicial em caldo BHI no laboratório. Isolamento bacteriano em meios cromogênicos seletivos (MRSA, VRE, KPC) e realização de coloração de Gram para triagem. Preparo e encaminhamento das amostras isoladas para o laboratório parceiro.</w:t>
      </w:r>
    </w:p>
    <w:p w:rsidR="00000000" w:rsidDel="00000000" w:rsidP="00000000" w:rsidRDefault="00000000" w:rsidRPr="00000000" w14:paraId="000001EC">
      <w:pPr>
        <w:numPr>
          <w:ilvl w:val="0"/>
          <w:numId w:val="9"/>
        </w:numPr>
        <w:tabs>
          <w:tab w:val="left" w:leader="none" w:pos="727"/>
        </w:tabs>
        <w:spacing w:after="0" w:before="0" w:line="312" w:lineRule="auto"/>
        <w:ind w:left="720" w:hanging="360"/>
        <w:rPr>
          <w:sz w:val="24"/>
          <w:szCs w:val="24"/>
        </w:rPr>
      </w:pPr>
      <w:r w:rsidDel="00000000" w:rsidR="00000000" w:rsidRPr="00000000">
        <w:rPr>
          <w:b w:val="1"/>
          <w:bCs w:val="1"/>
          <w:sz w:val="24"/>
          <w:szCs w:val="24"/>
          <w:rtl w:val="0"/>
        </w:rPr>
        <w:t xml:space="preserve">Mês 4 a 9 (Dez/2026 a Mai/2027):</w:t>
      </w:r>
      <w:r w:rsidDel="00000000" w:rsidR="00000000" w:rsidRPr="00000000">
        <w:rPr>
          <w:sz w:val="24"/>
          <w:szCs w:val="24"/>
          <w:rtl w:val="0"/>
        </w:rPr>
        <w:t xml:space="preserve"> Acompanhamento, recebimento e compilação dos laudos de identificação bacteriana e do perfil de sensibilidade antimicrobiana gerados por espectrometria de massas (MALDI-TOF) pelo setor de microbiologia do Check-Up Medicina &amp; Diagnóstico.</w:t>
      </w:r>
    </w:p>
    <w:p w:rsidR="00000000" w:rsidDel="00000000" w:rsidP="00000000" w:rsidRDefault="00000000" w:rsidRPr="00000000" w14:paraId="000001ED">
      <w:pPr>
        <w:numPr>
          <w:ilvl w:val="0"/>
          <w:numId w:val="9"/>
        </w:numPr>
        <w:tabs>
          <w:tab w:val="left" w:leader="none" w:pos="727"/>
        </w:tabs>
        <w:spacing w:after="0" w:before="0" w:line="312" w:lineRule="auto"/>
        <w:ind w:left="720" w:hanging="360"/>
        <w:rPr>
          <w:sz w:val="24"/>
          <w:szCs w:val="24"/>
        </w:rPr>
      </w:pPr>
      <w:r w:rsidDel="00000000" w:rsidR="00000000" w:rsidRPr="00000000">
        <w:rPr>
          <w:b w:val="1"/>
          <w:bCs w:val="1"/>
          <w:sz w:val="24"/>
          <w:szCs w:val="24"/>
          <w:rtl w:val="0"/>
        </w:rPr>
        <w:t xml:space="preserve">Mês 9 a 10 (Mai/2027 a Jun/2027):</w:t>
      </w:r>
      <w:r w:rsidDel="00000000" w:rsidR="00000000" w:rsidRPr="00000000">
        <w:rPr>
          <w:sz w:val="24"/>
          <w:szCs w:val="24"/>
          <w:rtl w:val="0"/>
        </w:rPr>
        <w:t xml:space="preserve"> Tabulação dos resultados em planilha eletrônica; aplicação de testes estatísticos de associação (Qui-quadrado/Fisher) com auxílio do orientador. (Entrega do relatório parcial no Mês 8).</w:t>
      </w:r>
    </w:p>
    <w:p w:rsidR="00000000" w:rsidDel="00000000" w:rsidP="00000000" w:rsidRDefault="00000000" w:rsidRPr="00000000" w14:paraId="000001EE">
      <w:pPr>
        <w:numPr>
          <w:ilvl w:val="0"/>
          <w:numId w:val="9"/>
        </w:numPr>
        <w:tabs>
          <w:tab w:val="left" w:leader="none" w:pos="727"/>
        </w:tabs>
        <w:spacing w:after="0" w:before="0" w:line="312" w:lineRule="auto"/>
        <w:ind w:left="720" w:hanging="360"/>
        <w:rPr>
          <w:sz w:val="24"/>
          <w:szCs w:val="24"/>
        </w:rPr>
      </w:pPr>
      <w:r w:rsidDel="00000000" w:rsidR="00000000" w:rsidRPr="00000000">
        <w:rPr>
          <w:b w:val="1"/>
          <w:bCs w:val="1"/>
          <w:sz w:val="24"/>
          <w:szCs w:val="24"/>
          <w:rtl w:val="0"/>
        </w:rPr>
        <w:t xml:space="preserve">Mês 11 (Jul/2027):</w:t>
      </w:r>
      <w:r w:rsidDel="00000000" w:rsidR="00000000" w:rsidRPr="00000000">
        <w:rPr>
          <w:sz w:val="24"/>
          <w:szCs w:val="24"/>
          <w:rtl w:val="0"/>
        </w:rPr>
        <w:t xml:space="preserve"> Discussão dos perfis de contaminação com a equipe de controle de infecção (CCIH) e elaboração de material visual (como panfletos ou cartazes explicativos) sobre a higienização de superfícies acessórias.</w:t>
      </w:r>
    </w:p>
    <w:p w:rsidR="00000000" w:rsidDel="00000000" w:rsidP="00000000" w:rsidRDefault="00000000" w:rsidRPr="00000000" w14:paraId="000001EF">
      <w:pPr>
        <w:numPr>
          <w:ilvl w:val="0"/>
          <w:numId w:val="9"/>
        </w:numPr>
        <w:tabs>
          <w:tab w:val="left" w:leader="none" w:pos="727"/>
        </w:tabs>
        <w:spacing w:after="0" w:before="0" w:line="312" w:lineRule="auto"/>
        <w:ind w:left="720" w:hanging="360"/>
        <w:rPr>
          <w:sz w:val="24"/>
          <w:szCs w:val="24"/>
        </w:rPr>
        <w:sectPr>
          <w:type w:val="nextPage"/>
          <w:pgSz w:h="16840" w:w="11910" w:orient="portrait"/>
          <w:pgMar w:bottom="740" w:top="1520" w:left="1559" w:right="0" w:header="0" w:footer="557"/>
        </w:sectPr>
      </w:pPr>
      <w:r w:rsidDel="00000000" w:rsidR="00000000" w:rsidRPr="00000000">
        <w:rPr>
          <w:b w:val="1"/>
          <w:bCs w:val="1"/>
          <w:sz w:val="24"/>
          <w:szCs w:val="24"/>
          <w:rtl w:val="0"/>
        </w:rPr>
        <w:t xml:space="preserve">Mês 12 (Ago/2027):</w:t>
      </w:r>
      <w:r w:rsidDel="00000000" w:rsidR="00000000" w:rsidRPr="00000000">
        <w:rPr>
          <w:sz w:val="24"/>
          <w:szCs w:val="24"/>
          <w:rtl w:val="0"/>
        </w:rPr>
        <w:t xml:space="preserve"> Redação do relatório final de pesquisa da Iniciação Científica, contendo os resultados e a discussão confrontada com a literatura científica atualizada; preparação de resumo científico para submissão a congresso acadêmico da instituição ou de microbiologia nacional.</w:t>
      </w:r>
    </w:p>
    <w:p w:rsidR="00000000" w:rsidDel="00000000" w:rsidP="00000000" w:rsidRDefault="00000000" w:rsidRPr="00000000" w14:paraId="000001F0">
      <w:pPr>
        <w:pStyle w:val="Heading2"/>
        <w:numPr>
          <w:ilvl w:val="1"/>
          <w:numId w:val="7"/>
        </w:numPr>
        <w:tabs>
          <w:tab w:val="left" w:leader="none" w:pos="930"/>
        </w:tabs>
        <w:spacing w:before="100" w:lineRule="auto"/>
        <w:ind w:left="930" w:hanging="789"/>
        <w:rPr/>
      </w:pPr>
      <w:bookmarkStart w:colFirst="0" w:colLast="0" w:name="_d5wqin1f5pjl" w:id="23"/>
      <w:bookmarkEnd w:id="23"/>
      <w:r w:rsidDel="00000000" w:rsidR="00000000" w:rsidRPr="00000000">
        <w:rPr>
          <w:rtl w:val="0"/>
        </w:rPr>
        <w:t xml:space="preserve">Cronograma das atividades do(a) aluno(a)</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23" w:right="1092" w:firstLine="86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cronograma de atividades do bolsista coincide com o do projeto global, cobrindo os 12 meses de vigência da bolsa do PIC/HU Brasil (01/09/2026 a 31/08/2027):</w:t>
      </w:r>
    </w:p>
    <w:p w:rsidR="00000000" w:rsidDel="00000000" w:rsidP="00000000" w:rsidRDefault="00000000" w:rsidRPr="00000000" w14:paraId="000001F3">
      <w:pPr>
        <w:spacing w:before="134" w:lineRule="auto"/>
        <w:ind w:left="3321" w:firstLine="0"/>
        <w:rPr>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sz w:val="24"/>
          <w:szCs w:val="24"/>
          <w:rtl w:val="0"/>
        </w:rPr>
        <w:t xml:space="preserve">Tabela 3: Cronograma de atividades do estudante bolsista.</w:t>
      </w:r>
    </w:p>
    <w:p w:rsidR="00000000" w:rsidDel="00000000" w:rsidP="00000000" w:rsidRDefault="00000000" w:rsidRPr="00000000" w14:paraId="000001F5">
      <w:pPr>
        <w:spacing w:before="134" w:lineRule="auto"/>
        <w:rPr>
          <w:sz w:val="24"/>
          <w:szCs w:val="24"/>
        </w:rPr>
      </w:pPr>
      <w:r w:rsidDel="00000000" w:rsidR="00000000" w:rsidRPr="00000000">
        <w:rPr>
          <w:rtl w:val="0"/>
        </w:rPr>
      </w:r>
    </w:p>
    <w:tbl>
      <w:tblPr>
        <w:tblStyle w:val="Table3"/>
        <w:tblpPr w:leftFromText="180" w:rightFromText="180" w:topFromText="180" w:bottomFromText="180" w:vertAnchor="text" w:horzAnchor="text" w:tblpX="-1094" w:tblpY="0"/>
        <w:tblW w:w="11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675"/>
        <w:gridCol w:w="645"/>
        <w:gridCol w:w="585"/>
        <w:gridCol w:w="615"/>
        <w:gridCol w:w="600"/>
        <w:gridCol w:w="600"/>
        <w:gridCol w:w="615"/>
        <w:gridCol w:w="615"/>
        <w:gridCol w:w="630"/>
        <w:gridCol w:w="720"/>
        <w:gridCol w:w="675"/>
        <w:gridCol w:w="735"/>
        <w:tblGridChange w:id="0">
          <w:tblGrid>
            <w:gridCol w:w="3540"/>
            <w:gridCol w:w="675"/>
            <w:gridCol w:w="645"/>
            <w:gridCol w:w="585"/>
            <w:gridCol w:w="615"/>
            <w:gridCol w:w="600"/>
            <w:gridCol w:w="600"/>
            <w:gridCol w:w="615"/>
            <w:gridCol w:w="615"/>
            <w:gridCol w:w="630"/>
            <w:gridCol w:w="720"/>
            <w:gridCol w:w="675"/>
            <w:gridCol w:w="735"/>
          </w:tblGrid>
        </w:tblGridChange>
      </w:tblGrid>
      <w:tr>
        <w:trPr>
          <w:cantSplit w:val="0"/>
          <w:tblHeader w:val="1"/>
        </w:trPr>
        <w:tc>
          <w:tcPr/>
          <w:p w:rsidR="00000000" w:rsidDel="00000000" w:rsidP="00000000" w:rsidRDefault="00000000" w:rsidRPr="00000000" w14:paraId="000001F6">
            <w:pPr>
              <w:rPr>
                <w:b w:val="1"/>
                <w:bCs w:val="1"/>
                <w:sz w:val="24"/>
                <w:szCs w:val="24"/>
              </w:rPr>
            </w:pPr>
            <w:r w:rsidDel="00000000" w:rsidR="00000000" w:rsidRPr="00000000">
              <w:rPr>
                <w:b w:val="1"/>
                <w:bCs w:val="1"/>
                <w:sz w:val="24"/>
                <w:szCs w:val="24"/>
                <w:rtl w:val="0"/>
              </w:rPr>
              <w:t xml:space="preserve">Etapa/Atividade do Estudante</w:t>
            </w:r>
          </w:p>
        </w:tc>
        <w:tc>
          <w:tcPr/>
          <w:p w:rsidR="00000000" w:rsidDel="00000000" w:rsidP="00000000" w:rsidRDefault="00000000" w:rsidRPr="00000000" w14:paraId="000001F7">
            <w:pPr>
              <w:rPr>
                <w:b w:val="1"/>
                <w:bCs w:val="1"/>
                <w:sz w:val="24"/>
                <w:szCs w:val="24"/>
              </w:rPr>
            </w:pPr>
            <w:r w:rsidDel="00000000" w:rsidR="00000000" w:rsidRPr="00000000">
              <w:rPr>
                <w:b w:val="1"/>
                <w:bCs w:val="1"/>
                <w:sz w:val="24"/>
                <w:szCs w:val="24"/>
                <w:rtl w:val="0"/>
              </w:rPr>
              <w:t xml:space="preserve">M1</w:t>
            </w:r>
          </w:p>
        </w:tc>
        <w:tc>
          <w:tcPr/>
          <w:p w:rsidR="00000000" w:rsidDel="00000000" w:rsidP="00000000" w:rsidRDefault="00000000" w:rsidRPr="00000000" w14:paraId="000001F8">
            <w:pPr>
              <w:rPr>
                <w:b w:val="1"/>
                <w:bCs w:val="1"/>
                <w:sz w:val="24"/>
                <w:szCs w:val="24"/>
              </w:rPr>
            </w:pPr>
            <w:r w:rsidDel="00000000" w:rsidR="00000000" w:rsidRPr="00000000">
              <w:rPr>
                <w:b w:val="1"/>
                <w:bCs w:val="1"/>
                <w:sz w:val="24"/>
                <w:szCs w:val="24"/>
                <w:rtl w:val="0"/>
              </w:rPr>
              <w:t xml:space="preserve">M2</w:t>
            </w:r>
          </w:p>
        </w:tc>
        <w:tc>
          <w:tcPr/>
          <w:p w:rsidR="00000000" w:rsidDel="00000000" w:rsidP="00000000" w:rsidRDefault="00000000" w:rsidRPr="00000000" w14:paraId="000001F9">
            <w:pPr>
              <w:rPr>
                <w:b w:val="1"/>
                <w:bCs w:val="1"/>
                <w:sz w:val="24"/>
                <w:szCs w:val="24"/>
              </w:rPr>
            </w:pPr>
            <w:r w:rsidDel="00000000" w:rsidR="00000000" w:rsidRPr="00000000">
              <w:rPr>
                <w:b w:val="1"/>
                <w:bCs w:val="1"/>
                <w:sz w:val="24"/>
                <w:szCs w:val="24"/>
                <w:rtl w:val="0"/>
              </w:rPr>
              <w:t xml:space="preserve">M3</w:t>
            </w:r>
          </w:p>
        </w:tc>
        <w:tc>
          <w:tcPr/>
          <w:p w:rsidR="00000000" w:rsidDel="00000000" w:rsidP="00000000" w:rsidRDefault="00000000" w:rsidRPr="00000000" w14:paraId="000001FA">
            <w:pPr>
              <w:rPr>
                <w:b w:val="1"/>
                <w:bCs w:val="1"/>
                <w:sz w:val="24"/>
                <w:szCs w:val="24"/>
              </w:rPr>
            </w:pPr>
            <w:r w:rsidDel="00000000" w:rsidR="00000000" w:rsidRPr="00000000">
              <w:rPr>
                <w:b w:val="1"/>
                <w:bCs w:val="1"/>
                <w:sz w:val="24"/>
                <w:szCs w:val="24"/>
                <w:rtl w:val="0"/>
              </w:rPr>
              <w:t xml:space="preserve">M4</w:t>
            </w:r>
          </w:p>
        </w:tc>
        <w:tc>
          <w:tcPr/>
          <w:p w:rsidR="00000000" w:rsidDel="00000000" w:rsidP="00000000" w:rsidRDefault="00000000" w:rsidRPr="00000000" w14:paraId="000001FB">
            <w:pPr>
              <w:rPr>
                <w:b w:val="1"/>
                <w:bCs w:val="1"/>
                <w:sz w:val="24"/>
                <w:szCs w:val="24"/>
              </w:rPr>
            </w:pPr>
            <w:r w:rsidDel="00000000" w:rsidR="00000000" w:rsidRPr="00000000">
              <w:rPr>
                <w:b w:val="1"/>
                <w:bCs w:val="1"/>
                <w:sz w:val="24"/>
                <w:szCs w:val="24"/>
                <w:rtl w:val="0"/>
              </w:rPr>
              <w:t xml:space="preserve">M5</w:t>
            </w:r>
          </w:p>
        </w:tc>
        <w:tc>
          <w:tcPr/>
          <w:p w:rsidR="00000000" w:rsidDel="00000000" w:rsidP="00000000" w:rsidRDefault="00000000" w:rsidRPr="00000000" w14:paraId="000001FC">
            <w:pPr>
              <w:rPr>
                <w:b w:val="1"/>
                <w:bCs w:val="1"/>
                <w:sz w:val="24"/>
                <w:szCs w:val="24"/>
              </w:rPr>
            </w:pPr>
            <w:r w:rsidDel="00000000" w:rsidR="00000000" w:rsidRPr="00000000">
              <w:rPr>
                <w:b w:val="1"/>
                <w:bCs w:val="1"/>
                <w:sz w:val="24"/>
                <w:szCs w:val="24"/>
                <w:rtl w:val="0"/>
              </w:rPr>
              <w:t xml:space="preserve">M6</w:t>
            </w:r>
          </w:p>
        </w:tc>
        <w:tc>
          <w:tcPr/>
          <w:p w:rsidR="00000000" w:rsidDel="00000000" w:rsidP="00000000" w:rsidRDefault="00000000" w:rsidRPr="00000000" w14:paraId="000001FD">
            <w:pPr>
              <w:rPr>
                <w:b w:val="1"/>
                <w:bCs w:val="1"/>
                <w:sz w:val="24"/>
                <w:szCs w:val="24"/>
              </w:rPr>
            </w:pPr>
            <w:r w:rsidDel="00000000" w:rsidR="00000000" w:rsidRPr="00000000">
              <w:rPr>
                <w:b w:val="1"/>
                <w:bCs w:val="1"/>
                <w:sz w:val="24"/>
                <w:szCs w:val="24"/>
                <w:rtl w:val="0"/>
              </w:rPr>
              <w:t xml:space="preserve">M7</w:t>
            </w:r>
          </w:p>
        </w:tc>
        <w:tc>
          <w:tcPr/>
          <w:p w:rsidR="00000000" w:rsidDel="00000000" w:rsidP="00000000" w:rsidRDefault="00000000" w:rsidRPr="00000000" w14:paraId="000001FE">
            <w:pPr>
              <w:rPr>
                <w:b w:val="1"/>
                <w:bCs w:val="1"/>
                <w:sz w:val="24"/>
                <w:szCs w:val="24"/>
              </w:rPr>
            </w:pPr>
            <w:r w:rsidDel="00000000" w:rsidR="00000000" w:rsidRPr="00000000">
              <w:rPr>
                <w:b w:val="1"/>
                <w:bCs w:val="1"/>
                <w:sz w:val="24"/>
                <w:szCs w:val="24"/>
                <w:rtl w:val="0"/>
              </w:rPr>
              <w:t xml:space="preserve">M8</w:t>
            </w:r>
          </w:p>
        </w:tc>
        <w:tc>
          <w:tcPr/>
          <w:p w:rsidR="00000000" w:rsidDel="00000000" w:rsidP="00000000" w:rsidRDefault="00000000" w:rsidRPr="00000000" w14:paraId="000001FF">
            <w:pPr>
              <w:rPr>
                <w:b w:val="1"/>
                <w:bCs w:val="1"/>
                <w:sz w:val="24"/>
                <w:szCs w:val="24"/>
              </w:rPr>
            </w:pPr>
            <w:r w:rsidDel="00000000" w:rsidR="00000000" w:rsidRPr="00000000">
              <w:rPr>
                <w:b w:val="1"/>
                <w:bCs w:val="1"/>
                <w:sz w:val="24"/>
                <w:szCs w:val="24"/>
                <w:rtl w:val="0"/>
              </w:rPr>
              <w:t xml:space="preserve">M9</w:t>
            </w:r>
          </w:p>
        </w:tc>
        <w:tc>
          <w:tcPr/>
          <w:p w:rsidR="00000000" w:rsidDel="00000000" w:rsidP="00000000" w:rsidRDefault="00000000" w:rsidRPr="00000000" w14:paraId="00000200">
            <w:pPr>
              <w:rPr>
                <w:b w:val="1"/>
                <w:bCs w:val="1"/>
                <w:sz w:val="24"/>
                <w:szCs w:val="24"/>
              </w:rPr>
            </w:pPr>
            <w:r w:rsidDel="00000000" w:rsidR="00000000" w:rsidRPr="00000000">
              <w:rPr>
                <w:b w:val="1"/>
                <w:bCs w:val="1"/>
                <w:sz w:val="24"/>
                <w:szCs w:val="24"/>
                <w:rtl w:val="0"/>
              </w:rPr>
              <w:t xml:space="preserve">M10</w:t>
            </w:r>
          </w:p>
        </w:tc>
        <w:tc>
          <w:tcPr/>
          <w:p w:rsidR="00000000" w:rsidDel="00000000" w:rsidP="00000000" w:rsidRDefault="00000000" w:rsidRPr="00000000" w14:paraId="00000201">
            <w:pPr>
              <w:rPr>
                <w:b w:val="1"/>
                <w:bCs w:val="1"/>
                <w:sz w:val="24"/>
                <w:szCs w:val="24"/>
              </w:rPr>
            </w:pPr>
            <w:r w:rsidDel="00000000" w:rsidR="00000000" w:rsidRPr="00000000">
              <w:rPr>
                <w:b w:val="1"/>
                <w:bCs w:val="1"/>
                <w:sz w:val="24"/>
                <w:szCs w:val="24"/>
                <w:rtl w:val="0"/>
              </w:rPr>
              <w:t xml:space="preserve">M11</w:t>
            </w:r>
          </w:p>
        </w:tc>
        <w:tc>
          <w:tcPr/>
          <w:p w:rsidR="00000000" w:rsidDel="00000000" w:rsidP="00000000" w:rsidRDefault="00000000" w:rsidRPr="00000000" w14:paraId="00000202">
            <w:pPr>
              <w:rPr>
                <w:b w:val="1"/>
                <w:bCs w:val="1"/>
                <w:sz w:val="24"/>
                <w:szCs w:val="24"/>
              </w:rPr>
            </w:pPr>
            <w:r w:rsidDel="00000000" w:rsidR="00000000" w:rsidRPr="00000000">
              <w:rPr>
                <w:b w:val="1"/>
                <w:bCs w:val="1"/>
                <w:sz w:val="24"/>
                <w:szCs w:val="24"/>
                <w:rtl w:val="0"/>
              </w:rPr>
              <w:t xml:space="preserve">M12</w:t>
            </w:r>
          </w:p>
        </w:tc>
      </w:tr>
      <w:tr>
        <w:trPr>
          <w:cantSplit w:val="0"/>
          <w:trHeight w:val="761.953125" w:hRule="atLeast"/>
          <w:tblHeader w:val="0"/>
        </w:trPr>
        <w:tc>
          <w:tcPr/>
          <w:p w:rsidR="00000000" w:rsidDel="00000000" w:rsidP="00000000" w:rsidRDefault="00000000" w:rsidRPr="00000000" w14:paraId="00000203">
            <w:pPr>
              <w:rPr>
                <w:sz w:val="24"/>
                <w:szCs w:val="24"/>
              </w:rPr>
            </w:pPr>
            <w:r w:rsidDel="00000000" w:rsidR="00000000" w:rsidRPr="00000000">
              <w:rPr>
                <w:sz w:val="24"/>
                <w:szCs w:val="24"/>
                <w:rtl w:val="0"/>
              </w:rPr>
              <w:t xml:space="preserve">1. Revisão bibliográfica e biossegurança </w:t>
            </w:r>
          </w:p>
        </w:tc>
        <w:tc>
          <w:tcPr/>
          <w:p w:rsidR="00000000" w:rsidDel="00000000" w:rsidP="00000000" w:rsidRDefault="00000000" w:rsidRPr="00000000" w14:paraId="00000204">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05">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06">
            <w:pPr>
              <w:rPr>
                <w:sz w:val="24"/>
                <w:szCs w:val="24"/>
              </w:rPr>
            </w:pPr>
            <w:r w:rsidDel="00000000" w:rsidR="00000000" w:rsidRPr="00000000">
              <w:rPr>
                <w:rtl w:val="0"/>
              </w:rPr>
            </w:r>
          </w:p>
        </w:tc>
        <w:tc>
          <w:tcPr/>
          <w:p w:rsidR="00000000" w:rsidDel="00000000" w:rsidP="00000000" w:rsidRDefault="00000000" w:rsidRPr="00000000" w14:paraId="00000207">
            <w:pPr>
              <w:rPr>
                <w:sz w:val="24"/>
                <w:szCs w:val="24"/>
              </w:rPr>
            </w:pPr>
            <w:r w:rsidDel="00000000" w:rsidR="00000000" w:rsidRPr="00000000">
              <w:rPr>
                <w:rtl w:val="0"/>
              </w:rPr>
            </w:r>
          </w:p>
        </w:tc>
        <w:tc>
          <w:tcPr/>
          <w:p w:rsidR="00000000" w:rsidDel="00000000" w:rsidP="00000000" w:rsidRDefault="00000000" w:rsidRPr="00000000" w14:paraId="00000208">
            <w:pPr>
              <w:rPr>
                <w:sz w:val="24"/>
                <w:szCs w:val="24"/>
              </w:rPr>
            </w:pPr>
            <w:r w:rsidDel="00000000" w:rsidR="00000000" w:rsidRPr="00000000">
              <w:rPr>
                <w:rtl w:val="0"/>
              </w:rPr>
            </w:r>
          </w:p>
        </w:tc>
        <w:tc>
          <w:tcPr/>
          <w:p w:rsidR="00000000" w:rsidDel="00000000" w:rsidP="00000000" w:rsidRDefault="00000000" w:rsidRPr="00000000" w14:paraId="00000209">
            <w:pPr>
              <w:rPr>
                <w:sz w:val="24"/>
                <w:szCs w:val="24"/>
              </w:rPr>
            </w:pPr>
            <w:r w:rsidDel="00000000" w:rsidR="00000000" w:rsidRPr="00000000">
              <w:rPr>
                <w:rtl w:val="0"/>
              </w:rPr>
            </w:r>
          </w:p>
        </w:tc>
        <w:tc>
          <w:tcPr/>
          <w:p w:rsidR="00000000" w:rsidDel="00000000" w:rsidP="00000000" w:rsidRDefault="00000000" w:rsidRPr="00000000" w14:paraId="0000020A">
            <w:pPr>
              <w:rPr>
                <w:sz w:val="24"/>
                <w:szCs w:val="24"/>
              </w:rPr>
            </w:pPr>
            <w:r w:rsidDel="00000000" w:rsidR="00000000" w:rsidRPr="00000000">
              <w:rPr>
                <w:rtl w:val="0"/>
              </w:rPr>
            </w:r>
          </w:p>
        </w:tc>
        <w:tc>
          <w:tcPr/>
          <w:p w:rsidR="00000000" w:rsidDel="00000000" w:rsidP="00000000" w:rsidRDefault="00000000" w:rsidRPr="00000000" w14:paraId="0000020B">
            <w:pPr>
              <w:rPr>
                <w:sz w:val="24"/>
                <w:szCs w:val="24"/>
              </w:rPr>
            </w:pPr>
            <w:r w:rsidDel="00000000" w:rsidR="00000000" w:rsidRPr="00000000">
              <w:rPr>
                <w:rtl w:val="0"/>
              </w:rPr>
            </w:r>
          </w:p>
        </w:tc>
        <w:tc>
          <w:tcPr/>
          <w:p w:rsidR="00000000" w:rsidDel="00000000" w:rsidP="00000000" w:rsidRDefault="00000000" w:rsidRPr="00000000" w14:paraId="0000020C">
            <w:pPr>
              <w:rPr>
                <w:sz w:val="24"/>
                <w:szCs w:val="24"/>
              </w:rPr>
            </w:pPr>
            <w:r w:rsidDel="00000000" w:rsidR="00000000" w:rsidRPr="00000000">
              <w:rPr>
                <w:rtl w:val="0"/>
              </w:rPr>
            </w:r>
          </w:p>
        </w:tc>
        <w:tc>
          <w:tcPr/>
          <w:p w:rsidR="00000000" w:rsidDel="00000000" w:rsidP="00000000" w:rsidRDefault="00000000" w:rsidRPr="00000000" w14:paraId="0000020D">
            <w:pPr>
              <w:rPr>
                <w:sz w:val="24"/>
                <w:szCs w:val="24"/>
              </w:rPr>
            </w:pPr>
            <w:r w:rsidDel="00000000" w:rsidR="00000000" w:rsidRPr="00000000">
              <w:rPr>
                <w:rtl w:val="0"/>
              </w:rPr>
            </w:r>
          </w:p>
        </w:tc>
        <w:tc>
          <w:tcPr/>
          <w:p w:rsidR="00000000" w:rsidDel="00000000" w:rsidP="00000000" w:rsidRDefault="00000000" w:rsidRPr="00000000" w14:paraId="0000020E">
            <w:pPr>
              <w:rPr>
                <w:sz w:val="24"/>
                <w:szCs w:val="24"/>
              </w:rPr>
            </w:pPr>
            <w:r w:rsidDel="00000000" w:rsidR="00000000" w:rsidRPr="00000000">
              <w:rPr>
                <w:rtl w:val="0"/>
              </w:rPr>
            </w:r>
          </w:p>
        </w:tc>
        <w:tc>
          <w:tcPr/>
          <w:p w:rsidR="00000000" w:rsidDel="00000000" w:rsidP="00000000" w:rsidRDefault="00000000" w:rsidRPr="00000000" w14:paraId="0000020F">
            <w:pPr>
              <w:rPr>
                <w:sz w:val="24"/>
                <w:szCs w:val="24"/>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210">
            <w:pPr>
              <w:rPr>
                <w:sz w:val="24"/>
                <w:szCs w:val="24"/>
              </w:rPr>
            </w:pPr>
            <w:r w:rsidDel="00000000" w:rsidR="00000000" w:rsidRPr="00000000">
              <w:rPr>
                <w:sz w:val="24"/>
                <w:szCs w:val="24"/>
                <w:rtl w:val="0"/>
              </w:rPr>
              <w:t xml:space="preserve">2. Treinamento prático e anuência </w:t>
            </w:r>
          </w:p>
        </w:tc>
        <w:tc>
          <w:tcPr/>
          <w:p w:rsidR="00000000" w:rsidDel="00000000" w:rsidP="00000000" w:rsidRDefault="00000000" w:rsidRPr="00000000" w14:paraId="00000211">
            <w:pPr>
              <w:rPr>
                <w:sz w:val="24"/>
                <w:szCs w:val="24"/>
              </w:rPr>
            </w:pPr>
            <w:r w:rsidDel="00000000" w:rsidR="00000000" w:rsidRPr="00000000">
              <w:rPr>
                <w:rtl w:val="0"/>
              </w:rPr>
            </w:r>
          </w:p>
        </w:tc>
        <w:tc>
          <w:tcPr/>
          <w:p w:rsidR="00000000" w:rsidDel="00000000" w:rsidP="00000000" w:rsidRDefault="00000000" w:rsidRPr="00000000" w14:paraId="00000212">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13">
            <w:pPr>
              <w:rPr>
                <w:sz w:val="24"/>
                <w:szCs w:val="24"/>
              </w:rPr>
            </w:pPr>
            <w:r w:rsidDel="00000000" w:rsidR="00000000" w:rsidRPr="00000000">
              <w:rPr>
                <w:rtl w:val="0"/>
              </w:rPr>
            </w:r>
          </w:p>
        </w:tc>
        <w:tc>
          <w:tcPr/>
          <w:p w:rsidR="00000000" w:rsidDel="00000000" w:rsidP="00000000" w:rsidRDefault="00000000" w:rsidRPr="00000000" w14:paraId="00000214">
            <w:pPr>
              <w:rPr>
                <w:sz w:val="24"/>
                <w:szCs w:val="24"/>
              </w:rPr>
            </w:pPr>
            <w:r w:rsidDel="00000000" w:rsidR="00000000" w:rsidRPr="00000000">
              <w:rPr>
                <w:rtl w:val="0"/>
              </w:rPr>
            </w:r>
          </w:p>
        </w:tc>
        <w:tc>
          <w:tcPr/>
          <w:p w:rsidR="00000000" w:rsidDel="00000000" w:rsidP="00000000" w:rsidRDefault="00000000" w:rsidRPr="00000000" w14:paraId="00000215">
            <w:pPr>
              <w:rPr>
                <w:sz w:val="24"/>
                <w:szCs w:val="24"/>
              </w:rPr>
            </w:pPr>
            <w:r w:rsidDel="00000000" w:rsidR="00000000" w:rsidRPr="00000000">
              <w:rPr>
                <w:rtl w:val="0"/>
              </w:rPr>
            </w:r>
          </w:p>
        </w:tc>
        <w:tc>
          <w:tcPr/>
          <w:p w:rsidR="00000000" w:rsidDel="00000000" w:rsidP="00000000" w:rsidRDefault="00000000" w:rsidRPr="00000000" w14:paraId="00000216">
            <w:pPr>
              <w:rPr>
                <w:sz w:val="24"/>
                <w:szCs w:val="24"/>
              </w:rPr>
            </w:pPr>
            <w:r w:rsidDel="00000000" w:rsidR="00000000" w:rsidRPr="00000000">
              <w:rPr>
                <w:rtl w:val="0"/>
              </w:rPr>
            </w:r>
          </w:p>
        </w:tc>
        <w:tc>
          <w:tcPr/>
          <w:p w:rsidR="00000000" w:rsidDel="00000000" w:rsidP="00000000" w:rsidRDefault="00000000" w:rsidRPr="00000000" w14:paraId="00000217">
            <w:pPr>
              <w:rPr>
                <w:sz w:val="24"/>
                <w:szCs w:val="24"/>
              </w:rPr>
            </w:pPr>
            <w:r w:rsidDel="00000000" w:rsidR="00000000" w:rsidRPr="00000000">
              <w:rPr>
                <w:rtl w:val="0"/>
              </w:rPr>
            </w:r>
          </w:p>
        </w:tc>
        <w:tc>
          <w:tcPr/>
          <w:p w:rsidR="00000000" w:rsidDel="00000000" w:rsidP="00000000" w:rsidRDefault="00000000" w:rsidRPr="00000000" w14:paraId="00000218">
            <w:pPr>
              <w:rPr>
                <w:sz w:val="24"/>
                <w:szCs w:val="24"/>
              </w:rPr>
            </w:pPr>
            <w:r w:rsidDel="00000000" w:rsidR="00000000" w:rsidRPr="00000000">
              <w:rPr>
                <w:rtl w:val="0"/>
              </w:rPr>
            </w:r>
          </w:p>
        </w:tc>
        <w:tc>
          <w:tcPr/>
          <w:p w:rsidR="00000000" w:rsidDel="00000000" w:rsidP="00000000" w:rsidRDefault="00000000" w:rsidRPr="00000000" w14:paraId="00000219">
            <w:pPr>
              <w:rPr>
                <w:sz w:val="24"/>
                <w:szCs w:val="24"/>
              </w:rPr>
            </w:pPr>
            <w:r w:rsidDel="00000000" w:rsidR="00000000" w:rsidRPr="00000000">
              <w:rPr>
                <w:rtl w:val="0"/>
              </w:rPr>
            </w:r>
          </w:p>
        </w:tc>
        <w:tc>
          <w:tcPr/>
          <w:p w:rsidR="00000000" w:rsidDel="00000000" w:rsidP="00000000" w:rsidRDefault="00000000" w:rsidRPr="00000000" w14:paraId="0000021A">
            <w:pPr>
              <w:rPr>
                <w:sz w:val="24"/>
                <w:szCs w:val="24"/>
              </w:rPr>
            </w:pPr>
            <w:r w:rsidDel="00000000" w:rsidR="00000000" w:rsidRPr="00000000">
              <w:rPr>
                <w:rtl w:val="0"/>
              </w:rPr>
            </w:r>
          </w:p>
        </w:tc>
        <w:tc>
          <w:tcPr/>
          <w:p w:rsidR="00000000" w:rsidDel="00000000" w:rsidP="00000000" w:rsidRDefault="00000000" w:rsidRPr="00000000" w14:paraId="0000021B">
            <w:pPr>
              <w:rPr>
                <w:sz w:val="24"/>
                <w:szCs w:val="24"/>
              </w:rPr>
            </w:pPr>
            <w:r w:rsidDel="00000000" w:rsidR="00000000" w:rsidRPr="00000000">
              <w:rPr>
                <w:rtl w:val="0"/>
              </w:rPr>
            </w:r>
          </w:p>
        </w:tc>
        <w:tc>
          <w:tcPr/>
          <w:p w:rsidR="00000000" w:rsidDel="00000000" w:rsidP="00000000" w:rsidRDefault="00000000" w:rsidRPr="00000000" w14:paraId="0000021C">
            <w:pPr>
              <w:rPr>
                <w:sz w:val="24"/>
                <w:szCs w:val="24"/>
              </w:rPr>
            </w:pPr>
            <w:r w:rsidDel="00000000" w:rsidR="00000000" w:rsidRPr="00000000">
              <w:rPr>
                <w:rtl w:val="0"/>
              </w:rPr>
            </w:r>
          </w:p>
        </w:tc>
      </w:tr>
      <w:tr>
        <w:trPr>
          <w:cantSplit w:val="1"/>
          <w:trHeight w:val="761.953125" w:hRule="atLeast"/>
          <w:tblHeader w:val="0"/>
        </w:trPr>
        <w:tc>
          <w:tcPr/>
          <w:p w:rsidR="00000000" w:rsidDel="00000000" w:rsidP="00000000" w:rsidRDefault="00000000" w:rsidRPr="00000000" w14:paraId="0000021D">
            <w:pPr>
              <w:rPr>
                <w:sz w:val="24"/>
                <w:szCs w:val="24"/>
              </w:rPr>
            </w:pPr>
            <w:r w:rsidDel="00000000" w:rsidR="00000000" w:rsidRPr="00000000">
              <w:rPr>
                <w:sz w:val="24"/>
                <w:szCs w:val="24"/>
                <w:rtl w:val="0"/>
              </w:rPr>
              <w:t xml:space="preserve">3. Coleta quinzenal de swabs nas enfermarias </w:t>
            </w:r>
          </w:p>
        </w:tc>
        <w:tc>
          <w:tcPr/>
          <w:p w:rsidR="00000000" w:rsidDel="00000000" w:rsidP="00000000" w:rsidRDefault="00000000" w:rsidRPr="00000000" w14:paraId="0000021E">
            <w:pPr>
              <w:rPr>
                <w:sz w:val="24"/>
                <w:szCs w:val="24"/>
              </w:rPr>
            </w:pPr>
            <w:r w:rsidDel="00000000" w:rsidR="00000000" w:rsidRPr="00000000">
              <w:rPr>
                <w:rtl w:val="0"/>
              </w:rPr>
            </w:r>
          </w:p>
        </w:tc>
        <w:tc>
          <w:tcPr/>
          <w:p w:rsidR="00000000" w:rsidDel="00000000" w:rsidP="00000000" w:rsidRDefault="00000000" w:rsidRPr="00000000" w14:paraId="0000021F">
            <w:pPr>
              <w:rPr>
                <w:sz w:val="24"/>
                <w:szCs w:val="24"/>
              </w:rPr>
            </w:pPr>
            <w:r w:rsidDel="00000000" w:rsidR="00000000" w:rsidRPr="00000000">
              <w:rPr>
                <w:rtl w:val="0"/>
              </w:rPr>
            </w:r>
          </w:p>
        </w:tc>
        <w:tc>
          <w:tcPr/>
          <w:p w:rsidR="00000000" w:rsidDel="00000000" w:rsidP="00000000" w:rsidRDefault="00000000" w:rsidRPr="00000000" w14:paraId="00000220">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1">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2">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3">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4">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5">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6">
            <w:pPr>
              <w:rPr>
                <w:sz w:val="24"/>
                <w:szCs w:val="24"/>
              </w:rPr>
            </w:pPr>
            <w:r w:rsidDel="00000000" w:rsidR="00000000" w:rsidRPr="00000000">
              <w:rPr>
                <w:rtl w:val="0"/>
              </w:rPr>
            </w:r>
          </w:p>
        </w:tc>
        <w:tc>
          <w:tcPr/>
          <w:p w:rsidR="00000000" w:rsidDel="00000000" w:rsidP="00000000" w:rsidRDefault="00000000" w:rsidRPr="00000000" w14:paraId="00000227">
            <w:pPr>
              <w:rPr>
                <w:sz w:val="24"/>
                <w:szCs w:val="24"/>
              </w:rPr>
            </w:pPr>
            <w:r w:rsidDel="00000000" w:rsidR="00000000" w:rsidRPr="00000000">
              <w:rPr>
                <w:rtl w:val="0"/>
              </w:rPr>
            </w:r>
          </w:p>
        </w:tc>
        <w:tc>
          <w:tcPr/>
          <w:p w:rsidR="00000000" w:rsidDel="00000000" w:rsidP="00000000" w:rsidRDefault="00000000" w:rsidRPr="00000000" w14:paraId="00000228">
            <w:pPr>
              <w:rPr>
                <w:sz w:val="24"/>
                <w:szCs w:val="24"/>
              </w:rPr>
            </w:pPr>
            <w:r w:rsidDel="00000000" w:rsidR="00000000" w:rsidRPr="00000000">
              <w:rPr>
                <w:rtl w:val="0"/>
              </w:rPr>
            </w:r>
          </w:p>
        </w:tc>
        <w:tc>
          <w:tcPr/>
          <w:p w:rsidR="00000000" w:rsidDel="00000000" w:rsidP="00000000" w:rsidRDefault="00000000" w:rsidRPr="00000000" w14:paraId="00000229">
            <w:pPr>
              <w:rPr>
                <w:sz w:val="24"/>
                <w:szCs w:val="24"/>
              </w:rPr>
            </w:pPr>
            <w:r w:rsidDel="00000000" w:rsidR="00000000" w:rsidRPr="00000000">
              <w:rPr>
                <w:rtl w:val="0"/>
              </w:rPr>
            </w:r>
          </w:p>
        </w:tc>
      </w:tr>
      <w:tr>
        <w:trPr>
          <w:cantSplit w:val="0"/>
          <w:trHeight w:val="761.953125" w:hRule="atLeast"/>
          <w:tblHeader w:val="0"/>
        </w:trPr>
        <w:tc>
          <w:tcPr/>
          <w:p w:rsidR="00000000" w:rsidDel="00000000" w:rsidP="00000000" w:rsidRDefault="00000000" w:rsidRPr="00000000" w14:paraId="0000022A">
            <w:pPr>
              <w:rPr>
                <w:sz w:val="24"/>
                <w:szCs w:val="24"/>
              </w:rPr>
            </w:pPr>
            <w:r w:rsidDel="00000000" w:rsidR="00000000" w:rsidRPr="00000000">
              <w:rPr>
                <w:sz w:val="24"/>
                <w:szCs w:val="24"/>
                <w:rtl w:val="0"/>
              </w:rPr>
              <w:t xml:space="preserve">4. Inoculação em BHI e semeadura cromogênica </w:t>
            </w:r>
          </w:p>
        </w:tc>
        <w:tc>
          <w:tcPr/>
          <w:p w:rsidR="00000000" w:rsidDel="00000000" w:rsidP="00000000" w:rsidRDefault="00000000" w:rsidRPr="00000000" w14:paraId="0000022B">
            <w:pPr>
              <w:rPr>
                <w:sz w:val="24"/>
                <w:szCs w:val="24"/>
              </w:rPr>
            </w:pPr>
            <w:r w:rsidDel="00000000" w:rsidR="00000000" w:rsidRPr="00000000">
              <w:rPr>
                <w:rtl w:val="0"/>
              </w:rPr>
            </w:r>
          </w:p>
        </w:tc>
        <w:tc>
          <w:tcPr/>
          <w:p w:rsidR="00000000" w:rsidDel="00000000" w:rsidP="00000000" w:rsidRDefault="00000000" w:rsidRPr="00000000" w14:paraId="0000022C">
            <w:pPr>
              <w:rPr>
                <w:sz w:val="24"/>
                <w:szCs w:val="24"/>
              </w:rPr>
            </w:pPr>
            <w:r w:rsidDel="00000000" w:rsidR="00000000" w:rsidRPr="00000000">
              <w:rPr>
                <w:rtl w:val="0"/>
              </w:rPr>
            </w:r>
          </w:p>
        </w:tc>
        <w:tc>
          <w:tcPr/>
          <w:p w:rsidR="00000000" w:rsidDel="00000000" w:rsidP="00000000" w:rsidRDefault="00000000" w:rsidRPr="00000000" w14:paraId="0000022D">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E">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F">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0">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1">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2">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3">
            <w:pPr>
              <w:rPr>
                <w:sz w:val="24"/>
                <w:szCs w:val="24"/>
              </w:rPr>
            </w:pPr>
            <w:r w:rsidDel="00000000" w:rsidR="00000000" w:rsidRPr="00000000">
              <w:rPr>
                <w:rtl w:val="0"/>
              </w:rPr>
            </w:r>
          </w:p>
        </w:tc>
        <w:tc>
          <w:tcPr/>
          <w:p w:rsidR="00000000" w:rsidDel="00000000" w:rsidP="00000000" w:rsidRDefault="00000000" w:rsidRPr="00000000" w14:paraId="00000234">
            <w:pPr>
              <w:rPr>
                <w:sz w:val="24"/>
                <w:szCs w:val="24"/>
              </w:rPr>
            </w:pPr>
            <w:r w:rsidDel="00000000" w:rsidR="00000000" w:rsidRPr="00000000">
              <w:rPr>
                <w:rtl w:val="0"/>
              </w:rPr>
            </w:r>
          </w:p>
        </w:tc>
        <w:tc>
          <w:tcPr/>
          <w:p w:rsidR="00000000" w:rsidDel="00000000" w:rsidP="00000000" w:rsidRDefault="00000000" w:rsidRPr="00000000" w14:paraId="00000235">
            <w:pPr>
              <w:rPr>
                <w:sz w:val="24"/>
                <w:szCs w:val="24"/>
              </w:rPr>
            </w:pPr>
            <w:r w:rsidDel="00000000" w:rsidR="00000000" w:rsidRPr="00000000">
              <w:rPr>
                <w:rtl w:val="0"/>
              </w:rPr>
            </w:r>
          </w:p>
        </w:tc>
        <w:tc>
          <w:tcPr/>
          <w:p w:rsidR="00000000" w:rsidDel="00000000" w:rsidP="00000000" w:rsidRDefault="00000000" w:rsidRPr="00000000" w14:paraId="00000236">
            <w:pPr>
              <w:rPr>
                <w:sz w:val="24"/>
                <w:szCs w:val="24"/>
              </w:rPr>
            </w:pPr>
            <w:r w:rsidDel="00000000" w:rsidR="00000000" w:rsidRPr="00000000">
              <w:rPr>
                <w:rtl w:val="0"/>
              </w:rPr>
            </w:r>
          </w:p>
        </w:tc>
      </w:tr>
      <w:tr>
        <w:trPr>
          <w:cantSplit w:val="0"/>
          <w:trHeight w:val="761.953125" w:hRule="atLeast"/>
          <w:tblHeader w:val="0"/>
        </w:trPr>
        <w:tc>
          <w:tcPr/>
          <w:p w:rsidR="00000000" w:rsidDel="00000000" w:rsidP="00000000" w:rsidRDefault="00000000" w:rsidRPr="00000000" w14:paraId="00000237">
            <w:pPr>
              <w:rPr>
                <w:sz w:val="24"/>
                <w:szCs w:val="24"/>
              </w:rPr>
            </w:pPr>
            <w:r w:rsidDel="00000000" w:rsidR="00000000" w:rsidRPr="00000000">
              <w:rPr>
                <w:sz w:val="24"/>
                <w:szCs w:val="24"/>
                <w:rtl w:val="0"/>
              </w:rPr>
              <w:t xml:space="preserve">5. Triagem por coloração de Gram e preparo </w:t>
            </w:r>
          </w:p>
        </w:tc>
        <w:tc>
          <w:tcPr/>
          <w:p w:rsidR="00000000" w:rsidDel="00000000" w:rsidP="00000000" w:rsidRDefault="00000000" w:rsidRPr="00000000" w14:paraId="00000238">
            <w:pPr>
              <w:rPr>
                <w:sz w:val="24"/>
                <w:szCs w:val="24"/>
              </w:rPr>
            </w:pPr>
            <w:r w:rsidDel="00000000" w:rsidR="00000000" w:rsidRPr="00000000">
              <w:rPr>
                <w:rtl w:val="0"/>
              </w:rPr>
            </w:r>
          </w:p>
        </w:tc>
        <w:tc>
          <w:tcPr/>
          <w:p w:rsidR="00000000" w:rsidDel="00000000" w:rsidP="00000000" w:rsidRDefault="00000000" w:rsidRPr="00000000" w14:paraId="00000239">
            <w:pPr>
              <w:rPr>
                <w:sz w:val="24"/>
                <w:szCs w:val="24"/>
              </w:rPr>
            </w:pPr>
            <w:r w:rsidDel="00000000" w:rsidR="00000000" w:rsidRPr="00000000">
              <w:rPr>
                <w:rtl w:val="0"/>
              </w:rPr>
            </w:r>
          </w:p>
        </w:tc>
        <w:tc>
          <w:tcPr/>
          <w:p w:rsidR="00000000" w:rsidDel="00000000" w:rsidP="00000000" w:rsidRDefault="00000000" w:rsidRPr="00000000" w14:paraId="0000023A">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B">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C">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D">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E">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F">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40">
            <w:pPr>
              <w:rPr>
                <w:sz w:val="24"/>
                <w:szCs w:val="24"/>
              </w:rPr>
            </w:pPr>
            <w:r w:rsidDel="00000000" w:rsidR="00000000" w:rsidRPr="00000000">
              <w:rPr>
                <w:rtl w:val="0"/>
              </w:rPr>
            </w:r>
          </w:p>
        </w:tc>
        <w:tc>
          <w:tcPr/>
          <w:p w:rsidR="00000000" w:rsidDel="00000000" w:rsidP="00000000" w:rsidRDefault="00000000" w:rsidRPr="00000000" w14:paraId="00000241">
            <w:pPr>
              <w:rPr>
                <w:sz w:val="24"/>
                <w:szCs w:val="24"/>
              </w:rPr>
            </w:pPr>
            <w:r w:rsidDel="00000000" w:rsidR="00000000" w:rsidRPr="00000000">
              <w:rPr>
                <w:rtl w:val="0"/>
              </w:rPr>
            </w:r>
          </w:p>
        </w:tc>
        <w:tc>
          <w:tcPr/>
          <w:p w:rsidR="00000000" w:rsidDel="00000000" w:rsidP="00000000" w:rsidRDefault="00000000" w:rsidRPr="00000000" w14:paraId="00000242">
            <w:pPr>
              <w:rPr>
                <w:sz w:val="24"/>
                <w:szCs w:val="24"/>
              </w:rPr>
            </w:pPr>
            <w:r w:rsidDel="00000000" w:rsidR="00000000" w:rsidRPr="00000000">
              <w:rPr>
                <w:rtl w:val="0"/>
              </w:rPr>
            </w:r>
          </w:p>
        </w:tc>
        <w:tc>
          <w:tcPr/>
          <w:p w:rsidR="00000000" w:rsidDel="00000000" w:rsidP="00000000" w:rsidRDefault="00000000" w:rsidRPr="00000000" w14:paraId="00000243">
            <w:pPr>
              <w:rPr>
                <w:sz w:val="24"/>
                <w:szCs w:val="24"/>
              </w:rPr>
            </w:pPr>
            <w:r w:rsidDel="00000000" w:rsidR="00000000" w:rsidRPr="00000000">
              <w:rPr>
                <w:rtl w:val="0"/>
              </w:rPr>
            </w:r>
          </w:p>
        </w:tc>
      </w:tr>
      <w:tr>
        <w:trPr>
          <w:cantSplit w:val="0"/>
          <w:trHeight w:val="761.953125" w:hRule="atLeast"/>
          <w:tblHeader w:val="0"/>
        </w:trPr>
        <w:tc>
          <w:tcPr/>
          <w:p w:rsidR="00000000" w:rsidDel="00000000" w:rsidP="00000000" w:rsidRDefault="00000000" w:rsidRPr="00000000" w14:paraId="00000244">
            <w:pPr>
              <w:rPr>
                <w:sz w:val="24"/>
                <w:szCs w:val="24"/>
              </w:rPr>
            </w:pPr>
            <w:r w:rsidDel="00000000" w:rsidR="00000000" w:rsidRPr="00000000">
              <w:rPr>
                <w:sz w:val="24"/>
                <w:szCs w:val="24"/>
                <w:rtl w:val="0"/>
              </w:rPr>
              <w:t xml:space="preserve">6. Acompanhamento dos resultados MALDI-TOF </w:t>
            </w:r>
          </w:p>
        </w:tc>
        <w:tc>
          <w:tcPr/>
          <w:p w:rsidR="00000000" w:rsidDel="00000000" w:rsidP="00000000" w:rsidRDefault="00000000" w:rsidRPr="00000000" w14:paraId="00000245">
            <w:pPr>
              <w:rPr>
                <w:sz w:val="24"/>
                <w:szCs w:val="24"/>
              </w:rPr>
            </w:pPr>
            <w:r w:rsidDel="00000000" w:rsidR="00000000" w:rsidRPr="00000000">
              <w:rPr>
                <w:rtl w:val="0"/>
              </w:rPr>
            </w:r>
          </w:p>
        </w:tc>
        <w:tc>
          <w:tcPr/>
          <w:p w:rsidR="00000000" w:rsidDel="00000000" w:rsidP="00000000" w:rsidRDefault="00000000" w:rsidRPr="00000000" w14:paraId="00000246">
            <w:pPr>
              <w:rPr>
                <w:sz w:val="24"/>
                <w:szCs w:val="24"/>
              </w:rPr>
            </w:pPr>
            <w:r w:rsidDel="00000000" w:rsidR="00000000" w:rsidRPr="00000000">
              <w:rPr>
                <w:rtl w:val="0"/>
              </w:rPr>
            </w:r>
          </w:p>
        </w:tc>
        <w:tc>
          <w:tcPr/>
          <w:p w:rsidR="00000000" w:rsidDel="00000000" w:rsidP="00000000" w:rsidRDefault="00000000" w:rsidRPr="00000000" w14:paraId="00000247">
            <w:pPr>
              <w:rPr>
                <w:sz w:val="24"/>
                <w:szCs w:val="24"/>
              </w:rPr>
            </w:pPr>
            <w:r w:rsidDel="00000000" w:rsidR="00000000" w:rsidRPr="00000000">
              <w:rPr>
                <w:rtl w:val="0"/>
              </w:rPr>
            </w:r>
          </w:p>
        </w:tc>
        <w:tc>
          <w:tcPr/>
          <w:p w:rsidR="00000000" w:rsidDel="00000000" w:rsidP="00000000" w:rsidRDefault="00000000" w:rsidRPr="00000000" w14:paraId="00000248">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49">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4A">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4B">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4C">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4D">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4E">
            <w:pPr>
              <w:rPr>
                <w:sz w:val="24"/>
                <w:szCs w:val="24"/>
              </w:rPr>
            </w:pPr>
            <w:r w:rsidDel="00000000" w:rsidR="00000000" w:rsidRPr="00000000">
              <w:rPr>
                <w:rtl w:val="0"/>
              </w:rPr>
            </w:r>
          </w:p>
        </w:tc>
        <w:tc>
          <w:tcPr/>
          <w:p w:rsidR="00000000" w:rsidDel="00000000" w:rsidP="00000000" w:rsidRDefault="00000000" w:rsidRPr="00000000" w14:paraId="0000024F">
            <w:pPr>
              <w:rPr>
                <w:sz w:val="24"/>
                <w:szCs w:val="24"/>
              </w:rPr>
            </w:pPr>
            <w:r w:rsidDel="00000000" w:rsidR="00000000" w:rsidRPr="00000000">
              <w:rPr>
                <w:rtl w:val="0"/>
              </w:rPr>
            </w:r>
          </w:p>
        </w:tc>
        <w:tc>
          <w:tcPr/>
          <w:p w:rsidR="00000000" w:rsidDel="00000000" w:rsidP="00000000" w:rsidRDefault="00000000" w:rsidRPr="00000000" w14:paraId="00000250">
            <w:pPr>
              <w:rPr>
                <w:sz w:val="24"/>
                <w:szCs w:val="24"/>
              </w:rPr>
            </w:pPr>
            <w:r w:rsidDel="00000000" w:rsidR="00000000" w:rsidRPr="00000000">
              <w:rPr>
                <w:rtl w:val="0"/>
              </w:rPr>
            </w:r>
          </w:p>
        </w:tc>
      </w:tr>
      <w:tr>
        <w:trPr>
          <w:cantSplit w:val="0"/>
          <w:trHeight w:val="761.953125" w:hRule="atLeast"/>
          <w:tblHeader w:val="0"/>
        </w:trPr>
        <w:tc>
          <w:tcPr/>
          <w:p w:rsidR="00000000" w:rsidDel="00000000" w:rsidP="00000000" w:rsidRDefault="00000000" w:rsidRPr="00000000" w14:paraId="00000251">
            <w:pPr>
              <w:rPr>
                <w:sz w:val="24"/>
                <w:szCs w:val="24"/>
              </w:rPr>
            </w:pPr>
            <w:r w:rsidDel="00000000" w:rsidR="00000000" w:rsidRPr="00000000">
              <w:rPr>
                <w:sz w:val="24"/>
                <w:szCs w:val="24"/>
                <w:rtl w:val="0"/>
              </w:rPr>
              <w:t xml:space="preserve">7. Organização, tabulação e tratamento de dados </w:t>
            </w:r>
          </w:p>
        </w:tc>
        <w:tc>
          <w:tcPr/>
          <w:p w:rsidR="00000000" w:rsidDel="00000000" w:rsidP="00000000" w:rsidRDefault="00000000" w:rsidRPr="00000000" w14:paraId="00000252">
            <w:pPr>
              <w:rPr>
                <w:sz w:val="24"/>
                <w:szCs w:val="24"/>
              </w:rPr>
            </w:pPr>
            <w:r w:rsidDel="00000000" w:rsidR="00000000" w:rsidRPr="00000000">
              <w:rPr>
                <w:rtl w:val="0"/>
              </w:rPr>
            </w:r>
          </w:p>
        </w:tc>
        <w:tc>
          <w:tcPr/>
          <w:p w:rsidR="00000000" w:rsidDel="00000000" w:rsidP="00000000" w:rsidRDefault="00000000" w:rsidRPr="00000000" w14:paraId="00000253">
            <w:pPr>
              <w:rPr>
                <w:sz w:val="24"/>
                <w:szCs w:val="24"/>
              </w:rPr>
            </w:pPr>
            <w:r w:rsidDel="00000000" w:rsidR="00000000" w:rsidRPr="00000000">
              <w:rPr>
                <w:rtl w:val="0"/>
              </w:rPr>
            </w:r>
          </w:p>
        </w:tc>
        <w:tc>
          <w:tcPr/>
          <w:p w:rsidR="00000000" w:rsidDel="00000000" w:rsidP="00000000" w:rsidRDefault="00000000" w:rsidRPr="00000000" w14:paraId="00000254">
            <w:pPr>
              <w:rPr>
                <w:sz w:val="24"/>
                <w:szCs w:val="24"/>
              </w:rPr>
            </w:pPr>
            <w:r w:rsidDel="00000000" w:rsidR="00000000" w:rsidRPr="00000000">
              <w:rPr>
                <w:rtl w:val="0"/>
              </w:rPr>
            </w:r>
          </w:p>
        </w:tc>
        <w:tc>
          <w:tcPr/>
          <w:p w:rsidR="00000000" w:rsidDel="00000000" w:rsidP="00000000" w:rsidRDefault="00000000" w:rsidRPr="00000000" w14:paraId="00000255">
            <w:pPr>
              <w:rPr>
                <w:sz w:val="24"/>
                <w:szCs w:val="24"/>
              </w:rPr>
            </w:pPr>
            <w:r w:rsidDel="00000000" w:rsidR="00000000" w:rsidRPr="00000000">
              <w:rPr>
                <w:rtl w:val="0"/>
              </w:rPr>
            </w:r>
          </w:p>
        </w:tc>
        <w:tc>
          <w:tcPr/>
          <w:p w:rsidR="00000000" w:rsidDel="00000000" w:rsidP="00000000" w:rsidRDefault="00000000" w:rsidRPr="00000000" w14:paraId="00000256">
            <w:pPr>
              <w:rPr>
                <w:sz w:val="24"/>
                <w:szCs w:val="24"/>
              </w:rPr>
            </w:pPr>
            <w:r w:rsidDel="00000000" w:rsidR="00000000" w:rsidRPr="00000000">
              <w:rPr>
                <w:rtl w:val="0"/>
              </w:rPr>
            </w:r>
          </w:p>
        </w:tc>
        <w:tc>
          <w:tcPr/>
          <w:p w:rsidR="00000000" w:rsidDel="00000000" w:rsidP="00000000" w:rsidRDefault="00000000" w:rsidRPr="00000000" w14:paraId="00000257">
            <w:pPr>
              <w:rPr>
                <w:sz w:val="24"/>
                <w:szCs w:val="24"/>
              </w:rPr>
            </w:pPr>
            <w:r w:rsidDel="00000000" w:rsidR="00000000" w:rsidRPr="00000000">
              <w:rPr>
                <w:rtl w:val="0"/>
              </w:rPr>
            </w:r>
          </w:p>
        </w:tc>
        <w:tc>
          <w:tcPr/>
          <w:p w:rsidR="00000000" w:rsidDel="00000000" w:rsidP="00000000" w:rsidRDefault="00000000" w:rsidRPr="00000000" w14:paraId="00000258">
            <w:pPr>
              <w:rPr>
                <w:sz w:val="24"/>
                <w:szCs w:val="24"/>
              </w:rPr>
            </w:pPr>
            <w:r w:rsidDel="00000000" w:rsidR="00000000" w:rsidRPr="00000000">
              <w:rPr>
                <w:rtl w:val="0"/>
              </w:rPr>
            </w:r>
          </w:p>
        </w:tc>
        <w:tc>
          <w:tcPr/>
          <w:p w:rsidR="00000000" w:rsidDel="00000000" w:rsidP="00000000" w:rsidRDefault="00000000" w:rsidRPr="00000000" w14:paraId="00000259">
            <w:pPr>
              <w:rPr>
                <w:sz w:val="24"/>
                <w:szCs w:val="24"/>
              </w:rPr>
            </w:pPr>
            <w:r w:rsidDel="00000000" w:rsidR="00000000" w:rsidRPr="00000000">
              <w:rPr>
                <w:rtl w:val="0"/>
              </w:rPr>
            </w:r>
          </w:p>
        </w:tc>
        <w:tc>
          <w:tcPr/>
          <w:p w:rsidR="00000000" w:rsidDel="00000000" w:rsidP="00000000" w:rsidRDefault="00000000" w:rsidRPr="00000000" w14:paraId="0000025A">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5B">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5C">
            <w:pPr>
              <w:rPr>
                <w:sz w:val="24"/>
                <w:szCs w:val="24"/>
              </w:rPr>
            </w:pPr>
            <w:r w:rsidDel="00000000" w:rsidR="00000000" w:rsidRPr="00000000">
              <w:rPr>
                <w:rtl w:val="0"/>
              </w:rPr>
            </w:r>
          </w:p>
        </w:tc>
        <w:tc>
          <w:tcPr/>
          <w:p w:rsidR="00000000" w:rsidDel="00000000" w:rsidP="00000000" w:rsidRDefault="00000000" w:rsidRPr="00000000" w14:paraId="0000025D">
            <w:pPr>
              <w:rPr>
                <w:sz w:val="24"/>
                <w:szCs w:val="24"/>
              </w:rPr>
            </w:pPr>
            <w:r w:rsidDel="00000000" w:rsidR="00000000" w:rsidRPr="00000000">
              <w:rPr>
                <w:rtl w:val="0"/>
              </w:rPr>
            </w:r>
          </w:p>
        </w:tc>
      </w:tr>
      <w:tr>
        <w:trPr>
          <w:cantSplit w:val="0"/>
          <w:trHeight w:val="761.953125" w:hRule="atLeast"/>
          <w:tblHeader w:val="0"/>
        </w:trPr>
        <w:tc>
          <w:tcPr/>
          <w:p w:rsidR="00000000" w:rsidDel="00000000" w:rsidP="00000000" w:rsidRDefault="00000000" w:rsidRPr="00000000" w14:paraId="0000025E">
            <w:pPr>
              <w:rPr>
                <w:sz w:val="24"/>
                <w:szCs w:val="24"/>
              </w:rPr>
            </w:pPr>
            <w:r w:rsidDel="00000000" w:rsidR="00000000" w:rsidRPr="00000000">
              <w:rPr>
                <w:sz w:val="24"/>
                <w:szCs w:val="24"/>
                <w:rtl w:val="0"/>
              </w:rPr>
              <w:t xml:space="preserve">8. Redação e submissão do Relatório Parcial </w:t>
            </w:r>
          </w:p>
        </w:tc>
        <w:tc>
          <w:tcPr/>
          <w:p w:rsidR="00000000" w:rsidDel="00000000" w:rsidP="00000000" w:rsidRDefault="00000000" w:rsidRPr="00000000" w14:paraId="0000025F">
            <w:pPr>
              <w:rPr>
                <w:sz w:val="24"/>
                <w:szCs w:val="24"/>
              </w:rPr>
            </w:pPr>
            <w:r w:rsidDel="00000000" w:rsidR="00000000" w:rsidRPr="00000000">
              <w:rPr>
                <w:rtl w:val="0"/>
              </w:rPr>
            </w:r>
          </w:p>
        </w:tc>
        <w:tc>
          <w:tcPr/>
          <w:p w:rsidR="00000000" w:rsidDel="00000000" w:rsidP="00000000" w:rsidRDefault="00000000" w:rsidRPr="00000000" w14:paraId="00000260">
            <w:pPr>
              <w:rPr>
                <w:sz w:val="24"/>
                <w:szCs w:val="24"/>
              </w:rPr>
            </w:pPr>
            <w:r w:rsidDel="00000000" w:rsidR="00000000" w:rsidRPr="00000000">
              <w:rPr>
                <w:rtl w:val="0"/>
              </w:rPr>
            </w:r>
          </w:p>
        </w:tc>
        <w:tc>
          <w:tcPr/>
          <w:p w:rsidR="00000000" w:rsidDel="00000000" w:rsidP="00000000" w:rsidRDefault="00000000" w:rsidRPr="00000000" w14:paraId="00000261">
            <w:pPr>
              <w:rPr>
                <w:sz w:val="24"/>
                <w:szCs w:val="24"/>
              </w:rPr>
            </w:pPr>
            <w:r w:rsidDel="00000000" w:rsidR="00000000" w:rsidRPr="00000000">
              <w:rPr>
                <w:rtl w:val="0"/>
              </w:rPr>
            </w:r>
          </w:p>
        </w:tc>
        <w:tc>
          <w:tcPr/>
          <w:p w:rsidR="00000000" w:rsidDel="00000000" w:rsidP="00000000" w:rsidRDefault="00000000" w:rsidRPr="00000000" w14:paraId="00000262">
            <w:pPr>
              <w:rPr>
                <w:sz w:val="24"/>
                <w:szCs w:val="24"/>
              </w:rPr>
            </w:pPr>
            <w:r w:rsidDel="00000000" w:rsidR="00000000" w:rsidRPr="00000000">
              <w:rPr>
                <w:rtl w:val="0"/>
              </w:rPr>
            </w:r>
          </w:p>
        </w:tc>
        <w:tc>
          <w:tcPr/>
          <w:p w:rsidR="00000000" w:rsidDel="00000000" w:rsidP="00000000" w:rsidRDefault="00000000" w:rsidRPr="00000000" w14:paraId="00000263">
            <w:pPr>
              <w:rPr>
                <w:sz w:val="24"/>
                <w:szCs w:val="24"/>
              </w:rPr>
            </w:pPr>
            <w:r w:rsidDel="00000000" w:rsidR="00000000" w:rsidRPr="00000000">
              <w:rPr>
                <w:rtl w:val="0"/>
              </w:rPr>
            </w:r>
          </w:p>
        </w:tc>
        <w:tc>
          <w:tcPr/>
          <w:p w:rsidR="00000000" w:rsidDel="00000000" w:rsidP="00000000" w:rsidRDefault="00000000" w:rsidRPr="00000000" w14:paraId="00000264">
            <w:pPr>
              <w:rPr>
                <w:sz w:val="24"/>
                <w:szCs w:val="24"/>
              </w:rPr>
            </w:pPr>
            <w:r w:rsidDel="00000000" w:rsidR="00000000" w:rsidRPr="00000000">
              <w:rPr>
                <w:rtl w:val="0"/>
              </w:rPr>
            </w:r>
          </w:p>
        </w:tc>
        <w:tc>
          <w:tcPr/>
          <w:p w:rsidR="00000000" w:rsidDel="00000000" w:rsidP="00000000" w:rsidRDefault="00000000" w:rsidRPr="00000000" w14:paraId="00000265">
            <w:pPr>
              <w:rPr>
                <w:sz w:val="24"/>
                <w:szCs w:val="24"/>
              </w:rPr>
            </w:pPr>
            <w:r w:rsidDel="00000000" w:rsidR="00000000" w:rsidRPr="00000000">
              <w:rPr>
                <w:rtl w:val="0"/>
              </w:rPr>
            </w:r>
          </w:p>
        </w:tc>
        <w:tc>
          <w:tcPr/>
          <w:p w:rsidR="00000000" w:rsidDel="00000000" w:rsidP="00000000" w:rsidRDefault="00000000" w:rsidRPr="00000000" w14:paraId="00000266">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67">
            <w:pPr>
              <w:rPr>
                <w:sz w:val="24"/>
                <w:szCs w:val="24"/>
              </w:rPr>
            </w:pPr>
            <w:r w:rsidDel="00000000" w:rsidR="00000000" w:rsidRPr="00000000">
              <w:rPr>
                <w:rtl w:val="0"/>
              </w:rPr>
            </w:r>
          </w:p>
        </w:tc>
        <w:tc>
          <w:tcPr/>
          <w:p w:rsidR="00000000" w:rsidDel="00000000" w:rsidP="00000000" w:rsidRDefault="00000000" w:rsidRPr="00000000" w14:paraId="00000268">
            <w:pPr>
              <w:rPr>
                <w:sz w:val="24"/>
                <w:szCs w:val="24"/>
              </w:rPr>
            </w:pPr>
            <w:r w:rsidDel="00000000" w:rsidR="00000000" w:rsidRPr="00000000">
              <w:rPr>
                <w:rtl w:val="0"/>
              </w:rPr>
            </w:r>
          </w:p>
        </w:tc>
        <w:tc>
          <w:tcPr/>
          <w:p w:rsidR="00000000" w:rsidDel="00000000" w:rsidP="00000000" w:rsidRDefault="00000000" w:rsidRPr="00000000" w14:paraId="00000269">
            <w:pPr>
              <w:rPr>
                <w:sz w:val="24"/>
                <w:szCs w:val="24"/>
              </w:rPr>
            </w:pPr>
            <w:r w:rsidDel="00000000" w:rsidR="00000000" w:rsidRPr="00000000">
              <w:rPr>
                <w:rtl w:val="0"/>
              </w:rPr>
            </w:r>
          </w:p>
        </w:tc>
        <w:tc>
          <w:tcPr/>
          <w:p w:rsidR="00000000" w:rsidDel="00000000" w:rsidP="00000000" w:rsidRDefault="00000000" w:rsidRPr="00000000" w14:paraId="0000026A">
            <w:pPr>
              <w:rPr>
                <w:sz w:val="24"/>
                <w:szCs w:val="24"/>
              </w:rPr>
            </w:pPr>
            <w:r w:rsidDel="00000000" w:rsidR="00000000" w:rsidRPr="00000000">
              <w:rPr>
                <w:rtl w:val="0"/>
              </w:rPr>
            </w:r>
          </w:p>
        </w:tc>
      </w:tr>
      <w:tr>
        <w:trPr>
          <w:cantSplit w:val="0"/>
          <w:trHeight w:val="761.953125" w:hRule="atLeast"/>
          <w:tblHeader w:val="0"/>
        </w:trPr>
        <w:tc>
          <w:tcPr/>
          <w:p w:rsidR="00000000" w:rsidDel="00000000" w:rsidP="00000000" w:rsidRDefault="00000000" w:rsidRPr="00000000" w14:paraId="0000026B">
            <w:pPr>
              <w:rPr>
                <w:sz w:val="24"/>
                <w:szCs w:val="24"/>
              </w:rPr>
            </w:pPr>
            <w:r w:rsidDel="00000000" w:rsidR="00000000" w:rsidRPr="00000000">
              <w:rPr>
                <w:sz w:val="24"/>
                <w:szCs w:val="24"/>
                <w:rtl w:val="0"/>
              </w:rPr>
              <w:t xml:space="preserve">9. Interações com CCIH e produção de material </w:t>
            </w:r>
          </w:p>
        </w:tc>
        <w:tc>
          <w:tcPr/>
          <w:p w:rsidR="00000000" w:rsidDel="00000000" w:rsidP="00000000" w:rsidRDefault="00000000" w:rsidRPr="00000000" w14:paraId="0000026C">
            <w:pPr>
              <w:rPr>
                <w:sz w:val="24"/>
                <w:szCs w:val="24"/>
              </w:rPr>
            </w:pPr>
            <w:r w:rsidDel="00000000" w:rsidR="00000000" w:rsidRPr="00000000">
              <w:rPr>
                <w:rtl w:val="0"/>
              </w:rPr>
            </w:r>
          </w:p>
        </w:tc>
        <w:tc>
          <w:tcPr/>
          <w:p w:rsidR="00000000" w:rsidDel="00000000" w:rsidP="00000000" w:rsidRDefault="00000000" w:rsidRPr="00000000" w14:paraId="0000026D">
            <w:pPr>
              <w:rPr>
                <w:sz w:val="24"/>
                <w:szCs w:val="24"/>
              </w:rPr>
            </w:pPr>
            <w:r w:rsidDel="00000000" w:rsidR="00000000" w:rsidRPr="00000000">
              <w:rPr>
                <w:rtl w:val="0"/>
              </w:rPr>
            </w:r>
          </w:p>
        </w:tc>
        <w:tc>
          <w:tcPr/>
          <w:p w:rsidR="00000000" w:rsidDel="00000000" w:rsidP="00000000" w:rsidRDefault="00000000" w:rsidRPr="00000000" w14:paraId="0000026E">
            <w:pPr>
              <w:rPr>
                <w:sz w:val="24"/>
                <w:szCs w:val="24"/>
              </w:rPr>
            </w:pPr>
            <w:r w:rsidDel="00000000" w:rsidR="00000000" w:rsidRPr="00000000">
              <w:rPr>
                <w:rtl w:val="0"/>
              </w:rPr>
            </w:r>
          </w:p>
        </w:tc>
        <w:tc>
          <w:tcPr/>
          <w:p w:rsidR="00000000" w:rsidDel="00000000" w:rsidP="00000000" w:rsidRDefault="00000000" w:rsidRPr="00000000" w14:paraId="0000026F">
            <w:pPr>
              <w:rPr>
                <w:sz w:val="24"/>
                <w:szCs w:val="24"/>
              </w:rPr>
            </w:pPr>
            <w:r w:rsidDel="00000000" w:rsidR="00000000" w:rsidRPr="00000000">
              <w:rPr>
                <w:rtl w:val="0"/>
              </w:rPr>
            </w:r>
          </w:p>
        </w:tc>
        <w:tc>
          <w:tcPr/>
          <w:p w:rsidR="00000000" w:rsidDel="00000000" w:rsidP="00000000" w:rsidRDefault="00000000" w:rsidRPr="00000000" w14:paraId="00000270">
            <w:pPr>
              <w:rPr>
                <w:sz w:val="24"/>
                <w:szCs w:val="24"/>
              </w:rPr>
            </w:pPr>
            <w:r w:rsidDel="00000000" w:rsidR="00000000" w:rsidRPr="00000000">
              <w:rPr>
                <w:rtl w:val="0"/>
              </w:rPr>
            </w:r>
          </w:p>
        </w:tc>
        <w:tc>
          <w:tcPr/>
          <w:p w:rsidR="00000000" w:rsidDel="00000000" w:rsidP="00000000" w:rsidRDefault="00000000" w:rsidRPr="00000000" w14:paraId="00000271">
            <w:pPr>
              <w:rPr>
                <w:sz w:val="24"/>
                <w:szCs w:val="24"/>
              </w:rPr>
            </w:pPr>
            <w:r w:rsidDel="00000000" w:rsidR="00000000" w:rsidRPr="00000000">
              <w:rPr>
                <w:rtl w:val="0"/>
              </w:rPr>
            </w:r>
          </w:p>
        </w:tc>
        <w:tc>
          <w:tcPr/>
          <w:p w:rsidR="00000000" w:rsidDel="00000000" w:rsidP="00000000" w:rsidRDefault="00000000" w:rsidRPr="00000000" w14:paraId="00000272">
            <w:pPr>
              <w:rPr>
                <w:sz w:val="24"/>
                <w:szCs w:val="24"/>
              </w:rPr>
            </w:pPr>
            <w:r w:rsidDel="00000000" w:rsidR="00000000" w:rsidRPr="00000000">
              <w:rPr>
                <w:rtl w:val="0"/>
              </w:rPr>
            </w:r>
          </w:p>
        </w:tc>
        <w:tc>
          <w:tcPr/>
          <w:p w:rsidR="00000000" w:rsidDel="00000000" w:rsidP="00000000" w:rsidRDefault="00000000" w:rsidRPr="00000000" w14:paraId="00000273">
            <w:pPr>
              <w:rPr>
                <w:sz w:val="24"/>
                <w:szCs w:val="24"/>
              </w:rPr>
            </w:pPr>
            <w:r w:rsidDel="00000000" w:rsidR="00000000" w:rsidRPr="00000000">
              <w:rPr>
                <w:rtl w:val="0"/>
              </w:rPr>
            </w:r>
          </w:p>
        </w:tc>
        <w:tc>
          <w:tcPr/>
          <w:p w:rsidR="00000000" w:rsidDel="00000000" w:rsidP="00000000" w:rsidRDefault="00000000" w:rsidRPr="00000000" w14:paraId="00000274">
            <w:pPr>
              <w:rPr>
                <w:sz w:val="24"/>
                <w:szCs w:val="24"/>
              </w:rPr>
            </w:pPr>
            <w:r w:rsidDel="00000000" w:rsidR="00000000" w:rsidRPr="00000000">
              <w:rPr>
                <w:rtl w:val="0"/>
              </w:rPr>
            </w:r>
          </w:p>
        </w:tc>
        <w:tc>
          <w:tcPr/>
          <w:p w:rsidR="00000000" w:rsidDel="00000000" w:rsidP="00000000" w:rsidRDefault="00000000" w:rsidRPr="00000000" w14:paraId="00000275">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76">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77">
            <w:pPr>
              <w:rPr>
                <w:sz w:val="24"/>
                <w:szCs w:val="24"/>
              </w:rPr>
            </w:pPr>
            <w:r w:rsidDel="00000000" w:rsidR="00000000" w:rsidRPr="00000000">
              <w:rPr>
                <w:rtl w:val="0"/>
              </w:rPr>
            </w:r>
          </w:p>
        </w:tc>
      </w:tr>
      <w:tr>
        <w:trPr>
          <w:cantSplit w:val="0"/>
          <w:trHeight w:val="761.953125" w:hRule="atLeast"/>
          <w:tblHeader w:val="0"/>
        </w:trPr>
        <w:tc>
          <w:tcPr/>
          <w:p w:rsidR="00000000" w:rsidDel="00000000" w:rsidP="00000000" w:rsidRDefault="00000000" w:rsidRPr="00000000" w14:paraId="00000278">
            <w:pPr>
              <w:rPr>
                <w:sz w:val="24"/>
                <w:szCs w:val="24"/>
              </w:rPr>
            </w:pPr>
            <w:r w:rsidDel="00000000" w:rsidR="00000000" w:rsidRPr="00000000">
              <w:rPr>
                <w:sz w:val="24"/>
                <w:szCs w:val="24"/>
                <w:rtl w:val="0"/>
              </w:rPr>
              <w:t xml:space="preserve">10. Relatório Final e resumo científico </w:t>
            </w:r>
          </w:p>
        </w:tc>
        <w:tc>
          <w:tcPr/>
          <w:p w:rsidR="00000000" w:rsidDel="00000000" w:rsidP="00000000" w:rsidRDefault="00000000" w:rsidRPr="00000000" w14:paraId="00000279">
            <w:pPr>
              <w:rPr>
                <w:sz w:val="24"/>
                <w:szCs w:val="24"/>
              </w:rPr>
            </w:pPr>
            <w:r w:rsidDel="00000000" w:rsidR="00000000" w:rsidRPr="00000000">
              <w:rPr>
                <w:rtl w:val="0"/>
              </w:rPr>
            </w:r>
          </w:p>
        </w:tc>
        <w:tc>
          <w:tcPr/>
          <w:p w:rsidR="00000000" w:rsidDel="00000000" w:rsidP="00000000" w:rsidRDefault="00000000" w:rsidRPr="00000000" w14:paraId="0000027A">
            <w:pPr>
              <w:rPr>
                <w:sz w:val="24"/>
                <w:szCs w:val="24"/>
              </w:rPr>
            </w:pPr>
            <w:r w:rsidDel="00000000" w:rsidR="00000000" w:rsidRPr="00000000">
              <w:rPr>
                <w:rtl w:val="0"/>
              </w:rPr>
            </w:r>
          </w:p>
        </w:tc>
        <w:tc>
          <w:tcPr/>
          <w:p w:rsidR="00000000" w:rsidDel="00000000" w:rsidP="00000000" w:rsidRDefault="00000000" w:rsidRPr="00000000" w14:paraId="0000027B">
            <w:pPr>
              <w:rPr>
                <w:sz w:val="24"/>
                <w:szCs w:val="24"/>
              </w:rPr>
            </w:pPr>
            <w:r w:rsidDel="00000000" w:rsidR="00000000" w:rsidRPr="00000000">
              <w:rPr>
                <w:rtl w:val="0"/>
              </w:rPr>
            </w:r>
          </w:p>
        </w:tc>
        <w:tc>
          <w:tcPr/>
          <w:p w:rsidR="00000000" w:rsidDel="00000000" w:rsidP="00000000" w:rsidRDefault="00000000" w:rsidRPr="00000000" w14:paraId="0000027C">
            <w:pPr>
              <w:rPr>
                <w:sz w:val="24"/>
                <w:szCs w:val="24"/>
              </w:rPr>
            </w:pPr>
            <w:r w:rsidDel="00000000" w:rsidR="00000000" w:rsidRPr="00000000">
              <w:rPr>
                <w:rtl w:val="0"/>
              </w:rPr>
            </w:r>
          </w:p>
        </w:tc>
        <w:tc>
          <w:tcPr/>
          <w:p w:rsidR="00000000" w:rsidDel="00000000" w:rsidP="00000000" w:rsidRDefault="00000000" w:rsidRPr="00000000" w14:paraId="0000027D">
            <w:pPr>
              <w:rPr>
                <w:sz w:val="24"/>
                <w:szCs w:val="24"/>
              </w:rPr>
            </w:pPr>
            <w:r w:rsidDel="00000000" w:rsidR="00000000" w:rsidRPr="00000000">
              <w:rPr>
                <w:rtl w:val="0"/>
              </w:rPr>
            </w:r>
          </w:p>
        </w:tc>
        <w:tc>
          <w:tcPr/>
          <w:p w:rsidR="00000000" w:rsidDel="00000000" w:rsidP="00000000" w:rsidRDefault="00000000" w:rsidRPr="00000000" w14:paraId="0000027E">
            <w:pPr>
              <w:rPr>
                <w:sz w:val="24"/>
                <w:szCs w:val="24"/>
              </w:rPr>
            </w:pPr>
            <w:r w:rsidDel="00000000" w:rsidR="00000000" w:rsidRPr="00000000">
              <w:rPr>
                <w:rtl w:val="0"/>
              </w:rPr>
            </w:r>
          </w:p>
        </w:tc>
        <w:tc>
          <w:tcPr/>
          <w:p w:rsidR="00000000" w:rsidDel="00000000" w:rsidP="00000000" w:rsidRDefault="00000000" w:rsidRPr="00000000" w14:paraId="0000027F">
            <w:pPr>
              <w:rPr>
                <w:sz w:val="24"/>
                <w:szCs w:val="24"/>
              </w:rPr>
            </w:pPr>
            <w:r w:rsidDel="00000000" w:rsidR="00000000" w:rsidRPr="00000000">
              <w:rPr>
                <w:rtl w:val="0"/>
              </w:rPr>
            </w:r>
          </w:p>
        </w:tc>
        <w:tc>
          <w:tcPr/>
          <w:p w:rsidR="00000000" w:rsidDel="00000000" w:rsidP="00000000" w:rsidRDefault="00000000" w:rsidRPr="00000000" w14:paraId="00000280">
            <w:pPr>
              <w:rPr>
                <w:sz w:val="24"/>
                <w:szCs w:val="24"/>
              </w:rPr>
            </w:pPr>
            <w:r w:rsidDel="00000000" w:rsidR="00000000" w:rsidRPr="00000000">
              <w:rPr>
                <w:rtl w:val="0"/>
              </w:rPr>
            </w:r>
          </w:p>
        </w:tc>
        <w:tc>
          <w:tcPr/>
          <w:p w:rsidR="00000000" w:rsidDel="00000000" w:rsidP="00000000" w:rsidRDefault="00000000" w:rsidRPr="00000000" w14:paraId="00000281">
            <w:pPr>
              <w:rPr>
                <w:sz w:val="24"/>
                <w:szCs w:val="24"/>
              </w:rPr>
            </w:pPr>
            <w:r w:rsidDel="00000000" w:rsidR="00000000" w:rsidRPr="00000000">
              <w:rPr>
                <w:rtl w:val="0"/>
              </w:rPr>
            </w:r>
          </w:p>
        </w:tc>
        <w:tc>
          <w:tcPr/>
          <w:p w:rsidR="00000000" w:rsidDel="00000000" w:rsidP="00000000" w:rsidRDefault="00000000" w:rsidRPr="00000000" w14:paraId="00000282">
            <w:pPr>
              <w:rPr>
                <w:sz w:val="24"/>
                <w:szCs w:val="24"/>
              </w:rPr>
            </w:pPr>
            <w:r w:rsidDel="00000000" w:rsidR="00000000" w:rsidRPr="00000000">
              <w:rPr>
                <w:rtl w:val="0"/>
              </w:rPr>
            </w:r>
          </w:p>
        </w:tc>
        <w:tc>
          <w:tcPr/>
          <w:p w:rsidR="00000000" w:rsidDel="00000000" w:rsidP="00000000" w:rsidRDefault="00000000" w:rsidRPr="00000000" w14:paraId="00000283">
            <w:pP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84">
            <w:pPr>
              <w:rPr>
                <w:sz w:val="24"/>
                <w:szCs w:val="24"/>
              </w:rPr>
            </w:pPr>
            <w:r w:rsidDel="00000000" w:rsidR="00000000" w:rsidRPr="00000000">
              <w:rPr>
                <w:sz w:val="24"/>
                <w:szCs w:val="24"/>
                <w:rtl w:val="0"/>
              </w:rPr>
              <w:t xml:space="preserve">X</w:t>
            </w:r>
          </w:p>
        </w:tc>
      </w:tr>
    </w:tbl>
    <w:p w:rsidR="00000000" w:rsidDel="00000000" w:rsidP="00000000" w:rsidRDefault="00000000" w:rsidRPr="00000000" w14:paraId="00000285">
      <w:pPr>
        <w:spacing w:before="134" w:lineRule="auto"/>
        <w:rPr>
          <w:sz w:val="24"/>
          <w:szCs w:val="24"/>
        </w:rPr>
        <w:sectPr>
          <w:type w:val="nextPage"/>
          <w:pgSz w:h="16840" w:w="11910" w:orient="portrait"/>
          <w:pgMar w:bottom="740" w:top="1560" w:left="1559" w:right="0" w:header="0" w:footer="557"/>
        </w:sectPr>
      </w:pPr>
      <w:r w:rsidDel="00000000" w:rsidR="00000000" w:rsidRPr="00000000">
        <w:rPr>
          <w:rtl w:val="0"/>
        </w:rPr>
      </w:r>
    </w:p>
    <w:p w:rsidR="00000000" w:rsidDel="00000000" w:rsidP="00000000" w:rsidRDefault="00000000" w:rsidRPr="00000000" w14:paraId="00000286">
      <w:pPr>
        <w:pStyle w:val="Heading1"/>
        <w:numPr>
          <w:ilvl w:val="0"/>
          <w:numId w:val="7"/>
        </w:numPr>
        <w:tabs>
          <w:tab w:val="left" w:leader="none" w:pos="830"/>
        </w:tabs>
        <w:ind w:left="830" w:hanging="689"/>
        <w:rPr/>
      </w:pPr>
      <w:bookmarkStart w:colFirst="0" w:colLast="0" w:name="_3eozxh959xv0" w:id="24"/>
      <w:bookmarkEnd w:id="24"/>
      <w:r w:rsidDel="00000000" w:rsidR="00000000" w:rsidRPr="00000000">
        <w:rPr>
          <w:rtl w:val="0"/>
        </w:rPr>
        <w:t xml:space="preserve">Bibliografia</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 w:line="276" w:lineRule="auto"/>
        <w:ind w:left="141" w:right="8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FERREIRA, Adriano Menis et al. Contamination of environmental surfaces by methicillin-resistant Staphylococcus aureus (MRSA) in rooms of inpatients with MRSA-positive body sites.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Brazilian Journal of Microbiology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47, n. 3, p. 610-616, 2016. DOI: 10.1016/j.bjm.2016.04.009.</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(PMID: 27289247).</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 w:right="10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OHL, Michael et al. Hospital privacy curtains are frequently and rapidly contaminated with potentially pathogenic bacteria.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American Journal of Infection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40, n. 10, p. 904-906, 2012. DOI: 10.1016/j.ajic.2011.12.017. (PMID: 22464039).</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 w:right="11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SCHWEIZER, Marin L. et al. Assessment of cleaning methods on bacterial burden of hospital privacy curtains: a pilot randomized controlled trial.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11, n. 1, p. 21503, 2021. DOI: 10.1038/s41598-021-00936-4. (PMID: 34750366).</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 w:right="10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SHEK, Kevin et al. Rate of contamination of hospital privacy curtains on a burns and plastic surgery ward: a cross-sectional study.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Hospital Infection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96, n. 1, p. 54-58, 2017. DOI: 10.1016/j.jhin.2017.03.012. (PMID: 28413115).</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 w:right="1131" w:hanging="9.0000000000000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ALMEIDA, Maria Tibiriçá Gonçalves de et al. Papel das superfícies inanimadas na transmissão de infecções relacionadas à assistência à saúde.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Revista de Epidemiologia e Controle de Infecção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8, n. 2, p. 140-145, 2018. DOI: 10.17058/reci.v8i2.10221.</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spacing w:line="276" w:lineRule="auto"/>
        <w:ind w:left="135" w:right="1092" w:firstLine="5"/>
        <w:jc w:val="both"/>
        <w:rPr>
          <w:rFonts w:ascii="Courier New" w:cs="Courier New" w:eastAsia="Courier New" w:hAnsi="Courier New"/>
          <w:sz w:val="24"/>
          <w:szCs w:val="24"/>
        </w:rPr>
      </w:pPr>
      <w:r w:rsidDel="00000000" w:rsidR="00000000" w:rsidRPr="00000000">
        <w:rPr>
          <w:sz w:val="24"/>
          <w:szCs w:val="24"/>
          <w:rtl w:val="0"/>
        </w:rPr>
        <w:t xml:space="preserve">BRASIL. Agência Nacional de Vigilância Sanitária (ANVISA). </w:t>
      </w:r>
      <w:r w:rsidDel="00000000" w:rsidR="00000000" w:rsidRPr="00000000">
        <w:rPr>
          <w:b w:val="1"/>
          <w:bCs w:val="1"/>
          <w:sz w:val="24"/>
          <w:szCs w:val="24"/>
          <w:rtl w:val="0"/>
        </w:rPr>
        <w:t xml:space="preserve">Segurança do Paciente em Serviços de Saúde: Higienização das Mãos</w:t>
      </w:r>
      <w:r w:rsidDel="00000000" w:rsidR="00000000" w:rsidRPr="00000000">
        <w:rPr>
          <w:sz w:val="24"/>
          <w:szCs w:val="24"/>
          <w:rtl w:val="0"/>
        </w:rPr>
        <w:t xml:space="preserve">. Brasília: Anvisa, 2023. Disponível em: </w:t>
      </w:r>
      <w:hyperlink r:id="rId10">
        <w:r w:rsidDel="00000000" w:rsidR="00000000" w:rsidRPr="00000000">
          <w:rPr>
            <w:rFonts w:ascii="Courier New" w:cs="Courier New" w:eastAsia="Courier New" w:hAnsi="Courier New"/>
            <w:color w:val="0000ff"/>
            <w:sz w:val="24"/>
            <w:szCs w:val="24"/>
            <w:rtl w:val="0"/>
          </w:rPr>
          <w:t xml:space="preserve">https://</w:t>
        </w:r>
      </w:hyperlink>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
        <w:r w:rsidDel="00000000" w:rsidR="00000000" w:rsidRPr="00000000">
          <w:rPr>
            <w:rFonts w:ascii="Courier New" w:cs="Courier New" w:eastAsia="Courier New" w:hAnsi="Courier New"/>
            <w:b w:val="0"/>
            <w:bCs w:val="0"/>
            <w:i w:val="0"/>
            <w:iCs w:val="0"/>
            <w:smallCaps w:val="0"/>
            <w:strike w:val="0"/>
            <w:color w:val="0000ff"/>
            <w:sz w:val="24"/>
            <w:szCs w:val="24"/>
            <w:u w:val="none"/>
            <w:shd w:fill="auto" w:val="clear"/>
            <w:vertAlign w:val="baseline"/>
            <w:rtl w:val="0"/>
          </w:rPr>
          <w:t xml:space="preserve">www.gov.br/anvisa/pt-br/assuntos/servicosdesaude/seguranca-do-paciente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Acesso em: 25 jun. 2026.</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spacing w:before="1" w:line="266" w:lineRule="auto"/>
        <w:ind w:left="133" w:right="1090" w:firstLine="8.000000000000007"/>
        <w:jc w:val="both"/>
        <w:rPr>
          <w:sz w:val="24"/>
          <w:szCs w:val="24"/>
        </w:rPr>
      </w:pPr>
      <w:r w:rsidDel="00000000" w:rsidR="00000000" w:rsidRPr="00000000">
        <w:rPr>
          <w:sz w:val="24"/>
          <w:szCs w:val="24"/>
          <w:rtl w:val="0"/>
        </w:rPr>
        <w:t xml:space="preserve">BrCAST. </w:t>
      </w:r>
      <w:r w:rsidDel="00000000" w:rsidR="00000000" w:rsidRPr="00000000">
        <w:rPr>
          <w:b w:val="1"/>
          <w:bCs w:val="1"/>
          <w:sz w:val="24"/>
          <w:szCs w:val="24"/>
          <w:rtl w:val="0"/>
        </w:rPr>
        <w:t xml:space="preserve">Tabela de pontos de corte para interpretação de testes de sensibilidade aos antimicrobianos</w:t>
      </w:r>
      <w:r w:rsidDel="00000000" w:rsidR="00000000" w:rsidRPr="00000000">
        <w:rPr>
          <w:sz w:val="24"/>
          <w:szCs w:val="24"/>
          <w:rtl w:val="0"/>
        </w:rPr>
        <w:t xml:space="preserve">. Versão atualizada, 2026. Disponível em: </w:t>
      </w:r>
      <w:hyperlink r:id="rId12">
        <w:r w:rsidDel="00000000" w:rsidR="00000000" w:rsidRPr="00000000">
          <w:rPr>
            <w:rFonts w:ascii="Courier New" w:cs="Courier New" w:eastAsia="Courier New" w:hAnsi="Courier New"/>
            <w:color w:val="0000ff"/>
            <w:sz w:val="24"/>
            <w:szCs w:val="24"/>
            <w:rtl w:val="0"/>
          </w:rPr>
          <w:t xml:space="preserve">http://brcast.org.br/</w:t>
        </w:r>
      </w:hyperlink>
      <w:r w:rsidDel="00000000" w:rsidR="00000000" w:rsidRPr="00000000">
        <w:rPr>
          <w:sz w:val="24"/>
          <w:szCs w:val="24"/>
          <w:rtl w:val="0"/>
        </w:rPr>
        <w:t xml:space="preserve">. Acesso em: 25 jun. 2026.</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1" w:right="1094" w:hanging="11.99999999999999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WEINBERG, Jane et al. Survival of enterococci and staphylococci on hospital surfaces.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Clinical Microbiology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44, n. 2, p. 345-349, 2006. DOI: 10.1128/JCM.44.2.345-349.2006.</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 w:right="1092" w:firstLine="16.99999999999999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SILVA, Adriana Carla Silva de et al. Identificação fenotípica de bactérias da família Ente-robacteriaceae com perfil de resistência em superfícies inanimadas e utensílios em Hospital Universitário.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Society and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10, n. 11, e299101119565, 2021. DOI: 10.33448/rsd-v10i11.19565.</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1" w:right="11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520" w:left="1559" w:right="0" w:header="0" w:footer="55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SILVA, Daniel Antunes Custódio da et al. Vancomycin-resistant Enterococcus infections in a hospital in Salvador, Bahia: a descriptive study, 2021-2023.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Epidemiologia e Serviços de</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Saúde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34, e20240135, 2024. DOI: 10.1590/S2237-96222024v34e20240135.en. (PMID: 40243735).</w:t>
      </w:r>
    </w:p>
    <w:p w:rsidR="00000000" w:rsidDel="00000000" w:rsidP="00000000" w:rsidRDefault="00000000" w:rsidRPr="00000000" w14:paraId="0000029D">
      <w:pPr>
        <w:pStyle w:val="Heading1"/>
        <w:numPr>
          <w:ilvl w:val="0"/>
          <w:numId w:val="7"/>
        </w:numPr>
        <w:tabs>
          <w:tab w:val="left" w:leader="none" w:pos="830"/>
        </w:tabs>
        <w:ind w:left="830" w:hanging="689"/>
        <w:rPr/>
      </w:pPr>
      <w:bookmarkStart w:colFirst="0" w:colLast="0" w:name="_yviz3cgeg2no" w:id="25"/>
      <w:bookmarkEnd w:id="25"/>
      <w:r w:rsidDel="00000000" w:rsidR="00000000" w:rsidRPr="00000000">
        <w:rPr>
          <w:rtl w:val="0"/>
        </w:rPr>
        <w:t xml:space="preserve">Anexos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9F">
      <w:pPr>
        <w:pStyle w:val="Heading2"/>
        <w:numPr>
          <w:ilvl w:val="1"/>
          <w:numId w:val="7"/>
        </w:numPr>
        <w:tabs>
          <w:tab w:val="left" w:leader="none" w:pos="930"/>
        </w:tabs>
        <w:ind w:left="930" w:hanging="789"/>
        <w:rPr/>
      </w:pPr>
      <w:bookmarkStart w:colFirst="0" w:colLast="0" w:name="_iqqliy6ohsi" w:id="26"/>
      <w:bookmarkEnd w:id="26"/>
      <w:r w:rsidDel="00000000" w:rsidR="00000000" w:rsidRPr="00000000">
        <w:rPr>
          <w:rtl w:val="0"/>
        </w:rPr>
        <w:t xml:space="preserve">Modelo de Carta de Anuência Institucional para Pesquisa</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1">
      <w:pPr>
        <w:pStyle w:val="Heading3"/>
        <w:ind w:right="977"/>
        <w:rPr/>
      </w:pPr>
      <w:r w:rsidDel="00000000" w:rsidR="00000000" w:rsidRPr="00000000">
        <w:rPr>
          <w:rtl w:val="0"/>
        </w:rPr>
        <w:t xml:space="preserve">CARTA DE ANUÊNCIA INSTITUCIONAL</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tabs>
          <w:tab w:val="left" w:leader="none" w:pos="6508"/>
        </w:tabs>
        <w:spacing w:before="1" w:line="312" w:lineRule="auto"/>
        <w:ind w:left="141" w:right="1092" w:firstLine="0"/>
        <w:jc w:val="both"/>
        <w:rPr>
          <w:sz w:val="24"/>
          <w:szCs w:val="24"/>
        </w:rPr>
      </w:pPr>
      <w:r w:rsidDel="00000000" w:rsidR="00000000" w:rsidRPr="00000000">
        <w:rPr>
          <w:sz w:val="24"/>
          <w:szCs w:val="24"/>
          <w:rtl w:val="0"/>
        </w:rPr>
        <w:t xml:space="preserve">Eu, </w:t>
      </w:r>
      <w:r w:rsidDel="00000000" w:rsidR="00000000" w:rsidRPr="00000000">
        <w:rPr>
          <w:sz w:val="24"/>
          <w:szCs w:val="24"/>
          <w:u w:val="single"/>
          <w:rtl w:val="0"/>
        </w:rPr>
        <w:tab/>
      </w:r>
      <w:r w:rsidDel="00000000" w:rsidR="00000000" w:rsidRPr="00000000">
        <w:rPr>
          <w:sz w:val="24"/>
          <w:szCs w:val="24"/>
          <w:rtl w:val="0"/>
        </w:rPr>
        <w:t xml:space="preserve">, na qualidade de Diretor(a) / Coordenador(a) do Serviço de Controle de Infecção Hospitalar / Direção de Ensino e Pesquisa do Hospital de Clínicas da Universidade Federal de Uberlândia (HC-UFU), declaro estar ciente dos termos da pesquisa intitulada </w:t>
      </w:r>
      <w:r w:rsidDel="00000000" w:rsidR="00000000" w:rsidRPr="00000000">
        <w:rPr>
          <w:b w:val="1"/>
          <w:bCs w:val="1"/>
          <w:sz w:val="24"/>
          <w:szCs w:val="24"/>
          <w:rtl w:val="0"/>
        </w:rPr>
        <w:t xml:space="preserve">"Investigação de Bactérias Multirresistentes de Importância Epidemiológica em Superfícies Inanimadas Hospitalares de Contato Indireto como Potenciais Reservatórios Ambientais"</w:t>
      </w:r>
      <w:r w:rsidDel="00000000" w:rsidR="00000000" w:rsidRPr="00000000">
        <w:rPr>
          <w:sz w:val="24"/>
          <w:szCs w:val="24"/>
          <w:rtl w:val="0"/>
        </w:rPr>
        <w:t xml:space="preserve">, sob responsabilidade da equipe científica cadastrada sob o Edital n</w:t>
      </w:r>
      <w:r w:rsidDel="00000000" w:rsidR="00000000" w:rsidRPr="00000000">
        <w:rPr>
          <w:sz w:val="24"/>
          <w:szCs w:val="24"/>
          <w:vertAlign w:val="superscript"/>
          <w:rtl w:val="0"/>
        </w:rPr>
        <w:t xml:space="preserve">o</w:t>
      </w:r>
      <w:r w:rsidDel="00000000" w:rsidR="00000000" w:rsidRPr="00000000">
        <w:rPr>
          <w:sz w:val="24"/>
          <w:szCs w:val="24"/>
          <w:rtl w:val="0"/>
        </w:rPr>
        <w:t xml:space="preserve"> 01/2026 da HU Brasil.</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12" w:lineRule="auto"/>
        <w:ind w:left="141" w:right="1131"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Declaro que esta instituição autoriza a coleta de dados microbiológicos por meio de swabs friccionados em superfícies inanimadas públicas de uso coletivo (grades de leitos, cortinas de leitos, suportes de soro e painéis de controle de bombas de infusão), em enfermarias sob jurisdição técnica desta administração.</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autorização é concedida sob a ciência de que: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7"/>
        </w:tabs>
        <w:spacing w:after="0" w:before="1" w:line="312" w:lineRule="auto"/>
        <w:ind w:left="727" w:right="1102"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Não haverá coleta de materiais biológicos de pacientes, acompanhantes ou profissionais, tampouco acesso a dados identificadores individuais dos mesmos.</w:t>
      </w: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7"/>
          <w:tab w:val="left" w:leader="none" w:pos="727"/>
        </w:tabs>
        <w:spacing w:after="0" w:before="198" w:line="312" w:lineRule="auto"/>
        <w:ind w:left="727" w:right="1131"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atividades serão conduzidas sem interferência com o atendimento assistencial rotineiro ou com as normas de limpeza concorrente e terminal do hospital.</w:t>
      </w: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7"/>
        </w:tabs>
        <w:spacing w:after="0" w:before="199" w:line="312" w:lineRule="auto"/>
        <w:ind w:left="727" w:right="1092"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resultados obtidos serão compartilhados com os setores técnicos competentes do </w:t>
      </w:r>
      <w:r w:rsidDel="00000000" w:rsidR="00000000" w:rsidRPr="00000000">
        <w:rPr>
          <w:sz w:val="24"/>
          <w:szCs w:val="24"/>
          <w:rtl w:val="0"/>
        </w:rPr>
        <w:t xml:space="preserve">hospital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(CCIH e Gerência de Higiene) para fins de vigilância sanitária local e aprimoramento interno das práticas de segurança do paciente.</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15"/>
        </w:tabs>
        <w:spacing w:after="0" w:before="0"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de Clínicas da UFU,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2026.</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11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520" w:left="1559" w:right="0" w:header="0" w:footer="55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Assinatura e carimbo do Responsável Institucional</w:t>
      </w:r>
    </w:p>
    <w:p w:rsidR="00000000" w:rsidDel="00000000" w:rsidP="00000000" w:rsidRDefault="00000000" w:rsidRPr="00000000" w14:paraId="000002B3">
      <w:pPr>
        <w:pStyle w:val="Heading2"/>
        <w:numPr>
          <w:ilvl w:val="1"/>
          <w:numId w:val="7"/>
        </w:numPr>
        <w:tabs>
          <w:tab w:val="left" w:leader="none" w:pos="930"/>
        </w:tabs>
        <w:spacing w:before="100" w:lineRule="auto"/>
        <w:ind w:left="930" w:hanging="789"/>
        <w:rPr/>
      </w:pPr>
      <w:bookmarkStart w:colFirst="0" w:colLast="0" w:name="_mp3hbb4j1gc4" w:id="27"/>
      <w:bookmarkEnd w:id="27"/>
      <w:r w:rsidDel="00000000" w:rsidR="00000000" w:rsidRPr="00000000">
        <w:rPr>
          <w:rtl w:val="0"/>
        </w:rPr>
        <w:t xml:space="preserve">Ficha de Coleta de Amostras de Superfícies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5">
      <w:pPr>
        <w:pStyle w:val="Heading3"/>
        <w:ind w:left="123" w:right="1104" w:firstLine="0"/>
        <w:rPr/>
      </w:pPr>
      <w:r w:rsidDel="00000000" w:rsidR="00000000" w:rsidRPr="00000000">
        <w:rPr>
          <w:rtl w:val="0"/>
        </w:rPr>
        <w:t xml:space="preserve">FICHA DE REGISTRO E RASTREABILIDADE MICROBIANA</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pStyle w:val="Heading4"/>
        <w:tabs>
          <w:tab w:val="left" w:leader="none" w:pos="5780"/>
          <w:tab w:val="left" w:leader="none" w:pos="7105"/>
        </w:tabs>
        <w:ind w:left="0" w:right="950" w:firstLine="0"/>
        <w:jc w:val="center"/>
        <w:rPr/>
      </w:pPr>
      <w:r w:rsidDel="00000000" w:rsidR="00000000" w:rsidRPr="00000000">
        <w:rPr>
          <w:rtl w:val="0"/>
        </w:rPr>
        <w:t xml:space="preserve">Identificador do Leito (Código): </w:t>
      </w:r>
      <w:r w:rsidDel="00000000" w:rsidR="00000000" w:rsidRPr="00000000">
        <w:rPr>
          <w:b w:val="0"/>
          <w:bCs w:val="0"/>
          <w:u w:val="single"/>
          <w:rtl w:val="0"/>
        </w:rPr>
        <w:tab/>
      </w:r>
      <w:r w:rsidDel="00000000" w:rsidR="00000000" w:rsidRPr="00000000">
        <w:rPr>
          <w:b w:val="0"/>
          <w:bCs w:val="0"/>
          <w:rtl w:val="0"/>
        </w:rPr>
        <w:tab/>
      </w:r>
      <w:r w:rsidDel="00000000" w:rsidR="00000000" w:rsidRPr="00000000">
        <w:rPr>
          <w:rtl w:val="0"/>
        </w:rPr>
        <w:t xml:space="preserve">Enfermaria / Setor:</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77685</wp:posOffset>
                </wp:positionH>
                <wp:positionV relativeFrom="paragraph">
                  <wp:posOffset>199260</wp:posOffset>
                </wp:positionV>
                <wp:extent cx="1528445" cy="22225"/>
                <wp:effectExtent b="0" l="0" r="0" t="0"/>
                <wp:wrapTopAndBottom distB="0" distT="0"/>
                <wp:docPr id="1" name=""/>
                <a:graphic>
                  <a:graphicData uri="http://schemas.microsoft.com/office/word/2010/wordprocessingShape">
                    <wps:wsp>
                      <wps:cNvSpPr/>
                      <wps:cNvPr id="2" name="Shape 2"/>
                      <wps:spPr>
                        <a:xfrm>
                          <a:off x="4586540" y="3779365"/>
                          <a:ext cx="1518920" cy="1270"/>
                        </a:xfrm>
                        <a:custGeom>
                          <a:rect b="b" l="l" r="r" t="t"/>
                          <a:pathLst>
                            <a:path extrusionOk="0" h="120000" w="1518920">
                              <a:moveTo>
                                <a:pt x="0" y="0"/>
                              </a:moveTo>
                              <a:lnTo>
                                <a:pt x="151831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77685</wp:posOffset>
                </wp:positionH>
                <wp:positionV relativeFrom="paragraph">
                  <wp:posOffset>199260</wp:posOffset>
                </wp:positionV>
                <wp:extent cx="1528445" cy="222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1528445" cy="22225"/>
                        </a:xfrm>
                        <a:prstGeom prst="rect"/>
                        <a:ln/>
                      </pic:spPr>
                    </pic:pic>
                  </a:graphicData>
                </a:graphic>
              </wp:anchor>
            </w:drawing>
          </mc:Fallback>
        </mc:AlternateContent>
      </w:r>
    </w:p>
    <w:p w:rsidR="00000000" w:rsidDel="00000000" w:rsidP="00000000" w:rsidRDefault="00000000" w:rsidRPr="00000000" w14:paraId="000002B9">
      <w:pPr>
        <w:tabs>
          <w:tab w:val="left" w:leader="none" w:pos="2420"/>
          <w:tab w:val="left" w:leader="none" w:pos="3084"/>
          <w:tab w:val="left" w:leader="none" w:pos="6229"/>
          <w:tab w:val="left" w:leader="none" w:pos="8548"/>
          <w:tab w:val="left" w:leader="none" w:pos="9267"/>
        </w:tabs>
        <w:spacing w:before="104" w:lineRule="auto"/>
        <w:ind w:left="141" w:firstLine="0"/>
        <w:rPr>
          <w:sz w:val="24"/>
          <w:szCs w:val="24"/>
        </w:rPr>
      </w:pPr>
      <w:r w:rsidDel="00000000" w:rsidR="00000000" w:rsidRPr="00000000">
        <w:rPr>
          <w:b w:val="1"/>
          <w:bCs w:val="1"/>
          <w:sz w:val="24"/>
          <w:szCs w:val="24"/>
          <w:rtl w:val="0"/>
        </w:rPr>
        <w:t xml:space="preserve">Data da Coleta: </w:t>
      </w:r>
      <w:r w:rsidDel="00000000" w:rsidR="00000000" w:rsidRPr="00000000">
        <w:rPr>
          <w:sz w:val="24"/>
          <w:szCs w:val="24"/>
          <w:u w:val="single"/>
          <w:rtl w:val="0"/>
        </w:rPr>
        <w:tab/>
      </w:r>
      <w:r w:rsidDel="00000000" w:rsidR="00000000" w:rsidRPr="00000000">
        <w:rPr>
          <w:sz w:val="24"/>
          <w:szCs w:val="24"/>
          <w:rtl w:val="0"/>
        </w:rPr>
        <w:t xml:space="preserve">/</w:t>
      </w:r>
      <w:r w:rsidDel="00000000" w:rsidR="00000000" w:rsidRPr="00000000">
        <w:rPr>
          <w:sz w:val="24"/>
          <w:szCs w:val="24"/>
          <w:u w:val="single"/>
          <w:rtl w:val="0"/>
        </w:rPr>
        <w:tab/>
      </w:r>
      <w:r w:rsidDel="00000000" w:rsidR="00000000" w:rsidRPr="00000000">
        <w:rPr>
          <w:sz w:val="24"/>
          <w:szCs w:val="24"/>
          <w:rtl w:val="0"/>
        </w:rPr>
        <w:t xml:space="preserve">/2026</w:t>
        <w:tab/>
      </w:r>
      <w:r w:rsidDel="00000000" w:rsidR="00000000" w:rsidRPr="00000000">
        <w:rPr>
          <w:b w:val="1"/>
          <w:bCs w:val="1"/>
          <w:sz w:val="24"/>
          <w:szCs w:val="24"/>
          <w:rtl w:val="0"/>
        </w:rPr>
        <w:t xml:space="preserve">Hora da Coleta: </w:t>
      </w:r>
      <w:r w:rsidDel="00000000" w:rsidR="00000000" w:rsidRPr="00000000">
        <w:rPr>
          <w:sz w:val="24"/>
          <w:szCs w:val="24"/>
          <w:u w:val="single"/>
          <w:rtl w:val="0"/>
        </w:rPr>
        <w:tab/>
      </w:r>
      <w:r w:rsidDel="00000000" w:rsidR="00000000" w:rsidRPr="00000000">
        <w:rPr>
          <w:sz w:val="24"/>
          <w:szCs w:val="24"/>
          <w:rtl w:val="0"/>
        </w:rPr>
        <w:t xml:space="preserve">:</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2BA">
      <w:pPr>
        <w:pStyle w:val="Heading4"/>
        <w:tabs>
          <w:tab w:val="left" w:leader="none" w:pos="7973"/>
        </w:tabs>
        <w:spacing w:before="83" w:lineRule="auto"/>
        <w:ind w:left="133" w:firstLine="0"/>
        <w:rPr>
          <w:b w:val="0"/>
          <w:bCs w:val="0"/>
        </w:rPr>
      </w:pPr>
      <w:r w:rsidDel="00000000" w:rsidR="00000000" w:rsidRPr="00000000">
        <w:rPr>
          <w:rtl w:val="0"/>
        </w:rPr>
        <w:t xml:space="preserve">Tempo decorrido desde a última higienização concorrente (horas): </w:t>
      </w:r>
      <w:r w:rsidDel="00000000" w:rsidR="00000000" w:rsidRPr="00000000">
        <w:rPr>
          <w:b w:val="0"/>
          <w:bCs w:val="0"/>
          <w:u w:val="single"/>
          <w:rtl w:val="0"/>
        </w:rPr>
        <w:tab/>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pStyle w:val="Heading4"/>
        <w:ind w:left="141" w:firstLine="0"/>
        <w:rPr/>
      </w:pPr>
      <w:r w:rsidDel="00000000" w:rsidR="00000000" w:rsidRPr="00000000">
        <w:rPr>
          <w:rtl w:val="0"/>
        </w:rPr>
        <w:t xml:space="preserve">Checklist de Coleta de Amostras (Marcar após acondicionamento no meio Stuart):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272.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8"/>
        <w:gridCol w:w="1900"/>
        <w:gridCol w:w="1760"/>
        <w:gridCol w:w="3924"/>
        <w:tblGridChange w:id="0">
          <w:tblGrid>
            <w:gridCol w:w="1688"/>
            <w:gridCol w:w="1900"/>
            <w:gridCol w:w="1760"/>
            <w:gridCol w:w="3924"/>
          </w:tblGrid>
        </w:tblGridChange>
      </w:tblGrid>
      <w:tr>
        <w:trPr>
          <w:cantSplit w:val="0"/>
          <w:trHeight w:val="286" w:hRule="atLeast"/>
          <w:tblHeader w:val="0"/>
        </w:trPr>
        <w:tc>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89" w:right="8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Cód. Amostra</w:t>
            </w:r>
          </w:p>
        </w:tc>
        <w:tc>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Superfície</w:t>
            </w:r>
          </w:p>
        </w:tc>
        <w:tc>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Efetuada (S/N)</w:t>
            </w:r>
          </w:p>
        </w:tc>
        <w:tc>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Observações físicas da superfície</w:t>
            </w:r>
          </w:p>
        </w:tc>
      </w:tr>
      <w:tr>
        <w:trPr>
          <w:cantSplit w:val="0"/>
          <w:trHeight w:val="286" w:hRule="atLeast"/>
          <w:tblHeader w:val="0"/>
        </w:trPr>
        <w:tc>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tabs>
                <w:tab w:val="left" w:leader="none" w:pos="1280"/>
              </w:tabs>
              <w:spacing w:after="0" w:before="0" w:line="253" w:lineRule="auto"/>
              <w:ind w:left="0" w:right="1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tc>
        <w:tc>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Cortina Divisória</w:t>
            </w:r>
          </w:p>
        </w:tc>
        <w:tc>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tabs>
                <w:tab w:val="left" w:leader="none" w:pos="1356"/>
              </w:tabs>
              <w:spacing w:after="0" w:before="0" w:line="253" w:lineRule="auto"/>
              <w:ind w:left="0" w:right="8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tc>
        <w:tc>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 do Leito</w:t>
            </w:r>
          </w:p>
        </w:tc>
        <w:tc>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tabs>
                <w:tab w:val="left" w:leader="none" w:pos="1290"/>
              </w:tabs>
              <w:spacing w:after="0" w:before="0" w:line="253" w:lineRule="auto"/>
              <w:ind w:left="0" w:right="14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tc>
        <w:tc>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Suporte de Soro</w:t>
            </w:r>
          </w:p>
        </w:tc>
        <w:tc>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tabs>
                <w:tab w:val="left" w:leader="none" w:pos="1396"/>
              </w:tabs>
              <w:spacing w:after="0" w:before="0" w:line="253" w:lineRule="auto"/>
              <w:ind w:left="0" w:right="4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tc>
        <w:tc>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Painel da Bomba</w:t>
            </w:r>
          </w:p>
        </w:tc>
        <w:tc>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pStyle w:val="Heading4"/>
        <w:tabs>
          <w:tab w:val="left" w:leader="none" w:pos="5886"/>
        </w:tabs>
        <w:ind w:left="141" w:firstLine="0"/>
        <w:rPr>
          <w:b w:val="0"/>
          <w:bCs w:val="0"/>
        </w:rPr>
      </w:pPr>
      <w:r w:rsidDel="00000000" w:rsidR="00000000" w:rsidRPr="00000000">
        <w:rPr>
          <w:rtl w:val="0"/>
        </w:rPr>
        <w:t xml:space="preserve">Coletor Responsável (Rubrica): </w:t>
      </w:r>
      <w:r w:rsidDel="00000000" w:rsidR="00000000" w:rsidRPr="00000000">
        <w:rPr>
          <w:b w:val="0"/>
          <w:bCs w:val="0"/>
          <w:u w:val="single"/>
          <w:rtl w:val="0"/>
        </w:rPr>
        <w:tab/>
      </w:r>
      <w:r w:rsidDel="00000000" w:rsidR="00000000" w:rsidRPr="00000000">
        <w:rPr>
          <w:rtl w:val="0"/>
        </w:rPr>
      </w:r>
    </w:p>
    <w:p w:rsidR="00000000" w:rsidDel="00000000" w:rsidP="00000000" w:rsidRDefault="00000000" w:rsidRPr="00000000" w14:paraId="000002D5">
      <w:pPr>
        <w:tabs>
          <w:tab w:val="left" w:leader="none" w:pos="4691"/>
          <w:tab w:val="left" w:leader="none" w:pos="5356"/>
          <w:tab w:val="left" w:leader="none" w:pos="7265"/>
          <w:tab w:val="left" w:leader="none" w:pos="8548"/>
          <w:tab w:val="left" w:leader="none" w:pos="9267"/>
        </w:tabs>
        <w:spacing w:before="83" w:lineRule="auto"/>
        <w:ind w:left="141" w:firstLine="0"/>
        <w:rPr>
          <w:sz w:val="24"/>
          <w:szCs w:val="24"/>
        </w:rPr>
      </w:pPr>
      <w:r w:rsidDel="00000000" w:rsidR="00000000" w:rsidRPr="00000000">
        <w:rPr>
          <w:b w:val="1"/>
          <w:bCs w:val="1"/>
          <w:sz w:val="24"/>
          <w:szCs w:val="24"/>
          <w:rtl w:val="0"/>
        </w:rPr>
        <w:t xml:space="preserve">Data de Recebimento no Laboratório: </w:t>
      </w:r>
      <w:r w:rsidDel="00000000" w:rsidR="00000000" w:rsidRPr="00000000">
        <w:rPr>
          <w:sz w:val="24"/>
          <w:szCs w:val="24"/>
          <w:u w:val="single"/>
          <w:rtl w:val="0"/>
        </w:rPr>
        <w:tab/>
      </w:r>
      <w:r w:rsidDel="00000000" w:rsidR="00000000" w:rsidRPr="00000000">
        <w:rPr>
          <w:sz w:val="24"/>
          <w:szCs w:val="24"/>
          <w:rtl w:val="0"/>
        </w:rPr>
        <w:t xml:space="preserve">/</w:t>
      </w:r>
      <w:r w:rsidDel="00000000" w:rsidR="00000000" w:rsidRPr="00000000">
        <w:rPr>
          <w:sz w:val="24"/>
          <w:szCs w:val="24"/>
          <w:u w:val="single"/>
          <w:rtl w:val="0"/>
        </w:rPr>
        <w:tab/>
      </w:r>
      <w:r w:rsidDel="00000000" w:rsidR="00000000" w:rsidRPr="00000000">
        <w:rPr>
          <w:sz w:val="24"/>
          <w:szCs w:val="24"/>
          <w:rtl w:val="0"/>
        </w:rPr>
        <w:t xml:space="preserve">/2026</w:t>
        <w:tab/>
      </w:r>
      <w:r w:rsidDel="00000000" w:rsidR="00000000" w:rsidRPr="00000000">
        <w:rPr>
          <w:b w:val="1"/>
          <w:bCs w:val="1"/>
          <w:sz w:val="24"/>
          <w:szCs w:val="24"/>
          <w:rtl w:val="0"/>
        </w:rPr>
        <w:t xml:space="preserve">Hora: </w:t>
      </w:r>
      <w:r w:rsidDel="00000000" w:rsidR="00000000" w:rsidRPr="00000000">
        <w:rPr>
          <w:sz w:val="24"/>
          <w:szCs w:val="24"/>
          <w:u w:val="single"/>
          <w:rtl w:val="0"/>
        </w:rPr>
        <w:tab/>
      </w:r>
      <w:r w:rsidDel="00000000" w:rsidR="00000000" w:rsidRPr="00000000">
        <w:rPr>
          <w:sz w:val="24"/>
          <w:szCs w:val="24"/>
          <w:rtl w:val="0"/>
        </w:rPr>
        <w:t xml:space="preserve">:</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2D6">
      <w:pPr>
        <w:pStyle w:val="Heading4"/>
        <w:tabs>
          <w:tab w:val="left" w:leader="none" w:pos="7791"/>
        </w:tabs>
        <w:spacing w:before="82" w:lineRule="auto"/>
        <w:ind w:left="133" w:firstLine="0"/>
        <w:rPr>
          <w:b w:val="0"/>
          <w:bCs w:val="0"/>
        </w:rPr>
      </w:pPr>
      <w:r w:rsidDel="00000000" w:rsidR="00000000" w:rsidRPr="00000000">
        <w:rPr>
          <w:rtl w:val="0"/>
        </w:rPr>
        <w:t xml:space="preserve">Técnico de Laboratório Responsável (Assinatura): </w:t>
      </w:r>
      <w:r w:rsidDel="00000000" w:rsidR="00000000" w:rsidRPr="00000000">
        <w:rPr>
          <w:b w:val="0"/>
          <w:bCs w:val="0"/>
          <w:u w:val="single"/>
          <w:rtl w:val="0"/>
        </w:rPr>
        <w:tab/>
      </w:r>
      <w:r w:rsidDel="00000000" w:rsidR="00000000" w:rsidRPr="00000000">
        <w:rPr>
          <w:rtl w:val="0"/>
        </w:rPr>
      </w:r>
    </w:p>
    <w:sectPr>
      <w:type w:val="nextPage"/>
      <w:pgSz w:h="16840" w:w="11910" w:orient="portrait"/>
      <w:pgMar w:bottom="740" w:top="1560" w:left="1559" w:right="0" w:header="0" w:footer="55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libri"/>
  <w:font w:name="Verdana"/>
  <w:font w:name="Trebuchet M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2909850</wp:posOffset>
              </wp:positionH>
              <wp:positionV relativeFrom="paragraph">
                <wp:posOffset>10189063</wp:posOffset>
              </wp:positionV>
              <wp:extent cx="120650" cy="227965"/>
              <wp:effectExtent b="0" l="0" r="0" t="0"/>
              <wp:wrapNone/>
              <wp:docPr id="2" name=""/>
              <a:graphic>
                <a:graphicData uri="http://schemas.microsoft.com/office/word/2010/wordprocessingShape">
                  <wps:wsp>
                    <wps:cNvSpPr/>
                    <wps:cNvPr id="3" name="Shape 3"/>
                    <wps:spPr>
                      <a:xfrm>
                        <a:off x="5295200" y="3675543"/>
                        <a:ext cx="101600" cy="208915"/>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2909850</wp:posOffset>
              </wp:positionH>
              <wp:positionV relativeFrom="paragraph">
                <wp:posOffset>10189063</wp:posOffset>
              </wp:positionV>
              <wp:extent cx="120650" cy="22796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20650" cy="2279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2871889</wp:posOffset>
              </wp:positionH>
              <wp:positionV relativeFrom="paragraph">
                <wp:posOffset>10189063</wp:posOffset>
              </wp:positionV>
              <wp:extent cx="196850" cy="227965"/>
              <wp:effectExtent b="0" l="0" r="0" t="0"/>
              <wp:wrapNone/>
              <wp:docPr id="3" name=""/>
              <a:graphic>
                <a:graphicData uri="http://schemas.microsoft.com/office/word/2010/wordprocessingShape">
                  <wps:wsp>
                    <wps:cNvSpPr/>
                    <wps:cNvPr id="4" name="Shape 4"/>
                    <wps:spPr>
                      <a:xfrm>
                        <a:off x="5257100" y="3675543"/>
                        <a:ext cx="177800" cy="208915"/>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2871889</wp:posOffset>
              </wp:positionH>
              <wp:positionV relativeFrom="paragraph">
                <wp:posOffset>10189063</wp:posOffset>
              </wp:positionV>
              <wp:extent cx="196850" cy="22796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96850" cy="22796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7"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82" w:hanging="297"/>
      </w:pPr>
      <w:rPr/>
    </w:lvl>
    <w:lvl w:ilvl="2">
      <w:start w:val="0"/>
      <w:numFmt w:val="bullet"/>
      <w:lvlText w:val="•"/>
      <w:lvlJc w:val="left"/>
      <w:pPr>
        <w:ind w:left="2645" w:hanging="297"/>
      </w:pPr>
      <w:rPr/>
    </w:lvl>
    <w:lvl w:ilvl="3">
      <w:start w:val="0"/>
      <w:numFmt w:val="bullet"/>
      <w:lvlText w:val="•"/>
      <w:lvlJc w:val="left"/>
      <w:pPr>
        <w:ind w:left="3607" w:hanging="297"/>
      </w:pPr>
      <w:rPr/>
    </w:lvl>
    <w:lvl w:ilvl="4">
      <w:start w:val="0"/>
      <w:numFmt w:val="bullet"/>
      <w:lvlText w:val="•"/>
      <w:lvlJc w:val="left"/>
      <w:pPr>
        <w:ind w:left="4570" w:hanging="297"/>
      </w:pPr>
      <w:rPr/>
    </w:lvl>
    <w:lvl w:ilvl="5">
      <w:start w:val="0"/>
      <w:numFmt w:val="bullet"/>
      <w:lvlText w:val="•"/>
      <w:lvlJc w:val="left"/>
      <w:pPr>
        <w:ind w:left="5533" w:hanging="297.0000000000009"/>
      </w:pPr>
      <w:rPr/>
    </w:lvl>
    <w:lvl w:ilvl="6">
      <w:start w:val="0"/>
      <w:numFmt w:val="bullet"/>
      <w:lvlText w:val="•"/>
      <w:lvlJc w:val="left"/>
      <w:pPr>
        <w:ind w:left="6495" w:hanging="297"/>
      </w:pPr>
      <w:rPr/>
    </w:lvl>
    <w:lvl w:ilvl="7">
      <w:start w:val="0"/>
      <w:numFmt w:val="bullet"/>
      <w:lvlText w:val="•"/>
      <w:lvlJc w:val="left"/>
      <w:pPr>
        <w:ind w:left="7458" w:hanging="297.0000000000009"/>
      </w:pPr>
      <w:rPr/>
    </w:lvl>
    <w:lvl w:ilvl="8">
      <w:start w:val="0"/>
      <w:numFmt w:val="bullet"/>
      <w:lvlText w:val="•"/>
      <w:lvlJc w:val="left"/>
      <w:pPr>
        <w:ind w:left="8421" w:hanging="297"/>
      </w:pPr>
      <w:rPr/>
    </w:lvl>
  </w:abstractNum>
  <w:abstractNum w:abstractNumId="4">
    <w:lvl w:ilvl="0">
      <w:start w:val="1"/>
      <w:numFmt w:val="decimal"/>
      <w:lvlText w:val="%1."/>
      <w:lvlJc w:val="left"/>
      <w:pPr>
        <w:ind w:left="727"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82" w:hanging="297"/>
      </w:pPr>
      <w:rPr/>
    </w:lvl>
    <w:lvl w:ilvl="2">
      <w:start w:val="0"/>
      <w:numFmt w:val="bullet"/>
      <w:lvlText w:val="•"/>
      <w:lvlJc w:val="left"/>
      <w:pPr>
        <w:ind w:left="2645" w:hanging="297"/>
      </w:pPr>
      <w:rPr/>
    </w:lvl>
    <w:lvl w:ilvl="3">
      <w:start w:val="0"/>
      <w:numFmt w:val="bullet"/>
      <w:lvlText w:val="•"/>
      <w:lvlJc w:val="left"/>
      <w:pPr>
        <w:ind w:left="3607" w:hanging="297"/>
      </w:pPr>
      <w:rPr/>
    </w:lvl>
    <w:lvl w:ilvl="4">
      <w:start w:val="0"/>
      <w:numFmt w:val="bullet"/>
      <w:lvlText w:val="•"/>
      <w:lvlJc w:val="left"/>
      <w:pPr>
        <w:ind w:left="4570" w:hanging="297"/>
      </w:pPr>
      <w:rPr/>
    </w:lvl>
    <w:lvl w:ilvl="5">
      <w:start w:val="0"/>
      <w:numFmt w:val="bullet"/>
      <w:lvlText w:val="•"/>
      <w:lvlJc w:val="left"/>
      <w:pPr>
        <w:ind w:left="5533" w:hanging="297.0000000000009"/>
      </w:pPr>
      <w:rPr/>
    </w:lvl>
    <w:lvl w:ilvl="6">
      <w:start w:val="0"/>
      <w:numFmt w:val="bullet"/>
      <w:lvlText w:val="•"/>
      <w:lvlJc w:val="left"/>
      <w:pPr>
        <w:ind w:left="6495" w:hanging="297"/>
      </w:pPr>
      <w:rPr/>
    </w:lvl>
    <w:lvl w:ilvl="7">
      <w:start w:val="0"/>
      <w:numFmt w:val="bullet"/>
      <w:lvlText w:val="•"/>
      <w:lvlJc w:val="left"/>
      <w:pPr>
        <w:ind w:left="7458" w:hanging="297.0000000000009"/>
      </w:pPr>
      <w:rPr/>
    </w:lvl>
    <w:lvl w:ilvl="8">
      <w:start w:val="0"/>
      <w:numFmt w:val="bullet"/>
      <w:lvlText w:val="•"/>
      <w:lvlJc w:val="left"/>
      <w:pPr>
        <w:ind w:left="8421" w:hanging="297"/>
      </w:pPr>
      <w:rPr/>
    </w:lvl>
  </w:abstractNum>
  <w:abstractNum w:abstractNumId="5">
    <w:lvl w:ilvl="0">
      <w:start w:val="1"/>
      <w:numFmt w:val="decimal"/>
      <w:lvlText w:val="%1."/>
      <w:lvlJc w:val="left"/>
      <w:pPr>
        <w:ind w:left="727" w:hanging="288.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236" w:hanging="188"/>
      </w:pPr>
      <w:rPr>
        <w:rFonts w:ascii="Times New Roman" w:cs="Times New Roman" w:eastAsia="Times New Roman" w:hAnsi="Times New Roman"/>
        <w:b w:val="0"/>
        <w:bCs w:val="0"/>
        <w:i w:val="0"/>
        <w:iCs w:val="0"/>
        <w:sz w:val="24"/>
        <w:szCs w:val="24"/>
      </w:rPr>
    </w:lvl>
    <w:lvl w:ilvl="2">
      <w:start w:val="0"/>
      <w:numFmt w:val="bullet"/>
      <w:lvlText w:val="•"/>
      <w:lvlJc w:val="left"/>
      <w:pPr>
        <w:ind w:left="2251" w:hanging="188"/>
      </w:pPr>
      <w:rPr/>
    </w:lvl>
    <w:lvl w:ilvl="3">
      <w:start w:val="0"/>
      <w:numFmt w:val="bullet"/>
      <w:lvlText w:val="•"/>
      <w:lvlJc w:val="left"/>
      <w:pPr>
        <w:ind w:left="3263" w:hanging="188"/>
      </w:pPr>
      <w:rPr/>
    </w:lvl>
    <w:lvl w:ilvl="4">
      <w:start w:val="0"/>
      <w:numFmt w:val="bullet"/>
      <w:lvlText w:val="•"/>
      <w:lvlJc w:val="left"/>
      <w:pPr>
        <w:ind w:left="4275" w:hanging="188"/>
      </w:pPr>
      <w:rPr/>
    </w:lvl>
    <w:lvl w:ilvl="5">
      <w:start w:val="0"/>
      <w:numFmt w:val="bullet"/>
      <w:lvlText w:val="•"/>
      <w:lvlJc w:val="left"/>
      <w:pPr>
        <w:ind w:left="5287" w:hanging="188"/>
      </w:pPr>
      <w:rPr/>
    </w:lvl>
    <w:lvl w:ilvl="6">
      <w:start w:val="0"/>
      <w:numFmt w:val="bullet"/>
      <w:lvlText w:val="•"/>
      <w:lvlJc w:val="left"/>
      <w:pPr>
        <w:ind w:left="6299" w:hanging="188"/>
      </w:pPr>
      <w:rPr/>
    </w:lvl>
    <w:lvl w:ilvl="7">
      <w:start w:val="0"/>
      <w:numFmt w:val="bullet"/>
      <w:lvlText w:val="•"/>
      <w:lvlJc w:val="left"/>
      <w:pPr>
        <w:ind w:left="7311" w:hanging="187.9999999999991"/>
      </w:pPr>
      <w:rPr/>
    </w:lvl>
    <w:lvl w:ilvl="8">
      <w:start w:val="0"/>
      <w:numFmt w:val="bullet"/>
      <w:lvlText w:val="•"/>
      <w:lvlJc w:val="left"/>
      <w:pPr>
        <w:ind w:left="8322" w:hanging="187.9999999999991"/>
      </w:pPr>
      <w:rPr/>
    </w:lvl>
  </w:abstractNum>
  <w:abstractNum w:abstractNumId="6">
    <w:lvl w:ilvl="0">
      <w:start w:val="1"/>
      <w:numFmt w:val="decimal"/>
      <w:lvlText w:val="%1."/>
      <w:lvlJc w:val="left"/>
      <w:pPr>
        <w:ind w:left="727"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82" w:hanging="297"/>
      </w:pPr>
      <w:rPr/>
    </w:lvl>
    <w:lvl w:ilvl="2">
      <w:start w:val="0"/>
      <w:numFmt w:val="bullet"/>
      <w:lvlText w:val="•"/>
      <w:lvlJc w:val="left"/>
      <w:pPr>
        <w:ind w:left="2645" w:hanging="297"/>
      </w:pPr>
      <w:rPr/>
    </w:lvl>
    <w:lvl w:ilvl="3">
      <w:start w:val="0"/>
      <w:numFmt w:val="bullet"/>
      <w:lvlText w:val="•"/>
      <w:lvlJc w:val="left"/>
      <w:pPr>
        <w:ind w:left="3607" w:hanging="297"/>
      </w:pPr>
      <w:rPr/>
    </w:lvl>
    <w:lvl w:ilvl="4">
      <w:start w:val="0"/>
      <w:numFmt w:val="bullet"/>
      <w:lvlText w:val="•"/>
      <w:lvlJc w:val="left"/>
      <w:pPr>
        <w:ind w:left="4570" w:hanging="297"/>
      </w:pPr>
      <w:rPr/>
    </w:lvl>
    <w:lvl w:ilvl="5">
      <w:start w:val="0"/>
      <w:numFmt w:val="bullet"/>
      <w:lvlText w:val="•"/>
      <w:lvlJc w:val="left"/>
      <w:pPr>
        <w:ind w:left="5533" w:hanging="297.0000000000009"/>
      </w:pPr>
      <w:rPr/>
    </w:lvl>
    <w:lvl w:ilvl="6">
      <w:start w:val="0"/>
      <w:numFmt w:val="bullet"/>
      <w:lvlText w:val="•"/>
      <w:lvlJc w:val="left"/>
      <w:pPr>
        <w:ind w:left="6495" w:hanging="297"/>
      </w:pPr>
      <w:rPr/>
    </w:lvl>
    <w:lvl w:ilvl="7">
      <w:start w:val="0"/>
      <w:numFmt w:val="bullet"/>
      <w:lvlText w:val="•"/>
      <w:lvlJc w:val="left"/>
      <w:pPr>
        <w:ind w:left="7458" w:hanging="297.0000000000009"/>
      </w:pPr>
      <w:rPr/>
    </w:lvl>
    <w:lvl w:ilvl="8">
      <w:start w:val="0"/>
      <w:numFmt w:val="bullet"/>
      <w:lvlText w:val="•"/>
      <w:lvlJc w:val="left"/>
      <w:pPr>
        <w:ind w:left="8421" w:hanging="297"/>
      </w:pPr>
      <w:rPr/>
    </w:lvl>
  </w:abstractNum>
  <w:abstractNum w:abstractNumId="7">
    <w:lvl w:ilvl="0">
      <w:start w:val="1"/>
      <w:numFmt w:val="decimal"/>
      <w:lvlText w:val="%1"/>
      <w:lvlJc w:val="left"/>
      <w:pPr>
        <w:ind w:left="658" w:hanging="517"/>
      </w:pPr>
      <w:rPr>
        <w:rFonts w:ascii="Times New Roman" w:cs="Times New Roman" w:eastAsia="Times New Roman" w:hAnsi="Times New Roman"/>
        <w:b w:val="1"/>
        <w:bCs w:val="1"/>
        <w:i w:val="0"/>
        <w:iCs w:val="0"/>
        <w:sz w:val="34"/>
        <w:szCs w:val="34"/>
      </w:rPr>
    </w:lvl>
    <w:lvl w:ilvl="1">
      <w:start w:val="1"/>
      <w:numFmt w:val="decimal"/>
      <w:lvlText w:val="%1.%2"/>
      <w:lvlJc w:val="left"/>
      <w:pPr>
        <w:ind w:left="787" w:hanging="645.9999999999999"/>
      </w:pPr>
      <w:rPr>
        <w:rFonts w:ascii="Times New Roman" w:cs="Times New Roman" w:eastAsia="Times New Roman" w:hAnsi="Times New Roman"/>
        <w:b w:val="1"/>
        <w:bCs w:val="1"/>
        <w:i w:val="0"/>
        <w:iCs w:val="0"/>
        <w:sz w:val="28"/>
        <w:szCs w:val="28"/>
      </w:rPr>
    </w:lvl>
    <w:lvl w:ilvl="2">
      <w:start w:val="0"/>
      <w:numFmt w:val="bullet"/>
      <w:lvlText w:val="•"/>
      <w:lvlJc w:val="left"/>
      <w:pPr>
        <w:ind w:left="727" w:hanging="201"/>
      </w:pPr>
      <w:rPr>
        <w:rFonts w:ascii="Times New Roman" w:cs="Times New Roman" w:eastAsia="Times New Roman" w:hAnsi="Times New Roman"/>
        <w:b w:val="0"/>
        <w:bCs w:val="0"/>
        <w:i w:val="0"/>
        <w:iCs w:val="0"/>
        <w:sz w:val="24"/>
        <w:szCs w:val="24"/>
      </w:rPr>
    </w:lvl>
    <w:lvl w:ilvl="3">
      <w:start w:val="1"/>
      <w:numFmt w:val="decimal"/>
      <w:lvlText w:val="%4."/>
      <w:lvlJc w:val="left"/>
      <w:pPr>
        <w:ind w:left="1234" w:hanging="287.9999999999998"/>
      </w:pPr>
      <w:rPr>
        <w:rFonts w:ascii="Times New Roman" w:cs="Times New Roman" w:eastAsia="Times New Roman" w:hAnsi="Times New Roman"/>
        <w:b w:val="0"/>
        <w:bCs w:val="0"/>
        <w:i w:val="0"/>
        <w:iCs w:val="0"/>
        <w:sz w:val="24"/>
        <w:szCs w:val="24"/>
      </w:rPr>
    </w:lvl>
    <w:lvl w:ilvl="4">
      <w:start w:val="0"/>
      <w:numFmt w:val="bullet"/>
      <w:lvlText w:val="•"/>
      <w:lvlJc w:val="left"/>
      <w:pPr>
        <w:ind w:left="1240" w:hanging="288"/>
      </w:pPr>
      <w:rPr/>
    </w:lvl>
    <w:lvl w:ilvl="5">
      <w:start w:val="0"/>
      <w:numFmt w:val="bullet"/>
      <w:lvlText w:val="•"/>
      <w:lvlJc w:val="left"/>
      <w:pPr>
        <w:ind w:left="2757" w:hanging="288"/>
      </w:pPr>
      <w:rPr/>
    </w:lvl>
    <w:lvl w:ilvl="6">
      <w:start w:val="0"/>
      <w:numFmt w:val="bullet"/>
      <w:lvlText w:val="•"/>
      <w:lvlJc w:val="left"/>
      <w:pPr>
        <w:ind w:left="4275" w:hanging="288"/>
      </w:pPr>
      <w:rPr/>
    </w:lvl>
    <w:lvl w:ilvl="7">
      <w:start w:val="0"/>
      <w:numFmt w:val="bullet"/>
      <w:lvlText w:val="•"/>
      <w:lvlJc w:val="left"/>
      <w:pPr>
        <w:ind w:left="5793" w:hanging="288"/>
      </w:pPr>
      <w:rPr/>
    </w:lvl>
    <w:lvl w:ilvl="8">
      <w:start w:val="0"/>
      <w:numFmt w:val="bullet"/>
      <w:lvlText w:val="•"/>
      <w:lvlJc w:val="left"/>
      <w:pPr>
        <w:ind w:left="7311" w:hanging="287.9999999999991"/>
      </w:pPr>
      <w:rPr/>
    </w:lvl>
  </w:abstractNum>
  <w:abstractNum w:abstractNumId="8">
    <w:lvl w:ilvl="0">
      <w:start w:val="1"/>
      <w:numFmt w:val="decimal"/>
      <w:lvlText w:val="%1"/>
      <w:lvlJc w:val="left"/>
      <w:pPr>
        <w:ind w:left="500" w:hanging="359"/>
      </w:pPr>
      <w:rPr>
        <w:rFonts w:ascii="Times New Roman" w:cs="Times New Roman" w:eastAsia="Times New Roman" w:hAnsi="Times New Roman"/>
        <w:b w:val="1"/>
        <w:bCs w:val="1"/>
        <w:i w:val="0"/>
        <w:iCs w:val="0"/>
        <w:sz w:val="24"/>
        <w:szCs w:val="24"/>
      </w:rPr>
    </w:lvl>
    <w:lvl w:ilvl="1">
      <w:start w:val="1"/>
      <w:numFmt w:val="decimal"/>
      <w:lvlText w:val="%1.%2"/>
      <w:lvlJc w:val="left"/>
      <w:pPr>
        <w:ind w:left="1041" w:hanging="542.0000000000002"/>
      </w:pPr>
      <w:rPr>
        <w:rFonts w:ascii="Times New Roman" w:cs="Times New Roman" w:eastAsia="Times New Roman" w:hAnsi="Times New Roman"/>
        <w:b w:val="0"/>
        <w:bCs w:val="0"/>
        <w:i w:val="0"/>
        <w:iCs w:val="0"/>
        <w:sz w:val="24"/>
        <w:szCs w:val="24"/>
      </w:rPr>
    </w:lvl>
    <w:lvl w:ilvl="2">
      <w:start w:val="0"/>
      <w:numFmt w:val="bullet"/>
      <w:lvlText w:val="•"/>
      <w:lvlJc w:val="left"/>
      <w:pPr>
        <w:ind w:left="1060" w:hanging="542"/>
      </w:pPr>
      <w:rPr/>
    </w:lvl>
    <w:lvl w:ilvl="3">
      <w:start w:val="0"/>
      <w:numFmt w:val="bullet"/>
      <w:lvlText w:val="•"/>
      <w:lvlJc w:val="left"/>
      <w:pPr>
        <w:ind w:left="2220" w:hanging="542"/>
      </w:pPr>
      <w:rPr/>
    </w:lvl>
    <w:lvl w:ilvl="4">
      <w:start w:val="0"/>
      <w:numFmt w:val="bullet"/>
      <w:lvlText w:val="•"/>
      <w:lvlJc w:val="left"/>
      <w:pPr>
        <w:ind w:left="3381" w:hanging="541.9999999999991"/>
      </w:pPr>
      <w:rPr/>
    </w:lvl>
    <w:lvl w:ilvl="5">
      <w:start w:val="0"/>
      <w:numFmt w:val="bullet"/>
      <w:lvlText w:val="•"/>
      <w:lvlJc w:val="left"/>
      <w:pPr>
        <w:ind w:left="4542" w:hanging="542"/>
      </w:pPr>
      <w:rPr/>
    </w:lvl>
    <w:lvl w:ilvl="6">
      <w:start w:val="0"/>
      <w:numFmt w:val="bullet"/>
      <w:lvlText w:val="•"/>
      <w:lvlJc w:val="left"/>
      <w:pPr>
        <w:ind w:left="5703" w:hanging="542.0000000000009"/>
      </w:pPr>
      <w:rPr/>
    </w:lvl>
    <w:lvl w:ilvl="7">
      <w:start w:val="0"/>
      <w:numFmt w:val="bullet"/>
      <w:lvlText w:val="•"/>
      <w:lvlJc w:val="left"/>
      <w:pPr>
        <w:ind w:left="6864" w:hanging="542.0000000000009"/>
      </w:pPr>
      <w:rPr/>
    </w:lvl>
    <w:lvl w:ilvl="8">
      <w:start w:val="0"/>
      <w:numFmt w:val="bullet"/>
      <w:lvlText w:val="•"/>
      <w:lvlJc w:val="left"/>
      <w:pPr>
        <w:ind w:left="8024" w:hanging="542.0000000000009"/>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4" w:lineRule="auto"/>
      <w:ind w:left="658" w:hanging="517"/>
    </w:pPr>
    <w:rPr>
      <w:b w:val="1"/>
      <w:bCs w:val="1"/>
      <w:sz w:val="34"/>
      <w:szCs w:val="34"/>
    </w:rPr>
  </w:style>
  <w:style w:type="paragraph" w:styleId="Heading2">
    <w:name w:val="heading 2"/>
    <w:basedOn w:val="Normal"/>
    <w:next w:val="Normal"/>
    <w:pPr>
      <w:spacing w:before="1" w:lineRule="auto"/>
      <w:ind w:left="787" w:hanging="646"/>
    </w:pPr>
    <w:rPr>
      <w:b w:val="1"/>
      <w:bCs w:val="1"/>
      <w:sz w:val="28"/>
      <w:szCs w:val="28"/>
    </w:rPr>
  </w:style>
  <w:style w:type="paragraph" w:styleId="Heading3">
    <w:name w:val="heading 3"/>
    <w:basedOn w:val="Normal"/>
    <w:next w:val="Normal"/>
    <w:pPr>
      <w:jc w:val="center"/>
    </w:pPr>
    <w:rPr>
      <w:b w:val="1"/>
      <w:bCs w:val="1"/>
      <w:sz w:val="24"/>
      <w:szCs w:val="24"/>
    </w:rPr>
  </w:style>
  <w:style w:type="paragraph" w:styleId="Heading4">
    <w:name w:val="heading 4"/>
    <w:basedOn w:val="Normal"/>
    <w:next w:val="Normal"/>
    <w:pPr>
      <w:ind w:left="726"/>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v.br/anvisa/pt-br/assuntos/servicosdesaude/seguranca-do-paciente" TargetMode="External"/><Relationship Id="rId10" Type="http://schemas.openxmlformats.org/officeDocument/2006/relationships/hyperlink" Target="https://www.gov.br/anvisa/pt-br/assuntos/servicosdesaude/seguranca-do-paciente" TargetMode="External"/><Relationship Id="rId13" Type="http://schemas.openxmlformats.org/officeDocument/2006/relationships/image" Target="media/image2.png"/><Relationship Id="rId12" Type="http://schemas.openxmlformats.org/officeDocument/2006/relationships/hyperlink" Target="http://brcast.org.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lattes.cnpq.br/1529391952145749" TargetMode="External"/><Relationship Id="rId7" Type="http://schemas.openxmlformats.org/officeDocument/2006/relationships/hyperlink" Target="https://orcid.org/0009-0002-2165-9843" TargetMode="Externa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2026-06-26T00:00:00Z</vt:lpwstr>
  </property>
  <property fmtid="{D5CDD505-2E9C-101B-9397-08002B2CF9AE}" pid="4" name="Creator">
    <vt:lpwstr>LaTeX with hyperref</vt:lpwstr>
  </property>
  <property fmtid="{D5CDD505-2E9C-101B-9397-08002B2CF9AE}" pid="5" name="LastSaved">
    <vt:lpwstr>2026-06-26T00:00:00Z</vt:lpwstr>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