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Explicación del Proyecto</w:t>
      </w: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sz w:val="36"/>
          <w:szCs w:val="36"/>
        </w:rPr>
        <w:t xml:space="preserve">backend-auto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API NestJS + Prisma + MariaDB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Consolidación de costos de citas médicas — Nordvital IPS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Visión general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 la API REST de administración y consulta del sistema de consolidación de costos de citas médicas de Nordvital IPS. El ETL real (que importa Plenus, Pana y SAP, los normaliza y escribe en MariaDB) corre fuera de este repositorio. Cuando este backend arranca, las tablas ya tienen datos.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Responsabilidades concretas del repo: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CRUD de catálogos de normalización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Cat*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— para que un humano (administrador funcional) corrija o agregue mapeos raw → normalizado que luego consume el ETL.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Consulta paginada de tablas crudas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Raw*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— solo lectura, para auditar lo que el ETL volcó desde cada fuente.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CRUD + paginación de la tabla maestra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Costos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— permite editar/eliminar puntualmente registros consolidados.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Infraestructura transversal: logging, manejo global de errores, rate limiting, validación, headers seguros.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Stack y configuración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00"/>
      </w:tblGrid>
      <w:tr>
        <w:trPr>
          <w:tblHeader/>
        </w:trPr>
        <w:tc>
          <w:tcPr>
            <w:shd w:fill="30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shd w:fill="30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shd w:fill="30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NestJS 11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Modular, basado en decoradores y DI.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Lenguaje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TypeScript 5.7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strict: true, target: ES2023, module: nodenext.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Prisma 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Cliente generado a node_modules/@prisma/client.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Driver DB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@prisma/adapter-mariadb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 es el driver nativo. Adaptador externo enchufable a Prisma 7.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MariaDB / MySQL (citas_db)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connectionLimit: 5.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Validación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class-validator + class-transformer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ValidationPipe global con whitelist, forbidNonWhitelisted, transform.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Seguridad HTTP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helmet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Headers de seguridad.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Nest nativo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origin: '*' (abierto, conviene restringir en prod).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@nestjs/throttler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 req/min por IP, global vía APP_GUARD.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winston + nest-winston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Formato Nest-like + 2 archivos (error.log, combined.log).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Jest 30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Unit (src/) y E2E (test/) separados.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ESLint 9 flat config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typescript-eslint type-checked + Prettier.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Formato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Prettier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singleQuote: true, trailingComma: 'all'.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Gestor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pnpm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pnpm-workspace.yaml, onlyBuiltDependencies para Prisma/Nest.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2.1 Configuración del compilador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tsconfig.json: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strict: true → null-safety completo.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experimentalDecorators + emitDecoratorMetadata → requerido por Nest y class-validator.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module: "nodenext" / moduleResolution: "nodenext" → resolución ESM moderna; el compilador de Nest lo soporta.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outDir: "./dist" → de ahí el ejecutable de prod node dist/src/main.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tsconfig.build.json excluye test/, specs y prisma.config.ts para no llevarlos al dist.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2.2 Variables de entorno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proyecto usa dos configuraciones de conexión porque el CLI de Prisma y el runtime hablan con la BD por caminos distintos: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8F8F8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DATABASE_URL="mysql://root@localhost:3306/citas_db"   # Solo Prisma CLI (migraciones, studio, seed)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DB_HOST=localhost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DB_PORT=3306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DB_USER=root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DB_PASSWORD=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DB_NAME=citas_db                                       # Lo lee el adapter en runtime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NODE_ENV=development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PORT=5808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prisma.config.ts declara la ubicación del schema, la carpeta de migraciones y el comando de seed (npx ts-node con module: CommonJS porque seed es CJS).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Arranque (bootstrap)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src/main.ts construye la app en este orden: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NestFactory.create(AppModule, { logger: WinstonModule.createLogger(winstonConfig) })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sustituye el logger por defecto por Winston.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app.use(helmet())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headers de seguridad.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app.enableCors({ origin: '*' })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CORS abierto.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app.setGlobalPrefix('api')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todas las rutas viven bajo /api.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app.useGlobalFilters(new AllExceptionsFilter())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captura unificada de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app.useGlobalPipes(new ValidationPipe({ whitelist: true, forbidNonWhitelisted: true, transform: true, transformOptions: { enableImplicitConversion: true } }))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validación + transformación automática (string → number,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app.listen(process.env.PORT ?? 3000)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5808 si viene del .env, fallback 3000.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Nota: bootstrap() no se hace void ni se manejan rechazos — pequeño detalle que podría dispararse con la regla no-floating-promises (que está en warn).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Módulo raíz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src/app.module.ts registra: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ConfigModule.forRoot({ isGlobal: true })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variables .env accesibles vía ConfigService en cualquier módulo.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ThrottlerModule.forRoot([{ ttl: 60000, limit: 100 }])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ventana de 60s, 100 req.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PrismaModule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global, ver §6.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14 módulos de feature: 10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Cat*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3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Raw*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1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Costos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Provee AppService/AppController (un simple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GET /api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→ "Hello World!").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Registra ThrottlerGuard globalmente vía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APP_GUARD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Implementa NestModule.configure() y aplica HttpLoggerMiddleware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*path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(todas las rutas).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Infraestructura transversal (src/common/)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5.1 HttpLoggerMiddleware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Registra cada request al terminar (res.on('finish')) con method, url, status y duración. Usa niveles según status: error ≥500, warn ≥400, log resto.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5.2 AllExceptionsFilter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Captura toda excepción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@Catch()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sin args).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 es HttpException, respeta su status y response; si no, devuelve 500.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Forma única de respuesta: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8F8F8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{ "statusCode": 500, "timestamp": "...", "path": "/api/...", "error": "..."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Loguea stack en 5xx, warning en 4xx.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5.3 winstonConfig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Nivel info en producción, debug en dev.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Tres transports: consola coloreada con formato Nest-like (NordvitalAPI), logs/error.log (solo errores) y logs/combined.log (todo).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Formato custom: timestamp level [context] message.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5.4 PaginationQueryDto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DTO reutilizable: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(≥1, default 1)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limit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(1..100, default 20). Usa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@Type(() =&gt; Number)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para que class-transformer convierta los query params de string a número.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Capa de persistencia (Prisma)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6.1 PrismaModule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@Global()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+ exporta PrismaService.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Por eso ningún módulo de feature lo importa: simplemente inyecta PrismaService y funciona.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6.2 PrismaService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8F8F8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constructor(configService: ConfigService) {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  const adapter = new PrismaMariaDb({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    host: configService.get&lt;string&gt;('DB_HOST', 'localhost'),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    port: configService.get&lt;number&gt;('DB_PORT', 3306),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    user: configService.get&lt;string&gt;('DB_USER', 'root'),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    password: configService.get&lt;string&gt;('DB_PASSWORD', ''),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    database: configService.get&lt;string&gt;('DB_NAME', 'citas_db'),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    connectionLimit: 5,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  });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  super({ adapter });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Extiende PrismaClient y le pasa el adapter MariaDB explícito — esto es Prisma 7 con su nueva arquitectura "driver adapters".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Implementa OnModuleInit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$connect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y OnModuleDestroy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$disconnect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para ciclo de vida limpio.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DATABASE_URL no se usa en runtime — solo el CLI lo consume.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Modelo de datos completo (prisma/schema.prisma)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7.1 Catálogos Cat* — diccionarios de normalización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500"/>
        <w:gridCol w:w="3200"/>
      </w:tblGrid>
      <w:tr>
        <w:trPr>
          <w:tblHeader/>
        </w:trPr>
        <w:tc>
          <w:tcPr>
            <w:shd w:fill="30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 (tabla)</w:t>
            </w:r>
          </w:p>
        </w:tc>
        <w:tc>
          <w:tcPr>
            <w:shd w:fill="30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shd w:fill="30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Unique</w:t>
            </w:r>
          </w:p>
        </w:tc>
        <w:tc>
          <w:tcPr>
            <w:shd w:fill="30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CatRegimen (cat_regimen)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 SmallInt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Régimen de afiliación: Contributivo/Subsidiado/Vinculado/Especial → 3 valores normalizados (CONTRIBUTIVO/SUBSIDIADO/PARTICULAR).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CatTipoAgenda (cat_tipo_agenda)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 SmallInt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Modalidad: INTRAMURAL → PRESENCIAL, TELEMEDICINA INTERACTIVA → TELEMEDICINA, etc.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CatTipoCita (cat_tipo_cita)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 SmallInt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Control vs. Primer vez vs. Prioritaria → CONTROL / PRIMERA VEZ.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CatEstadoCita (cat_estado_cita)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 SmallInt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Cruza el estado bruto a dos ejes: estadoAutorizacion (AUTORIZADO, CITA CANCELADA, CITA INCUMPLIDA…) y estadoConsulta (CUMPLIDA, INCUMPLIDA, CANCELADA).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CatSede (cat_sede)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 SmallInt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Normaliza nombres de sedes (NORDVITAL IPS - SEDE 6 → NORDVITAL IPS - SEDE 06).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CatConvenio (cat_convenio)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 SmallInt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nombreConvenio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Convenios desde Plenus/Pana con metadatos: tipoServicio (PGP/EVENTO/CAPITA/PARTICULAR), nombreMpio, entidadAdministradora, regimen.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CatConvenioSap (cat_convenio_sap)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 SmallInt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compuesto (sedeUo, codAseguradora, interlocutorComercial) → uk_sap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Convenios vistos desde SAP: identificación por sede + aseguradora + interlocutor.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CatCups (cat_cups)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 SmallInt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Códigos CUPS (estándar nacional de procedimientos) con descripción, homologaciones, PyM, grupo.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CatCupsPana (cat_cups_pana)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 SmallInt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compuesto (especialidadCita, esControl) → uk_pana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Mapeo CUPS específico de Pana: por especialidad y si es control (Char(1)).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CatEspecialidad (cat_especialidad)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 SmallInt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Especialidades: aplica ajuste de nombre y asigna grupoEspecialidad (MED. GENERAL / MED. ESPECIALIZADA / ODONTOLOGIA / AP. DIAGNOSTICO / AP. TERAPEUTICO / ENFERMERIA / TOMA DE MUESTRAS).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Detalle Prisma: el atributo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@map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se usa para conservar nombres snake_case en MariaDB mientras en TS se usan camelCase.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@@map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hace lo mismo a nivel de tabla.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7.2 Tablas raw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Las tres reproducen los archivos importados con casi todas las columnas en String? o DateTime? (sin reglas, salvo id autoincremental como PK):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RawPlenus (~50 cols): citas con agendacitaId, fechacita/horacita, paciente (identificacion, nombrecompleto, sexopaciente, fechanacimiento), médico (identificacionmedico, mediconombre, medicoespecialidad), DX CIE-10 (diagnosticoprincipal + 3 relacionados), finalidad, tipodiagnostico, estadoCita, estadoConsulta, pym, modalidad, convenionombre, nombreips/nombresede, regimen, etc.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RawPana (~50 cols): citas con codigoCita, fechaCita, consultorio, cuotaRecuperacion (Decimal(18,2) — el único campo monetario crudo), estado/estadoNorm, codigoSede/nombreSede, médico, especialidad/especialidadCita/espAjustada/grupoEspecialidad, tipoAgenda, tipoCita, control (S/N), dxPpalAtencion, entadministradora, regimen, indicadores res256, res1552 (resoluciones 256/1552 del Min. Salud).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RawSap (~60 cols): autorizaciones/episodios SAP con numeroAutorizacion, sedeUo/unidadOrganizativa, nitAseguradora/codAseguradora/interlocutorComercial, prestacion, descripcion, textoPrestacion1..3, tipoPrestacion, episodio, fechaAdmision/fechaEntrada/fechaInicio, statusEpisodio, indicadorAnulacion, datos de paciente, cantidadRegistros, duracionCitacion.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7.3 Tabla maestra Costos (costos)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 la fuente de verdad del consolidado. Campos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 — PK Int autoincrement.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fuente — VarChar(10), de qué sistema viene cada registro (Plenus/Pana/SAP).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codigoOrigen — id de la cita en su sistema original.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Fechas: fechaCita (NOT NULL), horaCita, fechaDeseada, fechaAsig.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Paciente: tipoDocumento, identificacion, nombre, sexo (Char(1)).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Médico: idsoftMedico, idMedico, nombreMedico, especialidad, grupoEspecialidad.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Servicio: pym, procedimientoEspecifico, grupo, cups, funcionalidad, tipoAgenda, tipoCita, tipoServicio.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Clínico: cie10Dxppal.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Económico: valorRecuperacion, costoServicio (ambos Decimal(18,2)).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Estados: estadoAutorizacion, estadoConsulta, procesoCita.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Comercial: nombreConvenio, regimen, nombreSede, nombreMpio, entidadAdministradora, nombreUsuarioAsignacion.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Auditoría: fechaCarga con @default(now()).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Notar que Costos no tiene relaciones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@relation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con los catálogos — está pensada como tabla aplanada para reporte. La integridad referencial la garantiza el ETL.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7.4 Migración y seed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Migración inicial única: prisma/migrations/20260601202216_init/migration.sql.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Seed prisma/seed.ts (CommonJS):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Construye un PrismaClient con el adapter MariaDB.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Hace upsert por cada item para ser idempotente.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Catálogos pequeños hardcoded en arrays (regimen, tipo_agenda, tipo_cita, estado_cita, sede, convenio, convenio_sap, especialidad).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Catálogos grandes (cat_cups, cat_cups_pana) cargados desde CSV con ";" como separador, con un parseCsv casero.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$disconnect() siempre, incluso si falla.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Patrón de los módulos de feature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Todos siguen el mismo template, sin variantes inesperadas: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8.1 Módulos Cat* (CRUD completo)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Módulo: solo declara controller + service. No importa PrismaModule (es global).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Controller: cinco endpoints clásicos: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/api/cat-sede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/api/cat-sede/:id (con ParseIntPipe)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/api/cat-sede (body validado por CreateCat*Dto)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PATCH /api/cat-sede/:id (body validado por UpdateCat*Dto)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DELETE /api/cat-sede/:id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findAll: prisma.&lt;modelo&gt;.findMany() directo, sin paginación (catálogos pequeños).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findOne: findUnique + NotFoundException.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create: chequea duplicado contra el @unique (lanza ConflictException) y luego create.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update: valida existencia + update.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remove: valida existencia + delete.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8.2 Módulos Raw* (solo lectura, paginados)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Controller: solo GET (list + detail).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Service: findAll con Promise.all([findMany, count]) y devuelve { data, meta: { total, page, limit, totalPages } }.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expone POST/PATCH/DELETE — coherente con que el ETL es el dueño exclusivo de la escritura.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8.3 Módulo Costos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Controller: CRUD completo + paginación.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Service: igual que raw pero con create/update/remove adicionales para correcciones manuales puntuales.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8.4 DTOs y validación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Patrón consistente, aplicado en todos los módulos: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@IsString() + @IsNotEmpty() para campos obligatorios.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@IsOptional() para nullable.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@MaxLength(N) o @Length(a, b) espejando los límites del schema Prisma (VarChar(N)).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@Transform(({ value }) =&gt; typeof value === "string" ? value.trim() : value) aplicado en todos los strings — limpia espacios accidentales antes de guardar.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@IsDateString() para fechas (fechaCita, fechaDeseada, fechaAsig).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@IsNumber({ maxDecimalPlaces: 2 }) + @Type(() =&gt; Number) para campos Decimal(18,2).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UpdateCat*Dto extends PartialType(CreateCat*Dto) (de @nestjs/mapped-types) — todos los campos pasan a opcionales.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Combinado con el ValidationPipe global: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whitelist: true → ignora campos no decorados.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forbidNonWhitelisted: true → rechaza con 400 si el cliente manda extras.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transform: true + enableImplicitConversion: true → convierte tipos automáticamente.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Endpoints disponibles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 el prefijo global /api, este es el mapa completo: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shd w:fill="30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30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shd w:fill="30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Hello world (smoke test).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GET/POST/PATCH/DELETE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/api/cat-sede[/:id]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CRUD sedes.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GET/POST/PATCH/DELETE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/api/cat-regimen[/:id]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CRUD regímenes.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GET/POST/PATCH/DELETE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/api/cat-tipo-agenda[/:id]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CRUD tipos de agenda.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GET/POST/PATCH/DELETE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/api/cat-tipo-cita[/:id]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CRUD tipos de cita.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GET/POST/PATCH/DELETE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/api/cat-estado-cita[/:id]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CRUD estados de cita.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GET/POST/PATCH/DELETE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/api/cat-especialidad[/:id]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CRUD especialidades.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GET/POST/PATCH/DELETE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/api/cat-cups[/:id]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CRUD CUPS.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GET/POST/PATCH/DELETE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/api/cat-cups-pana[/:id]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CRUD CUPS Pana.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GET/POST/PATCH/DELETE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/api/cat_convenio[/:id]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CRUD convenios (¡snake_case por excepción!).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GET/POST/PATCH/DELETE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/api/cat-convenio-sap[/:id]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CRUD convenios SAP.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/api/raw-plenus?page=&amp;limit=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Lista paginada Plenus.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/api/raw-plenus/:id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Detalle Plenus.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/api/raw-pana?page=&amp;limit=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Lista paginada Pana.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/api/raw-pana/:id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Detalle Pana.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/api/raw-sap?page=&amp;limit=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Lista paginada SAP.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/api/raw-sap/:id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Detalle SAP.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GET/POST/PATCH/DELETE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/api/costos[/:id]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CRUD costos (lectura paginada).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Estructura del repo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8F8F8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backend-auto/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├── AGENTS.md                  # Notas para agentes (comandos, convenciones)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├── README.md                  # README por defecto de NestJS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├── package.json               # Scripts pnpm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├── pnpm-workspace.yaml        # Workspaces pnpm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├── tsconfig.json              # Compilación general (nodenext, strict)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├── tsconfig.build.json        # Excluye tests y prisma.config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├── eslint.config.mjs          # Flat config ESLint 9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├── .prettierrc                # singleQuote + trailingComma all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├── prisma.config.ts           # Config Prisma 7 (schema, migraciones, seed)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├── nest-cli.json              # sourceRoot=src, deleteOutDir=true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├── .env.example               # Plantilla de variables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├── prisma/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schema.prisma          # ~310 líneas: Cat*, Raw*, Costos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seed.ts                # Idempotente (upsert), mezcla hardcoded + CSV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data/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│   ├── cat_cups.csv       # CUPS estándar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│   └── cat_cups_pana.csv  # Mapeo Pana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└── migrations/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    └── 20260601202216_init/migration.sql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├── src/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main.ts                # Bootstrap (helmet, CORS, prefix, filters, pipes)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app.module.ts          # Módulo raíz (14 features + global guards/middleware)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app.controller.ts      # GET / → "Hello World!"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app.service.ts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app.controller.spec.ts # Test unitario del hello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prisma/                # PrismaModule @Global() + PrismaService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common/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│   ├── dto/pagination-query.dto.ts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│   ├── filters/all-exceptions.filter.ts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│   ├── logger/winston.config.ts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│   └── middleware/http-logger.middleware.ts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cat-sede/              # CRUD (kebab-case)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cat-regimen/           # CRUD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cat-tipo-agenda/       # CRUD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cat-tipo-cita/         # CRUD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cat-estado-cita/       # CRUD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cat-especialidad/      # CRUD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cat-cups/              # CRUD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cat-cups-pana/         # CRUD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cat_convenio/          # CRUD (snake_case — inconsistencia histórica)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cat-convenio-sap/      # CRUD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raw-plenus/            # READ paginado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raw-pana/              # READ paginado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├── raw-sap/               # READ paginado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│   └── costos/                # CRUD paginado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└── test/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    ├── app.e2e-spec.ts        # GET / → "Hello World!"</w:t>
      </w:r>
      <w:r>
        <w:br/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    └── jest-e2e.json          # Config Jest E2E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11. Flujo end-to-end de un request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Ejemplo: POST /api/cat-sede con body { "raw": "  Sede X  ", "normalizado": "SEDE X" }.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Secuencia: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Cliente envía POST /api/cat-sede.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helmet aplica headers de seguridad + CORS valida.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ThrottlerGuard verifica que no se supere 100 req/min.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HttpLoggerMiddleware registra inicio del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ValidationPipe ejecuta @Transform (trim) y valida (IsString, MaxLength).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Controller.create() recibe el DTO sanitizado.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Service.create() consulta findUnique({ raw }) para detectar duplicados.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- Si existe: lanza ConflictException → AllExceptionsFilter → 409 JSON estandarizado.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- Si no existe: prisma.create() → INSERT en MariaDB → 201 con el registro.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8. HttpLoggerMiddleware loguea status + duración al res.finish.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12. Convenciones y quirks (AGENTS.md)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Inconsistencia de naming: cat-sede (kebab) vs cat_convenio (snake). Mantener el estilo existente; nuevos módulos en kebab-case.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barrel files — siempre importar desde el archivo fuente (import { Foo } from "./dto/create-foo.dto").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hay script typecheck — usar npx tsc --noEmit.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Entry point en producción: node dist/src/main (ojo con el src/ extra).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Puerto por defecto: 5808 (del .env.example), fallback a 3000.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Carpeta sql/ está gitignored — scripts manuales fuera del control de Prisma.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ESLint: no-explicit-any OFF (tolera any), no-floating-promises WARN, no-unsafe-argument WARN.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Tests: el único E2E existente es el GET / que devuelve "Hello World!" — no hay cobertura de los CRUDs.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13. Comandos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shd w:fill="30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shd w:fill="30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Instalar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pnpm install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 server (watch)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pnpm run start:dev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pnpm run build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Producción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node dist/src/main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Lint (autofix)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pnpm run lint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pnpm run format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Typecheck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npx tsc --noEmit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Unit tests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pnpm run test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 único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npx jest --testPathPattern=&lt;pattern&gt;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E2E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pnpm run test:e2e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Generar Prisma Client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pnpm run prisma:generate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Migraciones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pnpm run prisma:migrate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pnpm run prisma:seed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Studio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pnpm run prisma:studio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Orden tras cambiar el schema: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prisma:generate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lint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14. Resumen ejecutivo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 un backend NestJS muy uniforme y minimalista: un único patrón CRUD repetido sobre Prisma, con validación estricta de DTOs, paginación estándar, observabilidad básica (Winston + middleware + filter) y guardas de seguridad razonables (helmet + throttler + whitelist). Toda la lógica de negocio compleja (extracción, normalización, consolidación) está delegada al ETL externo; este servicio solo expone: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capa administrativa sobre los diccionarios que el ETL consume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Cat*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capa de lectura/inspección sobre lo que el ETL ya escribió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Raw*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F2F2F2" w:color="auto" w:val="clear"/>
        </w:rPr>
        <w:t xml:space="preserve">Costos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 exactamente el tipo de fachada que se quiere para que usuarios de negocio mantengan los catálogos sin tocar el ETL, y para que otras herramientas (dashboards, reportes) consulten las tablas vía HTTP en vez de hacerlo contra la BD directamente.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Explicación del Proyecto backend-auto</dc:title>
  <dc:creator>backend-auto</dc:creator>
  <dc:description>Documentación técnica completa</dc:description>
  <cp:lastModifiedBy>Un-named</cp:lastModifiedBy>
  <cp:revision>1</cp:revision>
  <dcterms:created xsi:type="dcterms:W3CDTF">2026-06-04T19:56:46.463Z</dcterms:created>
  <dcterms:modified xsi:type="dcterms:W3CDTF">2026-06-04T19:56:46.464Z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