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C26E6C">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8F33DE">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8F33DE">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Pr="008F33DE" w:rsidRDefault="008F33DE">
            <w:pPr>
              <w:spacing w:line="0" w:lineRule="atLeast"/>
              <w:rPr>
                <w:rFonts w:ascii="Garamond" w:eastAsia="Garamond" w:hAnsi="Garamond"/>
                <w:sz w:val="24"/>
                <w:u w:val="single"/>
              </w:rPr>
            </w:pPr>
            <w:r w:rsidRPr="008F33DE">
              <w:rPr>
                <w:rFonts w:ascii="Garamond" w:eastAsia="Garamond" w:hAnsi="Garamond"/>
                <w:sz w:val="24"/>
                <w:u w:val="single"/>
              </w:rPr>
              <w:fldChar w:fldCharType="begin"/>
            </w:r>
            <w:r w:rsidRPr="008F33DE">
              <w:rPr>
                <w:rFonts w:ascii="Garamond" w:eastAsia="Garamond" w:hAnsi="Garamond"/>
                <w:sz w:val="24"/>
                <w:u w:val="single"/>
              </w:rPr>
              <w:instrText xml:space="preserve"> MERGEFIELD electricity </w:instrText>
            </w:r>
            <w:r w:rsidRPr="008F33DE">
              <w:rPr>
                <w:rFonts w:ascii="Garamond" w:eastAsia="Garamond" w:hAnsi="Garamond"/>
                <w:sz w:val="24"/>
                <w:u w:val="single"/>
              </w:rPr>
              <w:fldChar w:fldCharType="separate"/>
            </w:r>
            <w:r w:rsidRPr="008F33DE">
              <w:rPr>
                <w:rFonts w:ascii="Garamond" w:eastAsia="Garamond" w:hAnsi="Garamond"/>
                <w:noProof/>
                <w:sz w:val="24"/>
                <w:u w:val="single"/>
              </w:rPr>
              <w:t>«electricity»</w:t>
            </w:r>
            <w:r w:rsidRPr="008F33DE">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8F33DE">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8F33DE">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8F33DE">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8F33DE">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Pr="000F73A5" w:rsidRDefault="003C0484">
            <w:pPr>
              <w:spacing w:line="0" w:lineRule="atLeast"/>
              <w:rPr>
                <w:rFonts w:ascii="Garamond" w:eastAsia="Garamond" w:hAnsi="Garamond"/>
                <w:sz w:val="24"/>
              </w:rPr>
            </w:pPr>
            <w:r w:rsidRPr="000F73A5">
              <w:rPr>
                <w:rFonts w:ascii="Garamond" w:eastAsia="Garamond" w:hAnsi="Garamond"/>
                <w:sz w:val="24"/>
              </w:rPr>
              <w:fldChar w:fldCharType="begin"/>
            </w:r>
            <w:r w:rsidRPr="000F73A5">
              <w:rPr>
                <w:rFonts w:ascii="Garamond" w:eastAsia="Garamond" w:hAnsi="Garamond"/>
                <w:sz w:val="24"/>
              </w:rPr>
              <w:instrText xml:space="preserve"> MERGEFIELD inadequateexits </w:instrText>
            </w:r>
            <w:r w:rsidRPr="000F73A5">
              <w:rPr>
                <w:rFonts w:ascii="Garamond" w:eastAsia="Garamond" w:hAnsi="Garamond"/>
                <w:sz w:val="24"/>
              </w:rPr>
              <w:fldChar w:fldCharType="separate"/>
            </w:r>
            <w:r w:rsidR="008F33DE">
              <w:rPr>
                <w:rFonts w:ascii="Garamond" w:eastAsia="Garamond" w:hAnsi="Garamond"/>
                <w:noProof/>
                <w:sz w:val="24"/>
              </w:rPr>
              <w:t>«inadequateexits»</w:t>
            </w:r>
            <w:r w:rsidRPr="000F73A5">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Pr="000F73A5" w:rsidRDefault="003828B7">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Pr>
                <w:rFonts w:ascii="Garamond" w:eastAsia="Garamond" w:hAnsi="Garamond"/>
                <w:noProof/>
                <w:sz w:val="24"/>
              </w:rPr>
              <w:t>«inadequatelocks»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8F33DE">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8F33DE">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8F33DE">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Pr="00EA339B"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r w:rsidR="00614BE9" w:rsidRPr="00EA339B">
              <w:rPr>
                <w:rFonts w:ascii="Garamond" w:eastAsia="Garamond" w:hAnsi="Garamond"/>
                <w:w w:val="98"/>
                <w:sz w:val="24"/>
              </w:rPr>
              <w:fldChar w:fldCharType="begin"/>
            </w:r>
            <w:r w:rsidR="00614BE9" w:rsidRPr="00EA339B">
              <w:rPr>
                <w:rFonts w:ascii="Garamond" w:eastAsia="Garamond" w:hAnsi="Garamond"/>
                <w:w w:val="98"/>
                <w:sz w:val="24"/>
              </w:rPr>
              <w:instrText xml:space="preserve"> MERGEFIELD improperlyinstalled </w:instrText>
            </w:r>
            <w:r w:rsidR="00614BE9" w:rsidRPr="00EA339B">
              <w:rPr>
                <w:rFonts w:ascii="Garamond" w:eastAsia="Garamond" w:hAnsi="Garamond"/>
                <w:w w:val="98"/>
                <w:sz w:val="24"/>
              </w:rPr>
              <w:fldChar w:fldCharType="separate"/>
            </w:r>
            <w:r w:rsidR="008F33DE">
              <w:rPr>
                <w:rFonts w:ascii="Garamond" w:eastAsia="Garamond" w:hAnsi="Garamond"/>
                <w:noProof/>
                <w:w w:val="98"/>
                <w:sz w:val="24"/>
              </w:rPr>
              <w:t>«improperlyinstalled»</w:t>
            </w:r>
            <w:r w:rsidR="00614BE9" w:rsidRPr="00EA339B">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8F33DE">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8F33DE">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8F33DE">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3828B7">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sinktub </w:instrText>
            </w:r>
            <w:r>
              <w:rPr>
                <w:rFonts w:ascii="Garamond" w:eastAsia="Garamond" w:hAnsi="Garamond"/>
                <w:w w:val="98"/>
                <w:sz w:val="24"/>
                <w:u w:val="single"/>
              </w:rPr>
              <w:fldChar w:fldCharType="separate"/>
            </w:r>
            <w:r>
              <w:rPr>
                <w:rFonts w:ascii="Garamond" w:eastAsia="Garamond" w:hAnsi="Garamond"/>
                <w:noProof/>
                <w:w w:val="98"/>
                <w:sz w:val="24"/>
                <w:u w:val="single"/>
              </w:rPr>
              <w:t>«sinktub»</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8F33DE">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8F33DE">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6" w:name="page7"/>
      <w:bookmarkEnd w:id="6"/>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8F33DE">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8F33DE">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8F33DE">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8F33DE">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8F33DE">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8F33DE">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8F33DE">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8F33DE">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8F33DE">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8F33DE">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8F33DE">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7" w:name="page8"/>
          <w:bookmarkEnd w:id="7"/>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8F33DE">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8F33DE">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8F33DE">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8F33DE">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8F33DE">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8F33DE">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8F33DE">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8F33DE">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8" w:name="page9"/>
          <w:bookmarkEnd w:id="8"/>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8F33DE">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C26E6C">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8F33DE">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8F33DE">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8F33DE">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8F33DE">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8F33DE">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8F33DE">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8F33DE">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9" w:name="page10"/>
      <w:bookmarkEnd w:id="9"/>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8F33DE">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8F33DE">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8F33DE">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8F33DE">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8F33DE">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8F33DE">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8F33DE">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0" w:name="page11"/>
      <w:bookmarkEnd w:id="10"/>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8F33DE">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8F33DE">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C26E6C">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8F33DE">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1" w:name="page12"/>
    <w:bookmarkEnd w:id="11"/>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8F33DE">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8F33DE">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8F33DE">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8F33DE">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8F33DE">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8F33DE">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8F33DE">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8F33DE">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2" w:name="page13"/>
          <w:bookmarkEnd w:id="12"/>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8F33DE">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8F33DE">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8F33DE">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8F33DE">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8F33DE">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8F33DE">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3" w:name="page14"/>
      <w:bookmarkEnd w:id="13"/>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8F33DE">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8F33DE">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8F33DE">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8F33DE">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8F33DE">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8F33DE">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8F33DE">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8F33DE">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8F33DE">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8F33DE">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8F33DE">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5"/>
      <w:bookmarkEnd w:id="14"/>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8F33DE">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3828B7">
      <w:pPr>
        <w:spacing w:line="0" w:lineRule="atLeast"/>
        <w:ind w:left="80"/>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watertightgarbage </w:instrText>
      </w:r>
      <w:r>
        <w:rPr>
          <w:rFonts w:ascii="Garamond" w:eastAsia="Garamond" w:hAnsi="Garamond"/>
          <w:sz w:val="24"/>
          <w:u w:val="single"/>
        </w:rPr>
        <w:fldChar w:fldCharType="separate"/>
      </w:r>
      <w:r>
        <w:rPr>
          <w:rFonts w:ascii="Garamond" w:eastAsia="Garamond" w:hAnsi="Garamond"/>
          <w:noProof/>
          <w:sz w:val="24"/>
          <w:u w:val="single"/>
        </w:rPr>
        <w:t>«watertightgarbage»</w:t>
      </w:r>
      <w:r>
        <w:rPr>
          <w:rFonts w:ascii="Garamond" w:eastAsia="Garamond" w:hAnsi="Garamond"/>
          <w:sz w:val="24"/>
          <w:u w:val="single"/>
        </w:rPr>
        <w:fldChar w:fldCharType="end"/>
      </w:r>
      <w:bookmarkStart w:id="15" w:name="_GoBack"/>
      <w:bookmarkEnd w:id="15"/>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Pr="000F73A5" w:rsidRDefault="001663FD">
      <w:pPr>
        <w:spacing w:line="259" w:lineRule="exact"/>
        <w:rPr>
          <w:rFonts w:ascii="Times New Roman" w:eastAsia="Times New Roman" w:hAnsi="Times New Roman"/>
        </w:rPr>
      </w:pPr>
      <w:r w:rsidRPr="000F73A5">
        <w:rPr>
          <w:rFonts w:ascii="Times New Roman" w:eastAsia="Times New Roman" w:hAnsi="Times New Roman"/>
        </w:rPr>
        <w:fldChar w:fldCharType="begin"/>
      </w:r>
      <w:r w:rsidRPr="000F73A5">
        <w:rPr>
          <w:rFonts w:ascii="Times New Roman" w:eastAsia="Times New Roman" w:hAnsi="Times New Roman"/>
        </w:rPr>
        <w:instrText xml:space="preserve"> MERGEFIELD takecareofgarbage </w:instrText>
      </w:r>
      <w:r w:rsidRPr="000F73A5">
        <w:rPr>
          <w:rFonts w:ascii="Times New Roman" w:eastAsia="Times New Roman" w:hAnsi="Times New Roman"/>
        </w:rPr>
        <w:fldChar w:fldCharType="separate"/>
      </w:r>
      <w:r w:rsidR="008F33DE">
        <w:rPr>
          <w:rFonts w:ascii="Times New Roman" w:eastAsia="Times New Roman" w:hAnsi="Times New Roman"/>
          <w:noProof/>
        </w:rPr>
        <w:t>«takecareofgarbage»</w:t>
      </w:r>
      <w:r w:rsidRPr="000F73A5">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8F33DE">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8F33DE">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E6C" w:rsidRDefault="00C26E6C" w:rsidP="008C771B">
      <w:r>
        <w:separator/>
      </w:r>
    </w:p>
  </w:endnote>
  <w:endnote w:type="continuationSeparator" w:id="0">
    <w:p w:rsidR="00C26E6C" w:rsidRDefault="00C26E6C"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E6C" w:rsidRDefault="00C26E6C" w:rsidP="008C771B">
      <w:r>
        <w:separator/>
      </w:r>
    </w:p>
  </w:footnote>
  <w:footnote w:type="continuationSeparator" w:id="0">
    <w:p w:rsidR="00C26E6C" w:rsidRDefault="00C26E6C"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A6F17"/>
    <w:rsid w:val="000D4158"/>
    <w:rsid w:val="000F17A0"/>
    <w:rsid w:val="000F73A5"/>
    <w:rsid w:val="001160DF"/>
    <w:rsid w:val="00137A8B"/>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828B7"/>
    <w:rsid w:val="003C0484"/>
    <w:rsid w:val="003C4672"/>
    <w:rsid w:val="003D6D4E"/>
    <w:rsid w:val="00403CA8"/>
    <w:rsid w:val="00436A8D"/>
    <w:rsid w:val="00445B44"/>
    <w:rsid w:val="00493FD1"/>
    <w:rsid w:val="00543B40"/>
    <w:rsid w:val="005D7116"/>
    <w:rsid w:val="005F0D33"/>
    <w:rsid w:val="00614BE9"/>
    <w:rsid w:val="006378F2"/>
    <w:rsid w:val="00642472"/>
    <w:rsid w:val="006B25D5"/>
    <w:rsid w:val="006B578F"/>
    <w:rsid w:val="00711170"/>
    <w:rsid w:val="007226D0"/>
    <w:rsid w:val="00814DF4"/>
    <w:rsid w:val="00843801"/>
    <w:rsid w:val="0086428D"/>
    <w:rsid w:val="008B1ADE"/>
    <w:rsid w:val="008C771B"/>
    <w:rsid w:val="008F33DE"/>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26E6C"/>
    <w:rsid w:val="00C32744"/>
    <w:rsid w:val="00C564AA"/>
    <w:rsid w:val="00C9739F"/>
    <w:rsid w:val="00CB0488"/>
    <w:rsid w:val="00CB2F53"/>
    <w:rsid w:val="00D51292"/>
    <w:rsid w:val="00D71D0B"/>
    <w:rsid w:val="00D964D9"/>
    <w:rsid w:val="00DD3573"/>
    <w:rsid w:val="00DE08C2"/>
    <w:rsid w:val="00E01CDB"/>
    <w:rsid w:val="00E0367C"/>
    <w:rsid w:val="00E5450C"/>
    <w:rsid w:val="00E75307"/>
    <w:rsid w:val="00EA339B"/>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27887"/>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5853-F466-E544-AD02-76ACC4B4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26</cp:revision>
  <dcterms:created xsi:type="dcterms:W3CDTF">2018-12-17T21:11:00Z</dcterms:created>
  <dcterms:modified xsi:type="dcterms:W3CDTF">2018-12-19T03:50:00Z</dcterms:modified>
</cp:coreProperties>
</file>