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228B" w14:textId="77777777" w:rsidR="00006ECD" w:rsidRPr="00006ECD" w:rsidRDefault="00006ECD" w:rsidP="00006EC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006ECD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World Health Organization (WHO)</w:t>
      </w:r>
      <w:r w:rsidRPr="00006ECD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</w:t>
      </w:r>
      <w:r w:rsidRPr="00006ECD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Health Facility Spatial Assessment Report</w:t>
      </w:r>
    </w:p>
    <w:p w14:paraId="46210C75" w14:textId="77777777" w:rsidR="00006ECD" w:rsidRPr="00006ECD" w:rsidRDefault="00006ECD" w:rsidP="00006EC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BFBFBF"/>
          <w:kern w:val="36"/>
          <w:sz w:val="38"/>
          <w:szCs w:val="38"/>
          <w:lang w:eastAsia="en-GB"/>
          <w14:ligatures w14:val="none"/>
        </w:rPr>
      </w:pPr>
      <w:r w:rsidRPr="00006ECD">
        <w:rPr>
          <w:rFonts w:ascii="Arial" w:eastAsia="Times New Roman" w:hAnsi="Arial" w:cs="Arial"/>
          <w:b/>
          <w:bCs/>
          <w:color w:val="BFBFBF"/>
          <w:kern w:val="36"/>
          <w:sz w:val="38"/>
          <w:szCs w:val="38"/>
          <w:lang w:eastAsia="en-GB"/>
          <w14:ligatures w14:val="none"/>
        </w:rPr>
        <w:t>========================================= GENERAL INFORMATION</w:t>
      </w:r>
    </w:p>
    <w:p w14:paraId="7CE7B5CC" w14:textId="77777777" w:rsidR="00006ECD" w:rsidRPr="00006ECD" w:rsidRDefault="00006ECD" w:rsidP="00006EC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006ECD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Facility Name:</w:t>
      </w:r>
      <w:r w:rsidRPr="00006ECD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{{facility_name}} </w:t>
      </w:r>
      <w:r w:rsidRPr="00006ECD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Emergency Context:</w:t>
      </w:r>
      <w:r w:rsidRPr="00006ECD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{{emergency_type}} </w:t>
      </w:r>
      <w:r w:rsidRPr="00006ECD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Date of Assessment:</w:t>
      </w:r>
      <w:r w:rsidRPr="00006ECD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{{date}}</w:t>
      </w:r>
    </w:p>
    <w:p w14:paraId="60365662" w14:textId="77777777" w:rsidR="00006ECD" w:rsidRPr="00006ECD" w:rsidRDefault="00006ECD" w:rsidP="00006EC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BFBFBF"/>
          <w:kern w:val="36"/>
          <w:sz w:val="38"/>
          <w:szCs w:val="38"/>
          <w:lang w:eastAsia="en-GB"/>
          <w14:ligatures w14:val="none"/>
        </w:rPr>
      </w:pPr>
      <w:r w:rsidRPr="00006ECD">
        <w:rPr>
          <w:rFonts w:ascii="Arial" w:eastAsia="Times New Roman" w:hAnsi="Arial" w:cs="Arial"/>
          <w:b/>
          <w:bCs/>
          <w:color w:val="BFBFBF"/>
          <w:kern w:val="36"/>
          <w:sz w:val="38"/>
          <w:szCs w:val="38"/>
          <w:lang w:eastAsia="en-GB"/>
          <w14:ligatures w14:val="none"/>
        </w:rPr>
        <w:t>========================================= ASSESSMENT RESULTS</w:t>
      </w:r>
    </w:p>
    <w:p w14:paraId="1F9CD06F" w14:textId="77777777" w:rsidR="00006ECD" w:rsidRPr="00006ECD" w:rsidRDefault="00006ECD" w:rsidP="00006EC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006ECD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Global Readiness Score:</w:t>
      </w:r>
      <w:r w:rsidRPr="00006ECD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 {{score}}</w:t>
      </w:r>
    </w:p>
    <w:p w14:paraId="5DF4FC34" w14:textId="77777777" w:rsidR="00006ECD" w:rsidRPr="00006ECD" w:rsidRDefault="00006ECD" w:rsidP="00006EC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006ECD">
        <w:rPr>
          <w:rFonts w:ascii="Arial" w:eastAsia="Times New Roman" w:hAnsi="Arial" w:cs="Arial"/>
          <w:i/>
          <w:iCs/>
          <w:color w:val="BFBFBF"/>
          <w:kern w:val="0"/>
          <w:sz w:val="20"/>
          <w:szCs w:val="20"/>
          <w:lang w:eastAsia="en-GB"/>
          <w14:ligatures w14:val="none"/>
        </w:rPr>
        <w:t>(Note: A score below 80% indicates that critical Infection Prevention and Control (IPC) and Spatial Layout standards are not fully met. Immediate corrective actions are recommended).</w:t>
      </w:r>
    </w:p>
    <w:p w14:paraId="1A7C347B" w14:textId="77777777" w:rsidR="00006ECD" w:rsidRPr="00006ECD" w:rsidRDefault="00006ECD" w:rsidP="00006EC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BFBFBF"/>
          <w:kern w:val="36"/>
          <w:sz w:val="38"/>
          <w:szCs w:val="38"/>
          <w:lang w:eastAsia="en-GB"/>
          <w14:ligatures w14:val="none"/>
        </w:rPr>
      </w:pPr>
      <w:r w:rsidRPr="00006ECD">
        <w:rPr>
          <w:rFonts w:ascii="Arial" w:eastAsia="Times New Roman" w:hAnsi="Arial" w:cs="Arial"/>
          <w:b/>
          <w:bCs/>
          <w:color w:val="BFBFBF"/>
          <w:kern w:val="36"/>
          <w:sz w:val="38"/>
          <w:szCs w:val="38"/>
          <w:lang w:eastAsia="en-GB"/>
          <w14:ligatures w14:val="none"/>
        </w:rPr>
        <w:t>========================================= SUMMARY OF FINDINGS</w:t>
      </w:r>
    </w:p>
    <w:p w14:paraId="29F60124" w14:textId="77777777" w:rsidR="00006ECD" w:rsidRPr="00006ECD" w:rsidRDefault="00006ECD" w:rsidP="00006EC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006ECD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This report is generated automatically by the WHO Assessment Tool. It reflects the spatial layout, logistics, and WASH conditions evaluated during the site visit.</w:t>
      </w:r>
    </w:p>
    <w:p w14:paraId="5D968D3B" w14:textId="77777777" w:rsidR="00006ECD" w:rsidRPr="00006ECD" w:rsidRDefault="00006ECD" w:rsidP="00006EC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006ECD">
        <w:rPr>
          <w:rFonts w:ascii="Arial" w:eastAsia="Times New Roman" w:hAnsi="Arial" w:cs="Arial"/>
          <w:b/>
          <w:bCs/>
          <w:color w:val="BFBFBF"/>
          <w:kern w:val="0"/>
          <w:sz w:val="20"/>
          <w:szCs w:val="20"/>
          <w:lang w:eastAsia="en-GB"/>
          <w14:ligatures w14:val="none"/>
        </w:rPr>
        <w:t>Next Steps &amp; Recommendations:</w:t>
      </w:r>
    </w:p>
    <w:p w14:paraId="73B4F163" w14:textId="77777777" w:rsidR="00006ECD" w:rsidRPr="00006ECD" w:rsidRDefault="00006ECD" w:rsidP="00006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006ECD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Review the critical failures identified in the interactive map.</w:t>
      </w:r>
    </w:p>
    <w:p w14:paraId="7F9D64D0" w14:textId="77777777" w:rsidR="00006ECD" w:rsidRPr="00006ECD" w:rsidRDefault="00006ECD" w:rsidP="00006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006ECD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Address the unfulfilled targets regarding patient flows and separation of clean/dirty zones.</w:t>
      </w:r>
    </w:p>
    <w:p w14:paraId="54317786" w14:textId="77777777" w:rsidR="00006ECD" w:rsidRPr="00006ECD" w:rsidRDefault="00006ECD" w:rsidP="00006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</w:pPr>
      <w:r w:rsidRPr="00006ECD">
        <w:rPr>
          <w:rFonts w:ascii="Arial" w:eastAsia="Times New Roman" w:hAnsi="Arial" w:cs="Arial"/>
          <w:color w:val="BFBFBF"/>
          <w:kern w:val="0"/>
          <w:sz w:val="20"/>
          <w:szCs w:val="20"/>
          <w:lang w:eastAsia="en-GB"/>
          <w14:ligatures w14:val="none"/>
        </w:rPr>
        <w:t>Schedule a follow-up assessment once improvements are completed.</w:t>
      </w:r>
    </w:p>
    <w:p w14:paraId="24490EA0" w14:textId="77777777" w:rsidR="006B6A53" w:rsidRDefault="006B6A53"/>
    <w:sectPr w:rsidR="006B6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27CD"/>
    <w:multiLevelType w:val="multilevel"/>
    <w:tmpl w:val="297E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49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CD"/>
    <w:rsid w:val="00006ECD"/>
    <w:rsid w:val="002F2D24"/>
    <w:rsid w:val="006B6A53"/>
    <w:rsid w:val="00F6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4E4A37"/>
  <w15:chartTrackingRefBased/>
  <w15:docId w15:val="{571EC0EA-E2E6-DB4C-84A3-3C11579F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6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06ECD"/>
    <w:rPr>
      <w:b/>
      <w:bCs/>
    </w:rPr>
  </w:style>
  <w:style w:type="character" w:styleId="Emphasis">
    <w:name w:val="Emphasis"/>
    <w:basedOn w:val="DefaultParagraphFont"/>
    <w:uiPriority w:val="20"/>
    <w:qFormat/>
    <w:rsid w:val="00006E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Parente</dc:creator>
  <cp:keywords/>
  <dc:description/>
  <cp:lastModifiedBy>Antonio Parente</cp:lastModifiedBy>
  <cp:revision>1</cp:revision>
  <dcterms:created xsi:type="dcterms:W3CDTF">2026-04-27T15:31:00Z</dcterms:created>
  <dcterms:modified xsi:type="dcterms:W3CDTF">2026-04-27T15:32:00Z</dcterms:modified>
</cp:coreProperties>
</file>