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143F5F"/>
          <w:sz w:val="60"/>
        </w:rPr>
        <w:t>COWRIE HONEYPOT</w:t>
      </w:r>
    </w:p>
    <w:p>
      <w:pPr>
        <w:jc w:val="center"/>
      </w:pPr>
      <w:r>
        <w:rPr>
          <w:color w:val="00788C"/>
          <w:sz w:val="34"/>
        </w:rPr>
        <w:t>Windows-to-Kali Linux Connection and Activity Logging</w:t>
      </w:r>
    </w:p>
    <w:p>
      <w:pPr>
        <w:spacing w:before="360"/>
        <w:jc w:val="center"/>
      </w:pPr>
      <w:r>
        <w:rPr>
          <w:i/>
        </w:rPr>
        <w:t>Practical Lab Activity Report</w:t>
      </w:r>
    </w:p>
    <w:p/>
    <w:tbl>
      <w:tblPr>
        <w:tblStyle w:val="LightShading-Accent1"/>
        <w:tblW w:type="auto" w:w="0"/>
        <w:tblLook w:firstColumn="1" w:firstRow="1" w:lastColumn="0" w:lastRow="0" w:noHBand="0" w:noVBand="1" w:val="04A0"/>
      </w:tblPr>
      <w:tblGrid>
        <w:gridCol w:w="5040"/>
        <w:gridCol w:w="5040"/>
      </w:tblGrid>
      <w:tr>
        <w:tc>
          <w:tcPr>
            <w:tcW w:type="dxa" w:w="5040"/>
          </w:tcPr>
          <w:p>
            <w:r>
              <w:rPr>
                <w:b/>
              </w:rPr>
              <w:t>Host system</w:t>
            </w:r>
          </w:p>
        </w:tc>
        <w:tc>
          <w:tcPr>
            <w:tcW w:type="dxa" w:w="5040"/>
          </w:tcPr>
          <w:p>
            <w:r>
              <w:t>Windows PowerShell</w:t>
            </w:r>
          </w:p>
        </w:tc>
      </w:tr>
      <w:tr>
        <w:tc>
          <w:tcPr>
            <w:tcW w:type="dxa" w:w="5040"/>
          </w:tcPr>
          <w:p>
            <w:r>
              <w:rPr>
                <w:b/>
              </w:rPr>
              <w:t>Virtual machine</w:t>
            </w:r>
          </w:p>
        </w:tc>
        <w:tc>
          <w:tcPr>
            <w:tcW w:type="dxa" w:w="5040"/>
          </w:tcPr>
          <w:p>
            <w:r>
              <w:t>Kali Linux running in VirtualBox</w:t>
            </w:r>
          </w:p>
        </w:tc>
      </w:tr>
      <w:tr>
        <w:tc>
          <w:tcPr>
            <w:tcW w:type="dxa" w:w="5040"/>
          </w:tcPr>
          <w:p>
            <w:r>
              <w:rPr>
                <w:b/>
              </w:rPr>
              <w:t>Honeypot</w:t>
            </w:r>
          </w:p>
        </w:tc>
        <w:tc>
          <w:tcPr>
            <w:tcW w:type="dxa" w:w="5040"/>
          </w:tcPr>
          <w:p>
            <w:r>
              <w:t>Cowrie SSH honeypot</w:t>
            </w:r>
          </w:p>
        </w:tc>
      </w:tr>
      <w:tr>
        <w:tc>
          <w:tcPr>
            <w:tcW w:type="dxa" w:w="5040"/>
          </w:tcPr>
          <w:p>
            <w:r>
              <w:rPr>
                <w:b/>
              </w:rPr>
              <w:t>Target address / port</w:t>
            </w:r>
          </w:p>
        </w:tc>
        <w:tc>
          <w:tcPr>
            <w:tcW w:type="dxa" w:w="5040"/>
          </w:tcPr>
          <w:p>
            <w:r>
              <w:t>192.168.56.101 / TCP 2222</w:t>
            </w:r>
          </w:p>
        </w:tc>
      </w:tr>
    </w:tbl>
    <w:p>
      <w:pPr>
        <w:spacing w:before="480"/>
        <w:jc w:val="center"/>
      </w:pPr>
      <w:r>
        <w:rPr>
          <w:sz w:val="20"/>
        </w:rPr>
        <w:t>Activity date: 26–27 October 2026</w:t>
      </w:r>
    </w:p>
    <w:p>
      <w:r>
        <w:br w:type="page"/>
      </w:r>
    </w:p>
    <w:p>
      <w:pPr>
        <w:pStyle w:val="Heading1"/>
      </w:pPr>
      <w:r>
        <w:t>1. Objective</w:t>
      </w:r>
    </w:p>
    <w:p>
      <w:r>
        <w:t>The objective of this activity was to install and initialize Cowrie on Kali Linux inside VirtualBox, make the honeypot reachable from the Windows host, connect to its SSH service on TCP port 2222, and verify that Cowrie records connection and shell activity in its log.</w:t>
      </w:r>
    </w:p>
    <w:p>
      <w:pPr>
        <w:pStyle w:val="Heading1"/>
      </w:pPr>
      <w:r>
        <w:t>2. Lab Environment and Network</w:t>
      </w:r>
    </w:p>
    <w:p>
      <w:r>
        <w:t>Kali Linux was configured with a VirtualBox Host-Only network interface in addition to its NAT interface. The Host-Only address shown during the activity was 192.168.56.101. The NAT address (10.0.2.15) and Docker address (172.17.0.1) were not used for the Windows-to-Cowrie test.</w:t>
      </w:r>
    </w:p>
    <w:p>
      <w:r>
        <w:t>The Cowrie service listened on 0.0.0.0:2222, allowing the Windows host to reach the SSH honeypot through the Host-Only network. The report uses the addresses and outputs visible in the supplied screenshots.</w:t>
      </w:r>
    </w:p>
    <w:p>
      <w:pPr>
        <w:pStyle w:val="Heading1"/>
      </w:pPr>
      <w:r>
        <w:t>3. Procedure</w:t>
      </w:r>
    </w:p>
    <w:p>
      <w:pPr>
        <w:pStyle w:val="Heading2"/>
      </w:pPr>
      <w:r>
        <w:t>Install and verify Cowrie</w:t>
      </w:r>
    </w:p>
    <w:p>
      <w:r>
        <w:t>Cowrie and its Python dependencies were installed in a virtual environment. The `cowrie --help` command was used to verify that the command was available.</w:t>
      </w:r>
    </w:p>
    <w:p>
      <w:pPr>
        <w:pStyle w:val="Heading2"/>
      </w:pPr>
      <w:r>
        <w:t>Initialize the honeypot</w:t>
      </w:r>
    </w:p>
    <w:p>
      <w:r>
        <w:t>The `cowrie init` command generated `etc/cowrie.cfg` and created the directories used for logs and runtime data.</w:t>
      </w:r>
    </w:p>
    <w:p>
      <w:pPr>
        <w:pStyle w:val="Heading2"/>
      </w:pPr>
      <w:r>
        <w:t>Start and check the service</w:t>
      </w:r>
    </w:p>
    <w:p>
      <w:r>
        <w:t>The `cowrie start` and `cowrie status` commands were run. The status output reported that Cowrie was running.</w:t>
      </w:r>
    </w:p>
    <w:p>
      <w:pPr>
        <w:pStyle w:val="Heading2"/>
      </w:pPr>
      <w:r>
        <w:t>Identify the Host-Only IP address</w:t>
      </w:r>
    </w:p>
    <w:p>
      <w:r>
        <w:t>The `ip -4 addr` output showed `192.168.56.101/24` on the Host-Only interface.</w:t>
      </w:r>
    </w:p>
    <w:p>
      <w:pPr>
        <w:pStyle w:val="Heading2"/>
      </w:pPr>
      <w:r>
        <w:t>Verify the listening port</w:t>
      </w:r>
    </w:p>
    <w:p>
      <w:r>
        <w:t>The `ss -lntp | grep 2222` command showed a listener on TCP port 2222 associated with Cowrie's Twisted process.</w:t>
      </w:r>
    </w:p>
    <w:p>
      <w:pPr>
        <w:pStyle w:val="Heading2"/>
      </w:pPr>
      <w:r>
        <w:t>Test Windows connectivity</w:t>
      </w:r>
    </w:p>
    <w:p>
      <w:r>
        <w:t>Windows PowerShell ran `Test-NetConnection 192.168.56.101 -Port 2222`. A later test showed `TcpTestSucceeded : True`.</w:t>
      </w:r>
    </w:p>
    <w:p>
      <w:pPr>
        <w:pStyle w:val="Heading2"/>
      </w:pPr>
      <w:r>
        <w:t>Connect through SSH</w:t>
      </w:r>
    </w:p>
    <w:p>
      <w:r>
        <w:t>From Windows PowerShell, the command `ssh -p 2222 root@192.168.56.101` was used to connect to the Cowrie SSH service. The first connection displayed a host-key confirmation prompt.</w:t>
      </w:r>
    </w:p>
    <w:p>
      <w:pPr>
        <w:pStyle w:val="Heading2"/>
      </w:pPr>
      <w:r>
        <w:t>Test and observe the simulated shell</w:t>
      </w:r>
    </w:p>
    <w:p>
      <w:r>
        <w:t>Commands including `whoami` and `pwd` were entered in the remote shell. Cowrie logs recorded the command events and shell initialization.</w:t>
      </w:r>
    </w:p>
    <w:p>
      <w:pPr>
        <w:pStyle w:val="Heading1"/>
      </w:pPr>
      <w:r>
        <w:t>4. Evidence Screenshots</w:t>
      </w:r>
    </w:p>
    <w:p>
      <w:r>
        <w:t>The screenshots below document the activity in chronological order, from installation and initialization through network testing, SSH access, and log verification.</w:t>
      </w:r>
    </w:p>
    <w:p>
      <w:pPr>
        <w:jc w:val="center"/>
      </w:pPr>
      <w:r>
        <w:drawing>
          <wp:inline xmlns:a="http://schemas.openxmlformats.org/drawingml/2006/main" xmlns:pic="http://schemas.openxmlformats.org/drawingml/2006/picture">
            <wp:extent cx="5852160" cy="2910840"/>
            <wp:docPr id="1" name="Picture 1"/>
            <wp:cNvGraphicFramePr>
              <a:graphicFrameLocks noChangeAspect="1"/>
            </wp:cNvGraphicFramePr>
            <a:graphic>
              <a:graphicData uri="http://schemas.openxmlformats.org/drawingml/2006/picture">
                <pic:pic>
                  <pic:nvPicPr>
                    <pic:cNvPr id="0" name="Screenshot_2026-10-26_22_41_34.png"/>
                    <pic:cNvPicPr/>
                  </pic:nvPicPr>
                  <pic:blipFill>
                    <a:blip r:embed="rId11"/>
                    <a:stretch>
                      <a:fillRect/>
                    </a:stretch>
                  </pic:blipFill>
                  <pic:spPr>
                    <a:xfrm>
                      <a:off x="0" y="0"/>
                      <a:ext cx="5852160" cy="2910840"/>
                    </a:xfrm>
                    <a:prstGeom prst="rect"/>
                  </pic:spPr>
                </pic:pic>
              </a:graphicData>
            </a:graphic>
          </wp:inline>
        </w:drawing>
      </w:r>
    </w:p>
    <w:p>
      <w:pPr>
        <w:spacing w:after="200"/>
        <w:jc w:val="center"/>
      </w:pPr>
      <w:r>
        <w:rPr>
          <w:i/>
          <w:color w:val="505A64"/>
          <w:sz w:val="18"/>
        </w:rPr>
        <w:t>Figure 1. Cowrie installation completed and the command-line help was verified.</w:t>
      </w:r>
    </w:p>
    <w:p>
      <w:pPr>
        <w:jc w:val="center"/>
      </w:pPr>
      <w:r>
        <w:drawing>
          <wp:inline xmlns:a="http://schemas.openxmlformats.org/drawingml/2006/main" xmlns:pic="http://schemas.openxmlformats.org/drawingml/2006/picture">
            <wp:extent cx="5852160" cy="2910840"/>
            <wp:docPr id="2" name="Picture 2"/>
            <wp:cNvGraphicFramePr>
              <a:graphicFrameLocks noChangeAspect="1"/>
            </wp:cNvGraphicFramePr>
            <a:graphic>
              <a:graphicData uri="http://schemas.openxmlformats.org/drawingml/2006/picture">
                <pic:pic>
                  <pic:nvPicPr>
                    <pic:cNvPr id="0" name="Screenshot_2026-10-26_22_44_03.png"/>
                    <pic:cNvPicPr/>
                  </pic:nvPicPr>
                  <pic:blipFill>
                    <a:blip r:embed="rId12"/>
                    <a:stretch>
                      <a:fillRect/>
                    </a:stretch>
                  </pic:blipFill>
                  <pic:spPr>
                    <a:xfrm>
                      <a:off x="0" y="0"/>
                      <a:ext cx="5852160" cy="2910840"/>
                    </a:xfrm>
                    <a:prstGeom prst="rect"/>
                  </pic:spPr>
                </pic:pic>
              </a:graphicData>
            </a:graphic>
          </wp:inline>
        </w:drawing>
      </w:r>
    </w:p>
    <w:p>
      <w:pPr>
        <w:spacing w:after="200"/>
        <w:jc w:val="center"/>
      </w:pPr>
      <w:r>
        <w:rPr>
          <w:i/>
          <w:color w:val="505A64"/>
          <w:sz w:val="18"/>
        </w:rPr>
        <w:t>Figure 2. Cowrie was initialized; the configuration file and required directories were created.</w:t>
      </w:r>
    </w:p>
    <w:p>
      <w:pPr>
        <w:jc w:val="center"/>
      </w:pPr>
      <w:r>
        <w:drawing>
          <wp:inline xmlns:a="http://schemas.openxmlformats.org/drawingml/2006/main" xmlns:pic="http://schemas.openxmlformats.org/drawingml/2006/picture">
            <wp:extent cx="5852160" cy="2910840"/>
            <wp:docPr id="3" name="Picture 3"/>
            <wp:cNvGraphicFramePr>
              <a:graphicFrameLocks noChangeAspect="1"/>
            </wp:cNvGraphicFramePr>
            <a:graphic>
              <a:graphicData uri="http://schemas.openxmlformats.org/drawingml/2006/picture">
                <pic:pic>
                  <pic:nvPicPr>
                    <pic:cNvPr id="0" name="Screenshot_2026-10-26_22_45_56.png"/>
                    <pic:cNvPicPr/>
                  </pic:nvPicPr>
                  <pic:blipFill>
                    <a:blip r:embed="rId13"/>
                    <a:stretch>
                      <a:fillRect/>
                    </a:stretch>
                  </pic:blipFill>
                  <pic:spPr>
                    <a:xfrm>
                      <a:off x="0" y="0"/>
                      <a:ext cx="5852160" cy="2910840"/>
                    </a:xfrm>
                    <a:prstGeom prst="rect"/>
                  </pic:spPr>
                </pic:pic>
              </a:graphicData>
            </a:graphic>
          </wp:inline>
        </w:drawing>
      </w:r>
    </w:p>
    <w:p>
      <w:pPr>
        <w:spacing w:after="200"/>
        <w:jc w:val="center"/>
      </w:pPr>
      <w:r>
        <w:rPr>
          <w:i/>
          <w:color w:val="505A64"/>
          <w:sz w:val="18"/>
        </w:rPr>
        <w:t>Figure 3. Cowrie was started and its status command confirmed that it was running.</w:t>
      </w:r>
    </w:p>
    <w:p>
      <w:r>
        <w:br w:type="page"/>
      </w:r>
    </w:p>
    <w:p>
      <w:pPr>
        <w:jc w:val="center"/>
      </w:pPr>
      <w:r>
        <w:drawing>
          <wp:inline xmlns:a="http://schemas.openxmlformats.org/drawingml/2006/main" xmlns:pic="http://schemas.openxmlformats.org/drawingml/2006/picture">
            <wp:extent cx="5852160" cy="2910840"/>
            <wp:docPr id="4" name="Picture 4"/>
            <wp:cNvGraphicFramePr>
              <a:graphicFrameLocks noChangeAspect="1"/>
            </wp:cNvGraphicFramePr>
            <a:graphic>
              <a:graphicData uri="http://schemas.openxmlformats.org/drawingml/2006/picture">
                <pic:pic>
                  <pic:nvPicPr>
                    <pic:cNvPr id="0" name="Screenshot_2026-10-26_22_46_55.png"/>
                    <pic:cNvPicPr/>
                  </pic:nvPicPr>
                  <pic:blipFill>
                    <a:blip r:embed="rId14"/>
                    <a:stretch>
                      <a:fillRect/>
                    </a:stretch>
                  </pic:blipFill>
                  <pic:spPr>
                    <a:xfrm>
                      <a:off x="0" y="0"/>
                      <a:ext cx="5852160" cy="2910840"/>
                    </a:xfrm>
                    <a:prstGeom prst="rect"/>
                  </pic:spPr>
                </pic:pic>
              </a:graphicData>
            </a:graphic>
          </wp:inline>
        </w:drawing>
      </w:r>
    </w:p>
    <w:p>
      <w:pPr>
        <w:spacing w:after="200"/>
        <w:jc w:val="center"/>
      </w:pPr>
      <w:r>
        <w:rPr>
          <w:i/>
          <w:color w:val="505A64"/>
          <w:sz w:val="18"/>
        </w:rPr>
        <w:t>Figure 4. Kali network interfaces were checked to identify the Host-Only address 192.168.56.101.</w:t>
      </w:r>
    </w:p>
    <w:p>
      <w:pPr>
        <w:jc w:val="center"/>
      </w:pPr>
      <w:r>
        <w:drawing>
          <wp:inline xmlns:a="http://schemas.openxmlformats.org/drawingml/2006/main" xmlns:pic="http://schemas.openxmlformats.org/drawingml/2006/picture">
            <wp:extent cx="5852160" cy="2910840"/>
            <wp:docPr id="5" name="Picture 5"/>
            <wp:cNvGraphicFramePr>
              <a:graphicFrameLocks noChangeAspect="1"/>
            </wp:cNvGraphicFramePr>
            <a:graphic>
              <a:graphicData uri="http://schemas.openxmlformats.org/drawingml/2006/picture">
                <pic:pic>
                  <pic:nvPicPr>
                    <pic:cNvPr id="0" name="Screenshot_2026-10-26_22_48_22.png"/>
                    <pic:cNvPicPr/>
                  </pic:nvPicPr>
                  <pic:blipFill>
                    <a:blip r:embed="rId15"/>
                    <a:stretch>
                      <a:fillRect/>
                    </a:stretch>
                  </pic:blipFill>
                  <pic:spPr>
                    <a:xfrm>
                      <a:off x="0" y="0"/>
                      <a:ext cx="5852160" cy="2910840"/>
                    </a:xfrm>
                    <a:prstGeom prst="rect"/>
                  </pic:spPr>
                </pic:pic>
              </a:graphicData>
            </a:graphic>
          </wp:inline>
        </w:drawing>
      </w:r>
    </w:p>
    <w:p>
      <w:pPr>
        <w:spacing w:after="200"/>
        <w:jc w:val="center"/>
      </w:pPr>
      <w:r>
        <w:rPr>
          <w:i/>
          <w:color w:val="505A64"/>
          <w:sz w:val="18"/>
        </w:rPr>
        <w:t>Figure 5. The listener check showed Cowrie listening on TCP port 2222.</w:t>
      </w:r>
    </w:p>
    <w:p>
      <w:pPr>
        <w:jc w:val="center"/>
      </w:pPr>
      <w:r>
        <w:drawing>
          <wp:inline xmlns:a="http://schemas.openxmlformats.org/drawingml/2006/main" xmlns:pic="http://schemas.openxmlformats.org/drawingml/2006/picture">
            <wp:extent cx="5852160" cy="2910840"/>
            <wp:docPr id="6" name="Picture 6"/>
            <wp:cNvGraphicFramePr>
              <a:graphicFrameLocks noChangeAspect="1"/>
            </wp:cNvGraphicFramePr>
            <a:graphic>
              <a:graphicData uri="http://schemas.openxmlformats.org/drawingml/2006/picture">
                <pic:pic>
                  <pic:nvPicPr>
                    <pic:cNvPr id="0" name="Screenshot_2026-10-26_22_50_24.png"/>
                    <pic:cNvPicPr/>
                  </pic:nvPicPr>
                  <pic:blipFill>
                    <a:blip r:embed="rId16"/>
                    <a:stretch>
                      <a:fillRect/>
                    </a:stretch>
                  </pic:blipFill>
                  <pic:spPr>
                    <a:xfrm>
                      <a:off x="0" y="0"/>
                      <a:ext cx="5852160" cy="2910840"/>
                    </a:xfrm>
                    <a:prstGeom prst="rect"/>
                  </pic:spPr>
                </pic:pic>
              </a:graphicData>
            </a:graphic>
          </wp:inline>
        </w:drawing>
      </w:r>
    </w:p>
    <w:p>
      <w:pPr>
        <w:spacing w:after="200"/>
        <w:jc w:val="center"/>
      </w:pPr>
      <w:r>
        <w:rPr>
          <w:i/>
          <w:color w:val="505A64"/>
          <w:sz w:val="18"/>
        </w:rPr>
        <w:t>Figure 6. Windows PowerShell tested TCP connectivity to 192.168.56.101:2222.</w:t>
      </w:r>
    </w:p>
    <w:p>
      <w:r>
        <w:br w:type="page"/>
      </w:r>
    </w:p>
    <w:p>
      <w:pPr>
        <w:jc w:val="center"/>
      </w:pPr>
      <w:r>
        <w:drawing>
          <wp:inline xmlns:a="http://schemas.openxmlformats.org/drawingml/2006/main" xmlns:pic="http://schemas.openxmlformats.org/drawingml/2006/picture">
            <wp:extent cx="5852160" cy="2910840"/>
            <wp:docPr id="7" name="Picture 7"/>
            <wp:cNvGraphicFramePr>
              <a:graphicFrameLocks noChangeAspect="1"/>
            </wp:cNvGraphicFramePr>
            <a:graphic>
              <a:graphicData uri="http://schemas.openxmlformats.org/drawingml/2006/picture">
                <pic:pic>
                  <pic:nvPicPr>
                    <pic:cNvPr id="0" name="Screenshot_2026-10-26_22_51_26.png"/>
                    <pic:cNvPicPr/>
                  </pic:nvPicPr>
                  <pic:blipFill>
                    <a:blip r:embed="rId17"/>
                    <a:stretch>
                      <a:fillRect/>
                    </a:stretch>
                  </pic:blipFill>
                  <pic:spPr>
                    <a:xfrm>
                      <a:off x="0" y="0"/>
                      <a:ext cx="5852160" cy="2910840"/>
                    </a:xfrm>
                    <a:prstGeom prst="rect"/>
                  </pic:spPr>
                </pic:pic>
              </a:graphicData>
            </a:graphic>
          </wp:inline>
        </w:drawing>
      </w:r>
    </w:p>
    <w:p>
      <w:pPr>
        <w:spacing w:after="200"/>
        <w:jc w:val="center"/>
      </w:pPr>
      <w:r>
        <w:rPr>
          <w:i/>
          <w:color w:val="505A64"/>
          <w:sz w:val="18"/>
        </w:rPr>
        <w:t>Figure 7. An SSH connection from Windows reached the Cowrie service and prompted for lab credentials.</w:t>
      </w:r>
    </w:p>
    <w:p>
      <w:pPr>
        <w:jc w:val="center"/>
      </w:pPr>
      <w:r>
        <w:drawing>
          <wp:inline xmlns:a="http://schemas.openxmlformats.org/drawingml/2006/main" xmlns:pic="http://schemas.openxmlformats.org/drawingml/2006/picture">
            <wp:extent cx="5852160" cy="2910840"/>
            <wp:docPr id="8" name="Picture 8"/>
            <wp:cNvGraphicFramePr>
              <a:graphicFrameLocks noChangeAspect="1"/>
            </wp:cNvGraphicFramePr>
            <a:graphic>
              <a:graphicData uri="http://schemas.openxmlformats.org/drawingml/2006/picture">
                <pic:pic>
                  <pic:nvPicPr>
                    <pic:cNvPr id="0" name="Screenshot_2026-10-26_22_52_12.png"/>
                    <pic:cNvPicPr/>
                  </pic:nvPicPr>
                  <pic:blipFill>
                    <a:blip r:embed="rId18"/>
                    <a:stretch>
                      <a:fillRect/>
                    </a:stretch>
                  </pic:blipFill>
                  <pic:spPr>
                    <a:xfrm>
                      <a:off x="0" y="0"/>
                      <a:ext cx="5852160" cy="2910840"/>
                    </a:xfrm>
                    <a:prstGeom prst="rect"/>
                  </pic:spPr>
                </pic:pic>
              </a:graphicData>
            </a:graphic>
          </wp:inline>
        </w:drawing>
      </w:r>
    </w:p>
    <w:p>
      <w:pPr>
        <w:spacing w:after="200"/>
        <w:jc w:val="center"/>
      </w:pPr>
      <w:r>
        <w:rPr>
          <w:i/>
          <w:color w:val="505A64"/>
          <w:sz w:val="18"/>
        </w:rPr>
        <w:t>Figure 8. The Cowrie log recorded SSH connection events and initialization of the simulated shell.</w:t>
      </w:r>
    </w:p>
    <w:p>
      <w:pPr>
        <w:jc w:val="center"/>
      </w:pPr>
      <w:r>
        <w:drawing>
          <wp:inline xmlns:a="http://schemas.openxmlformats.org/drawingml/2006/main" xmlns:pic="http://schemas.openxmlformats.org/drawingml/2006/picture">
            <wp:extent cx="5852160" cy="3291840"/>
            <wp:docPr id="9" name="Picture 9"/>
            <wp:cNvGraphicFramePr>
              <a:graphicFrameLocks noChangeAspect="1"/>
            </wp:cNvGraphicFramePr>
            <a:graphic>
              <a:graphicData uri="http://schemas.openxmlformats.org/drawingml/2006/picture">
                <pic:pic>
                  <pic:nvPicPr>
                    <pic:cNvPr id="0" name="Screenshot_2026-10-27_00_41_26.png"/>
                    <pic:cNvPicPr/>
                  </pic:nvPicPr>
                  <pic:blipFill>
                    <a:blip r:embed="rId19"/>
                    <a:stretch>
                      <a:fillRect/>
                    </a:stretch>
                  </pic:blipFill>
                  <pic:spPr>
                    <a:xfrm>
                      <a:off x="0" y="0"/>
                      <a:ext cx="5852160" cy="3291840"/>
                    </a:xfrm>
                    <a:prstGeom prst="rect"/>
                  </pic:spPr>
                </pic:pic>
              </a:graphicData>
            </a:graphic>
          </wp:inline>
        </w:drawing>
      </w:r>
    </w:p>
    <w:p>
      <w:pPr>
        <w:spacing w:after="200"/>
        <w:jc w:val="center"/>
      </w:pPr>
      <w:r>
        <w:rPr>
          <w:i/>
          <w:color w:val="505A64"/>
          <w:sz w:val="18"/>
        </w:rPr>
        <w:t>Figure 9. The terminal was returned to the local Kali prompt before checking the activity again.</w:t>
      </w:r>
    </w:p>
    <w:p>
      <w:r>
        <w:br w:type="page"/>
      </w:r>
    </w:p>
    <w:p>
      <w:pPr>
        <w:jc w:val="center"/>
      </w:pPr>
      <w:r>
        <w:drawing>
          <wp:inline xmlns:a="http://schemas.openxmlformats.org/drawingml/2006/main" xmlns:pic="http://schemas.openxmlformats.org/drawingml/2006/picture">
            <wp:extent cx="5852160" cy="3291840"/>
            <wp:docPr id="10" name="Picture 10"/>
            <wp:cNvGraphicFramePr>
              <a:graphicFrameLocks noChangeAspect="1"/>
            </wp:cNvGraphicFramePr>
            <a:graphic>
              <a:graphicData uri="http://schemas.openxmlformats.org/drawingml/2006/picture">
                <pic:pic>
                  <pic:nvPicPr>
                    <pic:cNvPr id="0" name="Screenshot_2026-10-27_00_45_17.png"/>
                    <pic:cNvPicPr/>
                  </pic:nvPicPr>
                  <pic:blipFill>
                    <a:blip r:embed="rId20"/>
                    <a:stretch>
                      <a:fillRect/>
                    </a:stretch>
                  </pic:blipFill>
                  <pic:spPr>
                    <a:xfrm>
                      <a:off x="0" y="0"/>
                      <a:ext cx="5852160" cy="3291840"/>
                    </a:xfrm>
                    <a:prstGeom prst="rect"/>
                  </pic:spPr>
                </pic:pic>
              </a:graphicData>
            </a:graphic>
          </wp:inline>
        </w:drawing>
      </w:r>
    </w:p>
    <w:p>
      <w:pPr>
        <w:spacing w:after="200"/>
        <w:jc w:val="center"/>
      </w:pPr>
      <w:r>
        <w:rPr>
          <w:i/>
          <w:color w:val="505A64"/>
          <w:sz w:val="18"/>
        </w:rPr>
        <w:t>Figure 10. The Cowrie log showed shell activity, including recorded command events.</w:t>
      </w:r>
    </w:p>
    <w:p>
      <w:pPr>
        <w:jc w:val="center"/>
      </w:pPr>
      <w:r>
        <w:drawing>
          <wp:inline xmlns:a="http://schemas.openxmlformats.org/drawingml/2006/main" xmlns:pic="http://schemas.openxmlformats.org/drawingml/2006/picture">
            <wp:extent cx="5852160" cy="2056429"/>
            <wp:docPr id="11" name="Picture 11"/>
            <wp:cNvGraphicFramePr>
              <a:graphicFrameLocks noChangeAspect="1"/>
            </wp:cNvGraphicFramePr>
            <a:graphic>
              <a:graphicData uri="http://schemas.openxmlformats.org/drawingml/2006/picture">
                <pic:pic>
                  <pic:nvPicPr>
                    <pic:cNvPr id="0" name="image(20261027-044954).png"/>
                    <pic:cNvPicPr/>
                  </pic:nvPicPr>
                  <pic:blipFill>
                    <a:blip r:embed="rId21"/>
                    <a:stretch>
                      <a:fillRect/>
                    </a:stretch>
                  </pic:blipFill>
                  <pic:spPr>
                    <a:xfrm>
                      <a:off x="0" y="0"/>
                      <a:ext cx="5852160" cy="2056429"/>
                    </a:xfrm>
                    <a:prstGeom prst="rect"/>
                  </pic:spPr>
                </pic:pic>
              </a:graphicData>
            </a:graphic>
          </wp:inline>
        </w:drawing>
      </w:r>
    </w:p>
    <w:p>
      <w:pPr>
        <w:spacing w:after="200"/>
        <w:jc w:val="center"/>
      </w:pPr>
      <w:r>
        <w:rPr>
          <w:i/>
          <w:color w:val="505A64"/>
          <w:sz w:val="18"/>
        </w:rPr>
        <w:t>Figure 11. Final verification: Windows ran whoami and pwd in the simulated shell, while Kali recorded CMD events for whoami and pwd.</w:t>
      </w:r>
    </w:p>
    <w:p>
      <w:pPr>
        <w:pStyle w:val="Heading1"/>
      </w:pPr>
      <w:r>
        <w:t>5. Results</w:t>
      </w:r>
    </w:p>
    <w:p>
      <w:pPr>
        <w:pStyle w:val="ListBullet"/>
      </w:pPr>
      <w:r>
        <w:t>Cowrie was installed and initialized successfully.</w:t>
      </w:r>
    </w:p>
    <w:p>
      <w:pPr>
        <w:pStyle w:val="ListBullet"/>
      </w:pPr>
      <w:r>
        <w:t>The service was started and reported as running.</w:t>
      </w:r>
    </w:p>
    <w:p>
      <w:pPr>
        <w:pStyle w:val="ListBullet"/>
      </w:pPr>
      <w:r>
        <w:t>Kali's Host-Only interface used 192.168.56.101.</w:t>
      </w:r>
    </w:p>
    <w:p>
      <w:pPr>
        <w:pStyle w:val="ListBullet"/>
      </w:pPr>
      <w:r>
        <w:t>Cowrie listened on TCP port 2222.</w:t>
      </w:r>
    </w:p>
    <w:p>
      <w:pPr>
        <w:pStyle w:val="ListBullet"/>
      </w:pPr>
      <w:r>
        <w:t>Windows PowerShell successfully tested TCP connectivity to the honeypot.</w:t>
      </w:r>
    </w:p>
    <w:p>
      <w:pPr>
        <w:pStyle w:val="ListBullet"/>
      </w:pPr>
      <w:r>
        <w:t>An SSH connection reached Cowrie and opened a simulated shell.</w:t>
      </w:r>
    </w:p>
    <w:p>
      <w:pPr>
        <w:pStyle w:val="ListBullet"/>
      </w:pPr>
      <w:r>
        <w:t>The Cowrie log showed connection, shell initialization, and command events, including `whoami` and `pwd`.</w:t>
      </w:r>
    </w:p>
    <w:p>
      <w:pPr>
        <w:pStyle w:val="Heading1"/>
      </w:pPr>
      <w:r>
        <w:t>6. Conclusion</w:t>
      </w:r>
    </w:p>
    <w:p>
      <w:r>
        <w:t>The lab successfully demonstrated a Windows-to-Kali Cowrie honeypot connection over VirtualBox Host-Only networking. The successful TCP test, SSH session, simulated shell, and corresponding Cowrie log entries show that the honeypot was reachable and capturing activity. Cowrie provides a simulated environment; shell responses should not be treated as evidence of commands running on the real Kali host.</w:t>
      </w:r>
    </w:p>
    <w:p>
      <w:pPr>
        <w:pStyle w:val="Heading1"/>
      </w:pPr>
      <w:r>
        <w:t>7. Commands Used</w:t>
      </w:r>
    </w:p>
    <w:p>
      <w:pPr>
        <w:ind w:left="360"/>
      </w:pPr>
      <w:r>
        <w:rPr>
          <w:rFonts w:ascii="Consolas" w:hAnsi="Consolas"/>
          <w:color w:val="374655"/>
          <w:sz w:val="18"/>
        </w:rPr>
        <w:t>cowrie --help</w:t>
      </w:r>
    </w:p>
    <w:p>
      <w:pPr>
        <w:ind w:left="360"/>
      </w:pPr>
      <w:r>
        <w:rPr>
          <w:rFonts w:ascii="Consolas" w:hAnsi="Consolas"/>
          <w:color w:val="374655"/>
          <w:sz w:val="18"/>
        </w:rPr>
        <w:t>cowrie init</w:t>
      </w:r>
    </w:p>
    <w:p>
      <w:pPr>
        <w:ind w:left="360"/>
      </w:pPr>
      <w:r>
        <w:rPr>
          <w:rFonts w:ascii="Consolas" w:hAnsi="Consolas"/>
          <w:color w:val="374655"/>
          <w:sz w:val="18"/>
        </w:rPr>
        <w:t>cowrie start</w:t>
      </w:r>
    </w:p>
    <w:p>
      <w:pPr>
        <w:ind w:left="360"/>
      </w:pPr>
      <w:r>
        <w:rPr>
          <w:rFonts w:ascii="Consolas" w:hAnsi="Consolas"/>
          <w:color w:val="374655"/>
          <w:sz w:val="18"/>
        </w:rPr>
        <w:t>cowrie status</w:t>
      </w:r>
    </w:p>
    <w:p>
      <w:pPr>
        <w:ind w:left="360"/>
      </w:pPr>
      <w:r>
        <w:rPr>
          <w:rFonts w:ascii="Consolas" w:hAnsi="Consolas"/>
          <w:color w:val="374655"/>
          <w:sz w:val="18"/>
        </w:rPr>
        <w:t>ip -4 addr</w:t>
      </w:r>
    </w:p>
    <w:p>
      <w:pPr>
        <w:ind w:left="360"/>
      </w:pPr>
      <w:r>
        <w:rPr>
          <w:rFonts w:ascii="Consolas" w:hAnsi="Consolas"/>
          <w:color w:val="374655"/>
          <w:sz w:val="18"/>
        </w:rPr>
        <w:t>ss -lntp | grep 2222</w:t>
      </w:r>
    </w:p>
    <w:p>
      <w:pPr>
        <w:ind w:left="360"/>
      </w:pPr>
      <w:r>
        <w:rPr>
          <w:rFonts w:ascii="Consolas" w:hAnsi="Consolas"/>
          <w:color w:val="374655"/>
          <w:sz w:val="18"/>
        </w:rPr>
        <w:t>Test-NetConnection 192.168.56.101 -Port 2222</w:t>
      </w:r>
    </w:p>
    <w:p>
      <w:pPr>
        <w:ind w:left="360"/>
      </w:pPr>
      <w:r>
        <w:rPr>
          <w:rFonts w:ascii="Consolas" w:hAnsi="Consolas"/>
          <w:color w:val="374655"/>
          <w:sz w:val="18"/>
        </w:rPr>
        <w:t>ssh -p 2222 root@192.168.56.101</w:t>
      </w:r>
    </w:p>
    <w:p>
      <w:pPr>
        <w:ind w:left="360"/>
      </w:pPr>
      <w:r>
        <w:rPr>
          <w:rFonts w:ascii="Consolas" w:hAnsi="Consolas"/>
          <w:color w:val="374655"/>
          <w:sz w:val="18"/>
        </w:rPr>
        <w:t>tail -f ~/my-honeypot/var/log/cowrie/cowrie.log</w:t>
      </w:r>
    </w:p>
    <w:p>
      <w:r>
        <w:t>Safety note: This activity should be performed only in an authorized lab environment. Use lab-only credentials and keep the honeypot isolated from untrusted networks unless exposure is explicitly intended and safely controlled.</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E7D"/>
        <w:sz w:val="16"/>
      </w:rPr>
      <w:t>Windows host → Kali Linux VirtualBox → Cowrie SSH honeypot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E7D"/>
        <w:sz w:val="16"/>
      </w:rPr>
      <w:t>CYBERSECURITY LAB REPORT  |  COWRIE HONEYPOT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F5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8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F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