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2E8B3A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0E7C8C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1A4DA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F2A90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</w:tr>
    </w:tbl>
    <w:p>
      <w:pPr>
        <w:spacing w:before="520" w:after="160"/>
        <w:jc w:val="center"/>
      </w:pPr>
      <w:r>
        <w:drawing>
          <wp:inline distT="0" distB="0" distL="0" distR="0">
            <wp:extent cx="1571625" cy="1838325"/>
            <wp:effectExtent t="0" r="0" b="0" l="0"/>
            <wp:docPr id="1" name="logo" descr="Escudo do Protege+" title="Logo Protege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A4DA0"/>
          <w:sz w:val="56"/>
          <w:szCs w:val="56"/>
        </w:rPr>
        <w:t xml:space="preserve">PR</w:t>
      </w:r>
      <w:r>
        <w:rPr>
          <w:b/>
          <w:bCs/>
          <w:color w:val="F5A623"/>
          <w:sz w:val="56"/>
          <w:szCs w:val="56"/>
        </w:rPr>
        <w:t xml:space="preserve">O</w:t>
      </w:r>
      <w:r>
        <w:rPr>
          <w:b/>
          <w:bCs/>
          <w:color w:val="1A4DA0"/>
          <w:sz w:val="56"/>
          <w:szCs w:val="56"/>
        </w:rPr>
        <w:t xml:space="preserve">TEGE</w:t>
      </w:r>
      <w:r>
        <w:rPr>
          <w:b/>
          <w:bCs/>
          <w:color w:val="4CAF50"/>
          <w:sz w:val="56"/>
          <w:szCs w:val="56"/>
        </w:rPr>
        <w:t xml:space="preserve">+</w:t>
      </w:r>
    </w:p>
    <w:p>
      <w:pPr>
        <w:spacing w:after="240" w:before="0"/>
        <w:jc w:val="center"/>
      </w:pPr>
      <w:r>
        <w:rPr>
          <w:color w:val="334155"/>
          <w:sz w:val="22"/>
          <w:szCs w:val="22"/>
        </w:rPr>
        <w:t xml:space="preserve">Canal Nacional de Denúncias para Proteção do Cidadão</w:t>
      </w:r>
    </w:p>
    <w:p>
      <w:pPr>
        <w:pBdr>
          <w:bottom w:val="single" w:color="1A4DA0" w:sz="12" w:space="1"/>
        </w:pBdr>
        <w:spacing w:after="240"/>
      </w:pPr>
    </w:p>
    <w:p>
      <w:pPr>
        <w:spacing w:after="80" w:before="0"/>
        <w:jc w:val="center"/>
      </w:pPr>
      <w:r>
        <w:rPr>
          <w:b/>
          <w:bCs/>
          <w:color w:val="1A4DA0"/>
          <w:sz w:val="34"/>
          <w:szCs w:val="34"/>
        </w:rPr>
        <w:t xml:space="preserve">HackGov · Atividade Visão de Futuro</w:t>
      </w:r>
    </w:p>
    <w:p>
      <w:pPr>
        <w:spacing w:after="200" w:before="0"/>
        <w:jc w:val="center"/>
      </w:pPr>
      <w:r>
        <w:rPr>
          <w:i/>
          <w:iCs/>
          <w:color w:val="475569"/>
          <w:sz w:val="19"/>
          <w:szCs w:val="19"/>
        </w:rPr>
        <w:t xml:space="preserve">Segurança da Informação · Redes de Comunicação · Estatística para Decisão · Blockchain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2E8B3A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Tríade CIA</w:t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0E7C8C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Redes</w:t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1A4DA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Correlação e Regressão</w:t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F2A90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Smart Contract</w:t>
            </w:r>
          </w:p>
        </w:tc>
      </w:tr>
    </w:tbl>
    <w:p>
      <w:pPr>
        <w:spacing w:after="40" w:before="520"/>
        <w:jc w:val="center"/>
      </w:pPr>
      <w:r>
        <w:rPr>
          <w:b/>
          <w:bCs/>
          <w:color w:val="0F172A"/>
          <w:sz w:val="28"/>
          <w:szCs w:val="28"/>
        </w:rPr>
        <w:t xml:space="preserve">Gabriel Vasconcellos Gomes</w:t>
      </w:r>
    </w:p>
    <w:p>
      <w:pPr>
        <w:spacing w:after="80" w:before="0"/>
        <w:jc w:val="center"/>
      </w:pPr>
      <w:r>
        <w:rPr>
          <w:b/>
          <w:bCs/>
          <w:color w:val="1A4DA0"/>
          <w:sz w:val="24"/>
          <w:szCs w:val="24"/>
        </w:rPr>
        <w:t xml:space="preserve">RM 561601</w:t>
      </w:r>
    </w:p>
    <w:p>
      <w:pPr>
        <w:spacing w:after="300" w:before="0"/>
        <w:jc w:val="center"/>
      </w:pPr>
      <w:r>
        <w:rPr>
          <w:color w:val="475569"/>
          <w:sz w:val="19"/>
          <w:szCs w:val="19"/>
        </w:rPr>
        <w:t xml:space="preserve">Turma 2SIOA · Barueri, São Paulo · Entrega individual</w:t>
      </w:r>
    </w:p>
    <w:p>
      <w:pPr>
        <w:spacing w:after="40" w:before="0"/>
        <w:jc w:val="center"/>
      </w:pPr>
      <w:r>
        <w:rPr>
          <w:color w:val="0F172A"/>
          <w:sz w:val="19"/>
          <w:szCs w:val="19"/>
        </w:rPr>
        <w:t xml:space="preserve">Vídeo de demonstração (YouTube, não listado): </w:t>
      </w:r>
      <w:r>
        <w:rPr>
          <w:b/>
          <w:bCs/>
          <w:color w:val="0F172A"/>
          <w:sz w:val="19"/>
          <w:szCs w:val="19"/>
        </w:rPr>
        <w:t xml:space="preserve">youtu.be/XXXXXXXX (inserir após o upload)</w:t>
      </w:r>
    </w:p>
    <w:p>
      <w:pPr>
        <w:spacing w:after="40" w:before="0"/>
        <w:jc w:val="center"/>
      </w:pPr>
      <w:r>
        <w:rPr>
          <w:color w:val="0F172A"/>
          <w:sz w:val="19"/>
          <w:szCs w:val="19"/>
        </w:rPr>
        <w:t xml:space="preserve">Repositório: </w:t>
      </w:r>
      <w:r>
        <w:rPr>
          <w:b/>
          <w:bCs/>
          <w:color w:val="0F172A"/>
          <w:sz w:val="19"/>
          <w:szCs w:val="19"/>
        </w:rPr>
        <w:t xml:space="preserve">github.com/Gabriell230G/ProtegeMais-Fase-7</w:t>
      </w:r>
    </w:p>
    <w:p>
      <w:pPr>
        <w:spacing w:after="400" w:before="0"/>
        <w:jc w:val="center"/>
      </w:pPr>
      <w:r>
        <w:rPr>
          <w:color w:val="0F172A"/>
          <w:sz w:val="19"/>
          <w:szCs w:val="19"/>
        </w:rPr>
        <w:t xml:space="preserve">Site publicado: </w:t>
      </w:r>
      <w:r>
        <w:rPr>
          <w:b/>
          <w:bCs/>
          <w:color w:val="0F172A"/>
          <w:sz w:val="19"/>
          <w:szCs w:val="19"/>
        </w:rPr>
        <w:t xml:space="preserve">gabriell230g.github.io/ProtegeMais-Fase-7</w:t>
      </w:r>
    </w:p>
    <w:p>
      <w:pPr>
        <w:spacing w:after="200" w:before="0"/>
        <w:jc w:val="center"/>
      </w:pPr>
      <w:r>
        <w:rPr>
          <w:color w:val="94A3B8"/>
          <w:sz w:val="18"/>
          <w:szCs w:val="18"/>
        </w:rPr>
        <w:t xml:space="preserve">FIAP · 2026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2E8B3A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0E7C8C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1A4DA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F2A90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Ficha técnica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Projeto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Protege+, Canal Nacional de Denúncias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Entrega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Atividade Visão de Futuro (HackGov), sobre a base da Fase 6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Formato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Documento (este), apresentação de 10 slides, vídeo de até 5 minutos e código-fonte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Aluno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Gabriel Vasconcellos Gomes, RM 561601, turma 2SIOA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Vídeo, não listado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youtu.be/XXXXXXXX (inserir após o upload)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github.com/Gabriell230G/ProtegeMais-Fase-7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Site publicado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gabriell230g.github.io/ProtegeMais-Fase-7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Back-end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Java 17, Spring Boot 3.3.4, Spring Security 6.3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Banco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H2 em arquivo (demonstração); PostgreSQL (produção); modelo físico em Oracle 19c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Contrato inteligente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Solidity 0.8.28, OpenZeppelin 5.1, Hardhat 2.29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Borda de rede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nginx 1.24 com TLS 1.2/1.3 e TLS mútuo para aparelhos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217 testes Java (JUnit 5) e 21 testes do contrato, sem falhas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Verificações executadas contra o sistema real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11 ataques simulados, 3 exercícios de recuperação, 39 verificações de rede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Classes Java de produção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93 (79 na Fase 6)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Endpoints REST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44 (38 na Fase 6)</w:t>
            </w:r>
          </w:p>
        </w:tc>
      </w:tr>
    </w:tbl>
    <w:p>
      <w:pPr>
        <w:spacing w:after="160" w:line="120"/>
      </w:pPr>
    </w:p>
    <w:p>
      <w:r>
        <w:br w:type="page"/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Sobre a estrutura deste documento</w:t>
      </w:r>
    </w:p>
    <w:p>
      <w:pPr>
        <w:spacing w:after="140" w:before="0" w:line="288"/>
        <w:jc w:val="both"/>
      </w:pPr>
      <w:r>
        <w:t xml:space="preserve">Este documento foi organizado para ser conferido item a item contra o enunciado da atividade. Cada uma das quatro Partes abre com um quadro </w:t>
      </w:r>
      <w:r>
        <w:rPr>
          <w:b/>
          <w:bCs/>
        </w:rPr>
        <w:t xml:space="preserve">O que a atividade pede</w:t>
      </w:r>
      <w:r>
        <w:t xml:space="preserve"> e fecha com uma síntese que aponta onde cada pedido foi atendido, no texto e no repositório.</w:t>
      </w:r>
    </w:p>
    <w:p>
      <w:pPr>
        <w:spacing w:after="140" w:before="0" w:line="288"/>
        <w:jc w:val="both"/>
      </w:pPr>
      <w:r>
        <w:t xml:space="preserve">Os quatro princípios das Fases 5 e 6 continuam valendo, e um quinto foi acrescentado nesta entrega.</w:t>
      </w:r>
    </w:p>
    <w:p>
      <w:pPr>
        <w:spacing w:after="140" w:before="0" w:line="288"/>
        <w:jc w:val="both"/>
      </w:pPr>
      <w:r>
        <w:rPr>
          <w:b/>
          <w:bCs/>
        </w:rPr>
        <w:t xml:space="preserve">Toda decisão é justificada, e a alternativa descartada é nomeada.</w:t>
      </w:r>
      <w:r>
        <w:t xml:space="preserve"> Uma escolha só é escolha quando havia outra opção viável. A Parte 4, por exemplo, compara a blockchain com quatro alternativas antes de adotá-la.</w:t>
      </w:r>
    </w:p>
    <w:p>
      <w:pPr>
        <w:spacing w:after="140" w:before="0" w:line="288"/>
        <w:jc w:val="both"/>
      </w:pPr>
      <w:r>
        <w:rPr>
          <w:b/>
          <w:bCs/>
        </w:rPr>
        <w:t xml:space="preserve">Toda afirmação técnica aponta para um arquivo.</w:t>
      </w:r>
      <w:r>
        <w:t xml:space="preserve"> Quando o texto diz que uma defesa existe, ele nomeia a classe, o script ou a configuração em que ela está escrita.</w:t>
      </w:r>
    </w:p>
    <w:p>
      <w:pPr>
        <w:spacing w:after="140" w:before="0" w:line="288"/>
        <w:jc w:val="both"/>
      </w:pPr>
      <w:r>
        <w:rPr>
          <w:b/>
          <w:bCs/>
        </w:rPr>
        <w:t xml:space="preserve">Todo número é reproduzível.</w:t>
      </w:r>
      <w:r>
        <w:t xml:space="preserve"> A base de demonstração é gerada com semente fixa (561601), e cada resultado citado tem o comando que o produz e o arquivo em que foi gravado.</w:t>
      </w:r>
    </w:p>
    <w:p>
      <w:pPr>
        <w:spacing w:after="140" w:before="0" w:line="288"/>
        <w:jc w:val="both"/>
      </w:pPr>
      <w:r>
        <w:rPr>
          <w:b/>
          <w:bCs/>
        </w:rPr>
        <w:t xml:space="preserve">Os limites são declarados.</w:t>
      </w:r>
      <w:r>
        <w:t xml:space="preserve"> Cada Parte termina com o que não foi resolvido. Um documento que só relata acertos descreve uma demonstração, e não um sistema.</w:t>
      </w:r>
    </w:p>
    <w:p>
      <w:pPr>
        <w:spacing w:after="140" w:before="0" w:line="288"/>
        <w:jc w:val="both"/>
      </w:pPr>
      <w:r>
        <w:rPr>
          <w:b/>
          <w:bCs/>
        </w:rPr>
        <w:t xml:space="preserve">Novo nesta entrega: a defesa só conta depois de atacada.</w:t>
      </w:r>
      <w:r>
        <w:t xml:space="preserve"> Nenhum controle de segurança deste documento é apenas descrito. Cada um foi exercitado contra o sistema rodando, por um roteiro que está no repositório e cujo resultado ficou gravado em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seguranca/resultados/</w:t>
      </w:r>
      <w:r>
        <w:t xml:space="preserve">,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infra/resultados/</w:t>
      </w:r>
      <w:r>
        <w:t xml:space="preserve"> ou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blockchain/resultados/</w:t>
      </w:r>
      <w:r>
        <w:t xml:space="preserve">. Esse critério encontrou defeitos que a leitura do código não tinha encontrado, descritos nas seções em que apareceram (2.5.4 e 3.8.2).</w:t>
      </w:r>
    </w:p>
    <w:p>
      <w:r>
        <w:br w:type="page"/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Sumário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1. Introdução</w:t>
      </w:r>
      <w:r>
        <w:rPr>
          <w:color w:val="334155"/>
          <w:sz w:val="18"/>
          <w:szCs w:val="18"/>
        </w:rPr>
        <w:t xml:space="preserve">	5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1.1 O problema público e onde o projeto está</w:t>
      </w:r>
      <w:r>
        <w:rPr>
          <w:color w:val="334155"/>
          <w:sz w:val="18"/>
          <w:szCs w:val="18"/>
        </w:rPr>
        <w:t xml:space="preserve">	5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1.2 O que esta entrega acrescenta</w:t>
      </w:r>
      <w:r>
        <w:rPr>
          <w:color w:val="334155"/>
          <w:sz w:val="18"/>
          <w:szCs w:val="18"/>
        </w:rPr>
        <w:t xml:space="preserve">	5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1.3 Mapa: o que a atividade pede e onde está</w:t>
      </w:r>
      <w:r>
        <w:rPr>
          <w:color w:val="334155"/>
          <w:sz w:val="18"/>
          <w:szCs w:val="18"/>
        </w:rPr>
        <w:t xml:space="preserve">	6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1.4 Método de trabalho e critério de pronto</w:t>
      </w:r>
      <w:r>
        <w:rPr>
          <w:color w:val="334155"/>
          <w:sz w:val="18"/>
          <w:szCs w:val="18"/>
        </w:rPr>
        <w:t xml:space="preserve">	7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PARTE 1: Segurança da Informação</w:t>
      </w:r>
      <w:r>
        <w:rPr>
          <w:color w:val="334155"/>
          <w:sz w:val="18"/>
          <w:szCs w:val="18"/>
        </w:rPr>
        <w:t xml:space="preserve">	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2.1 Ponto de partida e evolução medida</w:t>
      </w:r>
      <w:r>
        <w:rPr>
          <w:color w:val="334155"/>
          <w:sz w:val="18"/>
          <w:szCs w:val="18"/>
        </w:rPr>
        <w:t xml:space="preserve">	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2.2 Evoluções desde a última entrega</w:t>
      </w:r>
      <w:r>
        <w:rPr>
          <w:color w:val="334155"/>
          <w:sz w:val="18"/>
          <w:szCs w:val="18"/>
        </w:rPr>
        <w:t xml:space="preserve">	9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2.3 A tríade CIA aplicada ao Protege+</w:t>
      </w:r>
      <w:r>
        <w:rPr>
          <w:color w:val="334155"/>
          <w:sz w:val="18"/>
          <w:szCs w:val="18"/>
        </w:rPr>
        <w:t xml:space="preserve">	11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2.4 Políticas técnicas</w:t>
      </w:r>
      <w:r>
        <w:rPr>
          <w:color w:val="334155"/>
          <w:sz w:val="18"/>
          <w:szCs w:val="18"/>
        </w:rPr>
        <w:t xml:space="preserve">	12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2.5 Simulação de ataque e resiliência</w:t>
      </w:r>
      <w:r>
        <w:rPr>
          <w:color w:val="334155"/>
          <w:sz w:val="18"/>
          <w:szCs w:val="18"/>
        </w:rPr>
        <w:t xml:space="preserve">	14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2.6 Síntese da Parte 1</w:t>
      </w:r>
      <w:r>
        <w:rPr>
          <w:color w:val="334155"/>
          <w:sz w:val="18"/>
          <w:szCs w:val="18"/>
        </w:rPr>
        <w:t xml:space="preserve">	17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PARTE 2: Redes de Comunicação</w:t>
      </w:r>
      <w:r>
        <w:rPr>
          <w:color w:val="334155"/>
          <w:sz w:val="18"/>
          <w:szCs w:val="18"/>
        </w:rPr>
        <w:t xml:space="preserve">	18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3.1 Como o Protege+ usa a rede hoje</w:t>
      </w:r>
      <w:r>
        <w:rPr>
          <w:color w:val="334155"/>
          <w:sz w:val="18"/>
          <w:szCs w:val="18"/>
        </w:rPr>
        <w:t xml:space="preserve">	18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3.2 O modelo em camadas aplicado</w:t>
      </w:r>
      <w:r>
        <w:rPr>
          <w:color w:val="334155"/>
          <w:sz w:val="18"/>
          <w:szCs w:val="18"/>
        </w:rPr>
        <w:t xml:space="preserve">	18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3.3 A arquitetura de rede proposta</w:t>
      </w:r>
      <w:r>
        <w:rPr>
          <w:color w:val="334155"/>
          <w:sz w:val="18"/>
          <w:szCs w:val="18"/>
        </w:rPr>
        <w:t xml:space="preserve">	19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3.4 Segurança de rede e a tríade CIA</w:t>
      </w:r>
      <w:r>
        <w:rPr>
          <w:color w:val="334155"/>
          <w:sz w:val="18"/>
          <w:szCs w:val="18"/>
        </w:rPr>
        <w:t xml:space="preserve">	20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3.5 Resiliência</w:t>
      </w:r>
      <w:r>
        <w:rPr>
          <w:color w:val="334155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3.6 Confiança</w:t>
      </w:r>
      <w:r>
        <w:rPr>
          <w:color w:val="334155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3.7 Os aparelhos de campo na rede</w:t>
      </w:r>
      <w:r>
        <w:rPr>
          <w:color w:val="334155"/>
          <w:sz w:val="18"/>
          <w:szCs w:val="18"/>
        </w:rPr>
        <w:t xml:space="preserve">	22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3.8 O que foi implementado e testado</w:t>
      </w:r>
      <w:r>
        <w:rPr>
          <w:color w:val="334155"/>
          <w:sz w:val="18"/>
          <w:szCs w:val="18"/>
        </w:rPr>
        <w:t xml:space="preserve">	22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3.9 Limites declarados</w:t>
      </w:r>
      <w:r>
        <w:rPr>
          <w:color w:val="334155"/>
          <w:sz w:val="18"/>
          <w:szCs w:val="18"/>
        </w:rPr>
        <w:t xml:space="preserve">	23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3.10 Síntese da Parte 2</w:t>
      </w:r>
      <w:r>
        <w:rPr>
          <w:color w:val="334155"/>
          <w:sz w:val="18"/>
          <w:szCs w:val="18"/>
        </w:rPr>
        <w:t xml:space="preserve">	23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PARTE 3: Estatística para Decisão</w:t>
      </w:r>
      <w:r>
        <w:rPr>
          <w:color w:val="334155"/>
          <w:sz w:val="18"/>
          <w:szCs w:val="18"/>
        </w:rPr>
        <w:t xml:space="preserve">	24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4.1 De onde se partiu</w:t>
      </w:r>
      <w:r>
        <w:rPr>
          <w:color w:val="334155"/>
          <w:sz w:val="18"/>
          <w:szCs w:val="18"/>
        </w:rPr>
        <w:t xml:space="preserve">	24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4.2 As variáveis</w:t>
      </w:r>
      <w:r>
        <w:rPr>
          <w:color w:val="334155"/>
          <w:sz w:val="18"/>
          <w:szCs w:val="18"/>
        </w:rPr>
        <w:t xml:space="preserve">	24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4.3 Método</w:t>
      </w:r>
      <w:r>
        <w:rPr>
          <w:color w:val="334155"/>
          <w:sz w:val="18"/>
          <w:szCs w:val="18"/>
        </w:rPr>
        <w:t xml:space="preserve">	25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4.4 Resultados</w:t>
      </w:r>
      <w:r>
        <w:rPr>
          <w:color w:val="334155"/>
          <w:sz w:val="18"/>
          <w:szCs w:val="18"/>
        </w:rPr>
        <w:t xml:space="preserve">	25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4.5 Do número à decisão</w:t>
      </w:r>
      <w:r>
        <w:rPr>
          <w:color w:val="334155"/>
          <w:sz w:val="18"/>
          <w:szCs w:val="18"/>
        </w:rPr>
        <w:t xml:space="preserve">	28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4.6 Onde está no sistema</w:t>
      </w:r>
      <w:r>
        <w:rPr>
          <w:color w:val="334155"/>
          <w:sz w:val="18"/>
          <w:szCs w:val="18"/>
        </w:rPr>
        <w:t xml:space="preserve">	30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4.7 Cuidados na leitura</w:t>
      </w:r>
      <w:r>
        <w:rPr>
          <w:color w:val="334155"/>
          <w:sz w:val="18"/>
          <w:szCs w:val="18"/>
        </w:rPr>
        <w:t xml:space="preserve">	30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4.8 Síntese da Parte 3</w:t>
      </w:r>
      <w:r>
        <w:rPr>
          <w:color w:val="334155"/>
          <w:sz w:val="18"/>
          <w:szCs w:val="18"/>
        </w:rPr>
        <w:t xml:space="preserve">	30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PARTE 4: Blockchain e Smart Contract</w:t>
      </w:r>
      <w:r>
        <w:rPr>
          <w:color w:val="334155"/>
          <w:sz w:val="18"/>
          <w:szCs w:val="18"/>
        </w:rPr>
        <w:t xml:space="preserve">	31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5.1 O problema que a blockchain resolve aqui</w:t>
      </w:r>
      <w:r>
        <w:rPr>
          <w:color w:val="334155"/>
          <w:sz w:val="18"/>
          <w:szCs w:val="18"/>
        </w:rPr>
        <w:t xml:space="preserve">	31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5.2 Por que blockchain, e não outra coisa</w:t>
      </w:r>
      <w:r>
        <w:rPr>
          <w:color w:val="334155"/>
          <w:sz w:val="18"/>
          <w:szCs w:val="18"/>
        </w:rPr>
        <w:t xml:space="preserve">	31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5.3 Que blockchain</w:t>
      </w:r>
      <w:r>
        <w:rPr>
          <w:color w:val="334155"/>
          <w:sz w:val="18"/>
          <w:szCs w:val="18"/>
        </w:rPr>
        <w:t xml:space="preserve">	32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5.4 O contrato AncoraProtege</w:t>
      </w:r>
      <w:r>
        <w:rPr>
          <w:color w:val="334155"/>
          <w:sz w:val="18"/>
          <w:szCs w:val="18"/>
        </w:rPr>
        <w:t xml:space="preserve">	32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5.5 Testes do contrato</w:t>
      </w:r>
      <w:r>
        <w:rPr>
          <w:color w:val="334155"/>
          <w:sz w:val="18"/>
          <w:szCs w:val="18"/>
        </w:rPr>
        <w:t xml:space="preserve">	35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5.6 Blockchain e LGPD</w:t>
      </w:r>
      <w:r>
        <w:rPr>
          <w:color w:val="334155"/>
          <w:sz w:val="18"/>
          <w:szCs w:val="18"/>
        </w:rPr>
        <w:t xml:space="preserve">	35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5.7 Demonstração e exercício C</w:t>
      </w:r>
      <w:r>
        <w:rPr>
          <w:color w:val="334155"/>
          <w:sz w:val="18"/>
          <w:szCs w:val="18"/>
        </w:rPr>
        <w:t xml:space="preserve">	35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5.8 Custos medidos</w:t>
      </w:r>
      <w:r>
        <w:rPr>
          <w:color w:val="334155"/>
          <w:sz w:val="18"/>
          <w:szCs w:val="18"/>
        </w:rPr>
        <w:t xml:space="preserve">	36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5.9 Limites declarados</w:t>
      </w:r>
      <w:r>
        <w:rPr>
          <w:color w:val="334155"/>
          <w:sz w:val="18"/>
          <w:szCs w:val="18"/>
        </w:rPr>
        <w:t xml:space="preserve">	36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5.10 Síntese da Parte 4</w:t>
      </w:r>
      <w:r>
        <w:rPr>
          <w:color w:val="334155"/>
          <w:sz w:val="18"/>
          <w:szCs w:val="18"/>
        </w:rPr>
        <w:t xml:space="preserve">	37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6. Conclusão</w:t>
      </w:r>
      <w:r>
        <w:rPr>
          <w:color w:val="334155"/>
          <w:sz w:val="18"/>
          <w:szCs w:val="18"/>
        </w:rPr>
        <w:t xml:space="preserve">	38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6.1 O que foi entregue</w:t>
      </w:r>
      <w:r>
        <w:rPr>
          <w:color w:val="334155"/>
          <w:sz w:val="18"/>
          <w:szCs w:val="18"/>
        </w:rPr>
        <w:t xml:space="preserve">	38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6.2 O que não foi feito</w:t>
      </w:r>
      <w:r>
        <w:rPr>
          <w:color w:val="334155"/>
          <w:sz w:val="18"/>
          <w:szCs w:val="18"/>
        </w:rPr>
        <w:t xml:space="preserve">	38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6.3 Próximos passos, por prioridade</w:t>
      </w:r>
      <w:r>
        <w:rPr>
          <w:color w:val="334155"/>
          <w:sz w:val="18"/>
          <w:szCs w:val="18"/>
        </w:rPr>
        <w:t xml:space="preserve">	38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6.4 Observação de método</w:t>
      </w:r>
      <w:r>
        <w:rPr>
          <w:color w:val="334155"/>
          <w:sz w:val="18"/>
          <w:szCs w:val="18"/>
        </w:rPr>
        <w:t xml:space="preserve">	39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Referências</w:t>
      </w:r>
      <w:r>
        <w:rPr>
          <w:color w:val="334155"/>
          <w:sz w:val="18"/>
          <w:szCs w:val="18"/>
        </w:rPr>
        <w:t xml:space="preserve">	40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Anexo A. Rotas novas da API</w:t>
      </w:r>
      <w:r>
        <w:rPr>
          <w:color w:val="334155"/>
          <w:sz w:val="18"/>
          <w:szCs w:val="18"/>
        </w:rPr>
        <w:t xml:space="preserve">	41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Anexo B. Como reproduzir cada resultado</w:t>
      </w:r>
      <w:r>
        <w:rPr>
          <w:color w:val="334155"/>
          <w:sz w:val="18"/>
          <w:szCs w:val="18"/>
        </w:rPr>
        <w:t xml:space="preserve">	41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Anexo C. Arquivos novos desta entrega</w:t>
      </w:r>
      <w:r>
        <w:rPr>
          <w:color w:val="334155"/>
          <w:sz w:val="18"/>
          <w:szCs w:val="18"/>
        </w:rPr>
        <w:t xml:space="preserve">	41</w:t>
      </w:r>
    </w:p>
    <w:p>
      <w:pPr>
        <w:pStyle w:val="Heading1"/>
        <w:keepNext/>
        <w:pageBreakBefore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✦  </w:t>
      </w:r>
      <w:r>
        <w:rPr>
          <w:color w:val="FFFFFF"/>
        </w:rPr>
        <w:t xml:space="preserve">1. Introdução 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1.1 O problema público e onde o projeto está</w:t>
      </w:r>
    </w:p>
    <w:p>
      <w:pPr>
        <w:spacing w:after="140" w:before="0" w:line="288"/>
        <w:jc w:val="both"/>
      </w:pPr>
      <w:r>
        <w:t xml:space="preserve">O Protege+ é um canal de denúncia de violência doméstica, assédio, abuso e discriminação, pensado para o poder público. A cidadã denuncia pelo site, com ou sem identificação, recebe um protocolo para acompanhar o caso e pode sair da página com um atalho de emergência. O servidor público recebe a denúncia já triada por urgência, trabalha o caso num fluxo de status e deixa cada ação registrada numa trilha de auditoria.</w:t>
      </w:r>
    </w:p>
    <w:p>
      <w:pPr>
        <w:spacing w:after="140" w:before="0" w:line="288"/>
        <w:jc w:val="both"/>
      </w:pPr>
      <w:r>
        <w:t xml:space="preserve">O tamanho do problema justifica o cuidado. Em 2025, o Ligue 180 fez cerca de 1,09 milhão de atendimentos, e o Anuário Brasileiro de Segurança Pública 2026 registrou 1.571 feminicídios e 132.025 descumprimentos de medida protetiva, cerca de 362 por dia. Num sistema assim, um vazamento não é um incidente de TI: é a localização de uma vítima nas mãos de quem a ameaça.</w:t>
      </w:r>
    </w:p>
    <w:p>
      <w:pPr>
        <w:spacing w:after="140" w:before="0" w:line="288"/>
        <w:jc w:val="both"/>
      </w:pPr>
      <w:r>
        <w:t xml:space="preserve">Em seis fases, o projeto saiu de um site que guardava as denúncias no próprio navegador e chegou a um servidor Java com controle de acesso por perfil, trilha de auditoria encadeada por hash, triagem por IA, dispositivos de campo simulados e análise de focos de reincidência. A Fase 6 terminou com 79 classes, 38 endpoints e 136 testes.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190750"/>
            <wp:effectExtent t="0" r="0" b="0" l="0"/>
            <wp:docPr id="1" name="fig1" descr="As entregas do projeto em 2026. HackGov e Enterprise Challenge convergem nesta entrega, em 03/11." title="As entregas do projeto em 2026. HackGov e Enterprise Challenge convergem nesta entrega, em 03/1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1A4DA0"/>
          <w:sz w:val="18"/>
          <w:szCs w:val="18"/>
        </w:rPr>
        <w:t xml:space="preserve">Figura 1. </w:t>
      </w:r>
      <w:r>
        <w:rPr>
          <w:i/>
          <w:iCs/>
          <w:color w:val="475569"/>
          <w:sz w:val="18"/>
          <w:szCs w:val="18"/>
        </w:rPr>
        <w:t xml:space="preserve">As entregas do projeto em 2026. HackGov e Enterprise Challenge convergem nesta entrega, em 03/11.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1.2 O que esta entrega acrescenta</w:t>
      </w:r>
    </w:p>
    <w:p>
      <w:pPr>
        <w:spacing w:after="140" w:before="0" w:line="288"/>
        <w:jc w:val="both"/>
      </w:pPr>
      <w:r>
        <w:t xml:space="preserve">A atividade pede que o projeto olhe para o futuro em quatro direções: segurança da informação, redes de comunicação, estatística para decisão e blockchain. A resposta foi tratar as quatro como uma única pergunta: </w:t>
      </w:r>
      <w:r>
        <w:rPr>
          <w:b/>
          <w:bCs/>
        </w:rPr>
        <w:t xml:space="preserve">o Protege+ merece a confiança de quem denuncia e de quem fiscaliza?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Parte 1, segurança.</w:t>
      </w:r>
      <w:r>
        <w:t xml:space="preserve"> Uma revisão completa encontrou e corrigiu 26 falhas, várias graves, como a senha de administrador gravada no JavaScript público. As políticas de autenticação, criptografia, backup e acesso foram escritas a partir do código. Depois, 11 ataques e 3 exercícios de recuperação foram executados contra a API real.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Parte 2, redes.</w:t>
      </w:r>
      <w:r>
        <w:t xml:space="preserve"> O documento descreve a topologia de produção. Uma borda de rede real (nginx) foi configurada com HTTPS, TLS mútuo para os aparelhos e limites contra abuso, e testada com 39 verificações.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Parte 3, estatística.</w:t>
      </w:r>
      <w:r>
        <w:t xml:space="preserve"> O relatório descritivo da Fase 5 ganhou correlação e regressão, com p-valor e intervalo de confiança, calculadas no servidor e transformadas em decisões no painel.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Parte 4, blockchain.</w:t>
      </w:r>
      <w:r>
        <w:t xml:space="preserve"> Um contrato em Solidity ancora a trilha de auditoria e as evidências fora do servidor. Ele resolve um limite que o exercício de recuperação da Parte 1 revelou.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333625"/>
            <wp:effectExtent t="0" r="0" b="0" l="0"/>
            <wp:docPr id="1" name="fig2" descr="A entrega em seis números. Cada um foi medido contra o sistema rodando e está gravado no repositório." title="A entrega em seis números. Cada um foi medido contra o sistema rodando e está gravado no repositó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1A4DA0"/>
          <w:sz w:val="18"/>
          <w:szCs w:val="18"/>
        </w:rPr>
        <w:t xml:space="preserve">Figura 2. </w:t>
      </w:r>
      <w:r>
        <w:rPr>
          <w:i/>
          <w:iCs/>
          <w:color w:val="475569"/>
          <w:sz w:val="18"/>
          <w:szCs w:val="18"/>
        </w:rPr>
        <w:t xml:space="preserve">A entrega em seis números. Cada um foi medido contra o sistema rodando e está gravado no repositório.</w:t>
      </w:r>
    </w:p>
    <w:p>
      <w:pPr>
        <w:spacing w:after="140" w:before="0" w:line="288"/>
        <w:jc w:val="both"/>
      </w:pPr>
      <w:r>
        <w:t xml:space="preserve">As quatro Partes se encadeiam. O exercício de recuperação da Parte 1 mostrou que restaurar um backup corta o fim da trilha sem deixar rastro, e esse achado motivou a Parte 4. A Parte 2 descobriu que, atrás de um proxy, a trilha gravaria o endereço errado, o que levou a uma correção no código da Parte 1. A Parte 3 mostrou que o score de confiabilidade não prevê nada, e isso virou recomendação de produto.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1.3 Mapa: o que a atividade pede e onde está</w:t>
      </w:r>
    </w:p>
    <w:p>
      <w:pPr>
        <w:keepNext/>
        <w:spacing w:before="160" w:after="80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1A4DA0"/>
          <w:sz w:val="18"/>
          <w:szCs w:val="18"/>
        </w:rPr>
        <w:t xml:space="preserve">Tabela 1. </w:t>
      </w:r>
      <w:r>
        <w:rPr>
          <w:color w:val="475569"/>
          <w:sz w:val="18"/>
          <w:szCs w:val="18"/>
        </w:rPr>
        <w:t xml:space="preserve">Cada pedido da atividade, a seção que o responde e o artefato que o comprova.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252"/>
        <w:gridCol w:w="4531"/>
      </w:tblGrid>
      <w:tr>
        <w:trPr>
          <w:cantSplit/>
          <w:tblHeader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Artefato no repositório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1: evoluções desde a última entrega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2.1 e 2.2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git log</w:t>
            </w:r>
            <w:r>
              <w:rPr>
                <w:sz w:val="19"/>
                <w:szCs w:val="19"/>
              </w:rPr>
              <w:t xml:space="preserve">, commits da Fase 7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1: tríade CIA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Tabela de controles por pilar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1: políticas de autenticação, criptografia, backup e controle de acesso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SecurityConfig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GuardiaoDeSegredos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BackupService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FluxoStatus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1: simular um ataque e descrever a resiliência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seguranca/simular_ataques.py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seguranca/resultados/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2: o que de redes se aplica ao projeto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3.1 a 3.3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Topologia de referência (figura da seção 3.3)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2: segurança, resiliência e confiança em redes, ligadas à CIA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3.4 a 3.7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infra/nginx/protege.conf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infra/pki/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2: comprovação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3.8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infra/testar-rede.sh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infra/resultados/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3: correlação e regressão no relatório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4.1 a 4.7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Inferencia.java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AnalisePreditivaService</w:t>
            </w:r>
            <w:r>
              <w:rPr>
                <w:sz w:val="19"/>
                <w:szCs w:val="19"/>
              </w:rPr>
              <w:t xml:space="preserve">, aba Estatística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3: consultas SQL equivalentes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4.7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database/07_estatistica_fase7.sql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4: blockchain aplicada ao projeto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5.1 a 5.3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Comparação com alternativas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Parte 4: protótipo de smart contract em Solidity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5.4 a 5.8</w:t>
            </w:r>
          </w:p>
        </w:tc>
        <w:tc>
          <w:tcPr>
            <w:tcW w:type="dxa" w:w="45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blockchain/contracts/AncoraProtege.sol</w:t>
            </w:r>
            <w:r>
              <w:rPr>
                <w:sz w:val="19"/>
                <w:szCs w:val="19"/>
              </w:rPr>
              <w:t xml:space="preserve">, testes e roteiros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1.4 Método de trabalho e critério de pronto</w:t>
      </w:r>
    </w:p>
    <w:p>
      <w:pPr>
        <w:spacing w:after="140" w:before="0" w:line="288"/>
        <w:jc w:val="both"/>
      </w:pPr>
      <w:r>
        <w:t xml:space="preserve">O critério de pronto da Fase 6 tinha três degraus: compila e passa nos testes, a aplicação sobe, e a funcionalidade é exercida pela interface. Esta entrega acrescentou um quarto degrau para tudo o que é segurança: </w:t>
      </w:r>
      <w:r>
        <w:rPr>
          <w:b/>
          <w:bCs/>
        </w:rPr>
        <w:t xml:space="preserve">a defesa é atacada e o resultado fica gravado</w:t>
      </w:r>
      <w:r>
        <w:t xml:space="preserve">. Por isso há três pastas novas de evidência no repositório.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4819"/>
        <w:gridCol w:w="3085"/>
      </w:tblGrid>
      <w:tr>
        <w:trPr>
          <w:cantSplit/>
          <w:tblHeader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contém</w:t>
            </w:r>
          </w:p>
        </w:tc>
        <w:tc>
          <w:tcPr>
            <w:tcW w:type="dxa" w:w="308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seguranca/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Roteiro com 11 ataques contra a API e dois exercícios com o servidor parado (adulteração direta do banco e perda total com restauração)</w:t>
            </w:r>
          </w:p>
        </w:tc>
        <w:tc>
          <w:tcPr>
            <w:tcW w:type="dxa" w:w="308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11 bloqueados, 0 falhas; adulteração detectada; banco restaurado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infra/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Borda de rede nginx, autoridade certificadora de dispositivos e roteiro de verificação</w:t>
            </w:r>
          </w:p>
        </w:tc>
        <w:tc>
          <w:tcPr>
            <w:tcW w:type="dxa" w:w="308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39 verificações, 0 falhas; painel inteiro aberto por HTTPS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blockchain/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Contrato, 21 testes, roteiros de ancoragem e verificação, exercício de restauração contra a blockchain</w:t>
            </w:r>
          </w:p>
        </w:tc>
        <w:tc>
          <w:tcPr>
            <w:tcW w:type="dxa" w:w="308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21 testes passando; corte da trilha detectado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Todo o trabalho desta fase foi feito no repositório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ProtegeMais-Fase-7</w:t>
      </w:r>
      <w:r>
        <w:t xml:space="preserve">, em commits separados por Parte, para que a evolução possa ser conferida commit a commit.</w:t>
      </w:r>
    </w:p>
    <w:p>
      <w:pPr>
        <w:spacing w:before="60" w:after="200"/>
      </w:pPr>
      <w:r>
        <w:rPr>
          <w:color w:val="64748B"/>
          <w:sz w:val="16"/>
          <w:szCs w:val="16"/>
        </w:rPr>
        <w:t xml:space="preserve">Fontes dos números da seção 1.1: Ministério das Mulheres (Ligue 180, balanço 2025) e Fórum Brasileiro de Segurança Pública, Anuário 2026, via CartaCapital. Referências completas no final.</w:t>
      </w:r>
    </w:p>
    <w:p>
      <w:pPr>
        <w:pStyle w:val="Heading1"/>
        <w:keepNext/>
        <w:pageBreakBefore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☂  </w:t>
      </w:r>
      <w:r>
        <w:rPr>
          <w:color w:val="FFFFFF"/>
        </w:rPr>
        <w:t xml:space="preserve">PARTE 1: Segurança da Informação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4DA0" w:sz="36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1A4DA0"/>
                <w:sz w:val="20"/>
                <w:szCs w:val="20"/>
                <w:rFonts w:ascii="Segoe UI Symbol" w:cs="Segoe UI Symbol" w:eastAsia="Segoe UI Symbol" w:hAnsi="Segoe UI Symbol"/>
              </w:rPr>
              <w:t xml:space="preserve">✎  </w:t>
            </w:r>
            <w:r>
              <w:rPr>
                <w:b/>
                <w:bCs/>
                <w:color w:val="1A4DA0"/>
                <w:sz w:val="17"/>
                <w:szCs w:val="17"/>
              </w:rPr>
              <w:t xml:space="preserve">O QUE A ATIVIDADE PEDE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Relatar as evoluções do projeto desde a última entrega.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Aplicar a tríade da segurança da informação (confidencialidade, integridade e disponibilidade) ao projeto.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Definir as políticas técnicas de autenticação, criptografia, backups e controle de acesso.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Simular um cenário de ataque e descrever como o sistema responde e se mantém resiliente.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2.1 Ponto de partida e evolução medida</w:t>
      </w:r>
    </w:p>
    <w:p>
      <w:pPr>
        <w:spacing w:after="140" w:before="0" w:line="288"/>
        <w:jc w:val="both"/>
      </w:pPr>
      <w:r>
        <w:t xml:space="preserve">A Fase 6 entregou um sistema que funcionava e cujo discurso de segurança era bom: privacidade por desenho, menor privilégio, trilha imutável. A primeira tarefa desta fase foi conferir se o código sustentava o discurso. Em parte, não sustentava. A tabela abaixo mostra a evolução número a número; a seção 2.2 mostra o que foi corrigido.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1828800"/>
            <wp:effectExtent t="0" r="0" b="0" l="0"/>
            <wp:docPr id="1" name="fig3" descr="Fase 6 e Fase 7 lado a lado. Cada painel tem a própria escala; no último, menos é melhor." title="Fase 6 e Fase 7 lado a lado. Cada painel tem a própria escala; no último, menos é melh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1A4DA0"/>
          <w:sz w:val="18"/>
          <w:szCs w:val="18"/>
        </w:rPr>
        <w:t xml:space="preserve">Figura 3. </w:t>
      </w:r>
      <w:r>
        <w:rPr>
          <w:i/>
          <w:iCs/>
          <w:color w:val="475569"/>
          <w:sz w:val="18"/>
          <w:szCs w:val="18"/>
        </w:rPr>
        <w:t xml:space="preserve">Fase 6 e Fase 7 lado a lado. Cada painel tem a própria escala; no último, menos é melhor.</w:t>
      </w:r>
    </w:p>
    <w:p>
      <w:pPr>
        <w:keepNext/>
        <w:spacing w:before="160" w:after="80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1A4DA0"/>
          <w:sz w:val="18"/>
          <w:szCs w:val="18"/>
        </w:rPr>
        <w:t xml:space="preserve">Tabela 2. </w:t>
      </w:r>
      <w:r>
        <w:rPr>
          <w:color w:val="475569"/>
          <w:sz w:val="18"/>
          <w:szCs w:val="18"/>
        </w:rPr>
        <w:t xml:space="preserve">Indicadores da Fase 6 e desta entrega, medidos no repositório.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060"/>
        <w:gridCol w:w="1349"/>
        <w:gridCol w:w="4338"/>
      </w:tblGrid>
      <w:tr>
        <w:trPr>
          <w:cantSplit/>
          <w:tblHeader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 6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 7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 onde vem a diferença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Classes Java de produção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79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93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Segurança (guardião de segredos, filtros, máquina de estados), backup, estatística, ancoragem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Endpoints REST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Backup (2), troca de perfil da demonstração, regressão, ancoragem (2)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Testes Java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136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217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81 novos, quase todos de segurança e estatística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Testes do contrato inteligente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Pasta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blockchain/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Ataques executados contra a API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seguranca/simular_ataques.py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Verificações de rede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infra/testar-rede.sh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Pontos de injeção de script (XSS) que executavam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Teste no navegador antes e depois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Scripts SQL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Restrições da Fase 7 e consultas estatísticas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Backup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 havia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diário, verificado por hash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BackupService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restaurar-backup.ps1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2.2 Evoluções desde a última entrega</w:t>
      </w:r>
    </w:p>
    <w:p>
      <w:pPr>
        <w:spacing w:after="140" w:before="0" w:line="288"/>
        <w:jc w:val="both"/>
      </w:pPr>
      <w:r>
        <w:t xml:space="preserve">As evoluções se dividem em cinco frentes. A primeira é a maior e a menos visível: uma revisão de segurança feita como um atacante faria, lendo o JavaScript público, o código do servidor e a configuração. As outras quatro são as Partes deste documento.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2.2.1 Revisão de segurança: 26 falhas encontradas e corrigidas</w:t>
      </w:r>
    </w:p>
    <w:p>
      <w:pPr>
        <w:spacing w:after="140" w:before="0" w:line="288"/>
        <w:jc w:val="both"/>
      </w:pPr>
      <w:r>
        <w:t xml:space="preserve">A revisão foi feita em quatro passadas independentes (API, front-end, banco e scripts, compilação e testes), cada uma por um revisor que não tinha visto as correções da anterior. Cada falha recebeu uma correção e, sempre que possível, um teste que falharia se ela voltasse.</w:t>
      </w:r>
    </w:p>
    <w:p>
      <w:pPr>
        <w:keepNext/>
        <w:spacing w:before="160" w:after="80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1A4DA0"/>
          <w:sz w:val="18"/>
          <w:szCs w:val="18"/>
        </w:rPr>
        <w:t xml:space="preserve">Tabela 3. </w:t>
      </w:r>
      <w:r>
        <w:rPr>
          <w:color w:val="475569"/>
          <w:sz w:val="18"/>
          <w:szCs w:val="18"/>
        </w:rPr>
        <w:t xml:space="preserve">Falhas encontradas na base da Fase 6, por gravidade. C, I e D indicam o pilar da tríade atingido.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2602"/>
        <w:gridCol w:w="1831"/>
        <w:gridCol w:w="3951"/>
        <w:gridCol w:w="773"/>
      </w:tblGrid>
      <w:tr>
        <w:trPr>
          <w:cantSplit/>
          <w:tblHeader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estava na Fase 6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Correção na Fase 7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Senha do ADMIN escrita no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backend.js</w:t>
            </w:r>
            <w:r>
              <w:rPr>
                <w:sz w:val="17"/>
                <w:szCs w:val="17"/>
              </w:rPr>
              <w:t xml:space="preserve"> público, com login automático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Qualquer visitante operava como administrador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Sem senha no cliente; troca de perfil da demonstração pedida ao servidor, só por ADMIN, e auditada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 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Segredo do JWT com valor padrão publicado no repositório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Forjar token de qualquer perfil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GuardiaoDeSegredos</w:t>
            </w:r>
            <w:r>
              <w:rPr>
                <w:sz w:val="17"/>
                <w:szCs w:val="17"/>
              </w:rPr>
              <w:t xml:space="preserve">: segredo sorteado a cada execução na demonstração; em produção a API não sobe com segredo fraco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 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Chave dos aparelhos IoT fixa (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protege-iot-2026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Disparar alarmes falsos de pânico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Chave sorteada ou obrigatória; conferida antes de ler o corpo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 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Console do banco H2 aberto e proteção contra embutir a página desligada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Acesso direto ao banco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Console desligado por padrão e só local;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frameOptions sameOrigin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 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44 pontos do front-end inseriam dados sem escape (incluindo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?q=</w:t>
            </w:r>
            <w:r>
              <w:rPr>
                <w:sz w:val="17"/>
                <w:szCs w:val="17"/>
              </w:rPr>
              <w:t xml:space="preserve"> refletido na busca)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Script de terceiro roda no painel do gestor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Funções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escHtml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escAttr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jsArg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dataUrlSegura</w:t>
            </w:r>
            <w:r>
              <w:rPr>
                <w:sz w:val="17"/>
                <w:szCs w:val="17"/>
              </w:rPr>
              <w:t xml:space="preserve"> em todos os módulos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 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Protocolo sequencial (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#2026-0045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Enumerar casos pela consulta pública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Protocolo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#ANO-XXXX-XXXX-XXXX</w:t>
            </w:r>
            <w:r>
              <w:rPr>
                <w:sz w:val="17"/>
                <w:szCs w:val="17"/>
              </w:rPr>
              <w:t xml:space="preserve"> com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SecureRandom</w:t>
            </w:r>
            <w:r>
              <w:rPr>
                <w:sz w:val="17"/>
                <w:szCs w:val="17"/>
              </w:rPr>
              <w:t xml:space="preserve">, cerca de 59 bits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Limite de requisições pelo primeiro item do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X-Forwarded-For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Zerar o limite forjando o cabeçalho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Endereço real da conexão; cabeçalho só com proxy declarado confiável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AUDITOR lia relatos e evidências; ATENDENTE excluía, reatribuía e desfazia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Excesso de privilégio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Matriz de perfis por rota no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SecurityConfig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 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Perfil lido do token, válido até expirar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Usuário removido continua entrando por 8 h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Usuário e perfil conferidos no banco a cada requisição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Status mudava para qualquer valor (concluído voltava a novo)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Fraude no fluxo e nas métricas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Máquina de estados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FluxoStatus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Relato editável depois do registro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Alterar a prova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Relato imutável (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EdicaoDoCaso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Fotos guardadas com metadados (EXIF, GPS)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foto revela onde a vítima estava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Metadados removidos de JPEG e PNG antes do hash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Evidências de caso excluído continuavam no disco e acessíveis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Violação da LGPD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Arquivos apagados depois do commit da exclusão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Relato integral enviado ao Gemini, com a chave na URL e sem tempo limite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Dado sensível fora do sistema; chave em log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Relato não sai por padrão (mascarado se ligado); chave no cabeçalho; 15 s de limite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 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Urgência devolvida pela IA aceita sem validação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Modelo rebaixa caso crítico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Urgência final = a maior entre regras e modelo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Resposta da tornozeleira permitia inferir o perímetro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Agressor localiza a vítima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Resposta sem informação de perímetro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Login com tempo diferente para e-mail inexistente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Descobrir quem tem conta no órgão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BCrypt executado nos dois casos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Sem limite de tamanho de corpo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Esgotar memória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Filtro de 256 KB (413)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Expressões regulares com retrocesso exponencial no mascaramento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Travar a CPU com um texto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Expressões possessivas e limitadas; teto de 5.000 caracteres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Quebra de linha de campos do cliente ia para o log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Forjar linhas de log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LogSeguro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Não havia backup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Perda total do banco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Backup diário verificado por hash, com restauração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D 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Modo de demonstração ouvia em todas as interfaces de rede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Expor a demonstração na rede local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Só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127.0.0.1</w:t>
            </w:r>
            <w:r>
              <w:rPr>
                <w:sz w:val="17"/>
                <w:szCs w:val="17"/>
              </w:rPr>
              <w:t xml:space="preserve"> em demonstração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Com 401 ou 403, o painel mostrava dados locais como se fossem do servidor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Decisão sobre dado falso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Aviso de acesso negado; dados locais só com a API fora do ar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Coordenada exata do caso para o ATENDENTE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Exposição desnecessária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Coordenada aproximada (cerca de 100 m)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Atalho de saída rápida disparava durante a digitação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Vítima perde a denúncia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SHIFT 3 vezes ignorado em campos de texto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Atrás de um proxy, a trilha gravaria o IP do proxy para todos (achado da Parte 2)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Trilha sem valor de prova</w:t>
            </w:r>
          </w:p>
        </w:tc>
        <w:tc>
          <w:tcPr>
            <w:tcW w:type="dxa" w:w="395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Mesmo critério de origem do limite de requisições</w:t>
            </w:r>
          </w:p>
        </w:tc>
        <w:tc>
          <w:tcPr>
            <w:tcW w:type="dxa" w:w="7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</w:tbl>
    <w:p>
      <w:pPr>
        <w:spacing w:after="16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27500" w:sz="36"/>
              <w:bottom w:val="none" w:color="FFFFFF" w:sz="0"/>
              <w:right w:val="none" w:color="FFFFFF" w:sz="0"/>
            </w:tcBorders>
            <w:shd w:fill="FFF4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D27500"/>
                <w:sz w:val="20"/>
                <w:szCs w:val="20"/>
                <w:rFonts w:ascii="Segoe UI Symbol" w:cs="Segoe UI Symbol" w:eastAsia="Segoe UI Symbol" w:hAnsi="Segoe UI Symbol"/>
              </w:rPr>
              <w:t xml:space="preserve">⚠  </w:t>
            </w:r>
            <w:r>
              <w:rPr>
                <w:b/>
                <w:bCs/>
                <w:color w:val="D27500"/>
                <w:sz w:val="17"/>
                <w:szCs w:val="17"/>
              </w:rPr>
              <w:t xml:space="preserve">POR QUE ISSO IMPORTA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As falhas 1 e 2 bastavam, sozinhas, para anular todo o controle de acesso. Nenhuma delas aparecia nos documentos anteriores, que descreviam as defesas como prontas. A lição foi incorporada ao método (seção 1.4): </w:t>
            </w:r>
            <w:r>
              <w:rPr>
                <w:b/>
                <w:bCs/>
                <w:sz w:val="20"/>
                <w:szCs w:val="20"/>
              </w:rPr>
              <w:t xml:space="preserve">uma defesa só é registrada como pronta depois de atacada.</w:t>
            </w:r>
          </w:p>
        </w:tc>
      </w:tr>
    </w:tbl>
    <w:p>
      <w:pPr>
        <w:spacing w:after="160" w:line="120"/>
      </w:pP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2.2.2 As outras quatro frentes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Backup e recuperação</w:t>
      </w:r>
      <w:r>
        <w:t xml:space="preserve"> (seção 2.4.3): cópia diária do banco com SHA-256 registrado na trilha e num manifesto separado, retenção de 7 cópias e roteiro de restauração que confere o hash antes de restaurar.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Simulação de ataques</w:t>
      </w:r>
      <w:r>
        <w:t xml:space="preserve"> (seção 2.5): 11 cenários automatizados contra a API real e 3 exercícios de recuperação.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Rede</w:t>
      </w:r>
      <w:r>
        <w:t xml:space="preserve"> (Parte 2), </w:t>
      </w:r>
      <w:r>
        <w:rPr>
          <w:b/>
          <w:bCs/>
        </w:rPr>
        <w:t xml:space="preserve">estatística</w:t>
      </w:r>
      <w:r>
        <w:t xml:space="preserve"> (Parte 3) e </w:t>
      </w:r>
      <w:r>
        <w:rPr>
          <w:b/>
          <w:bCs/>
        </w:rPr>
        <w:t xml:space="preserve">blockchain</w:t>
      </w:r>
      <w:r>
        <w:t xml:space="preserve"> (Parte 4).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2.3 A tríade CIA aplicada ao Protege+</w:t>
      </w:r>
    </w:p>
    <w:p>
      <w:pPr>
        <w:spacing w:after="140" w:before="0" w:line="288"/>
        <w:jc w:val="both"/>
      </w:pPr>
      <w:r>
        <w:t xml:space="preserve">Num canal de denúncia, cada pilar da tríade tem um rosto. A confidencialidade protege a vida de quem denuncia; a integridade protege o valor de prova do que foi registrado; a disponibilidade protege o momento da emergência, que não espera o sistema voltar.</w:t>
      </w:r>
    </w:p>
    <w:p>
      <w:pPr>
        <w:keepNext/>
        <w:spacing w:before="160" w:after="80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1A4DA0"/>
          <w:sz w:val="18"/>
          <w:szCs w:val="18"/>
        </w:rPr>
        <w:t xml:space="preserve">Tabela 4. </w:t>
      </w:r>
      <w:r>
        <w:rPr>
          <w:color w:val="475569"/>
          <w:sz w:val="18"/>
          <w:szCs w:val="18"/>
        </w:rPr>
        <w:t xml:space="preserve">O que cada pilar significa no Protege+ e os controles que o sustentam.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409"/>
        <w:gridCol w:w="2216"/>
        <w:gridCol w:w="3182"/>
      </w:tblGrid>
      <w:tr>
        <w:trPr>
          <w:cantSplit/>
          <w:tblHeader/>
        </w:trPr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 aqui</w:t>
            </w:r>
          </w:p>
        </w:tc>
        <w:tc>
          <w:tcPr>
            <w:tcW w:type="dxa" w:w="221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 se falhar</w:t>
            </w:r>
          </w:p>
        </w:tc>
        <w:tc>
          <w:tcPr>
            <w:tcW w:type="dxa" w:w="31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Controles implementados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Confidencialidade</w:t>
            </w:r>
          </w:p>
        </w:tc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Só quem precisa vê quem denunciou, o que foi relatado e onde a vítima está</w:t>
            </w:r>
          </w:p>
        </w:tc>
        <w:tc>
          <w:tcPr>
            <w:tcW w:type="dxa" w:w="221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O agressor descobre a denúncia ou o endereço; a vítima desiste de denunciar</w:t>
            </w:r>
          </w:p>
        </w:tc>
        <w:tc>
          <w:tcPr>
            <w:tcW w:type="dxa" w:w="31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Perfis por rota; anonimato sem nome nem contato no servidor; coordenada aproximada; EXIF removido; relato fora da IA; protocolo imprevisível; TLS; CORS; trilha de quem leu cada caso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Integridade</w:t>
            </w:r>
          </w:p>
        </w:tc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O registro é exatamente o que foi denunciado e o histórico do que o órgão fez</w:t>
            </w:r>
          </w:p>
        </w:tc>
        <w:tc>
          <w:tcPr>
            <w:tcW w:type="dxa" w:w="221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Prova contestada em juízo; fraude interna esconde um caso</w:t>
            </w:r>
          </w:p>
        </w:tc>
        <w:tc>
          <w:tcPr>
            <w:tcW w:type="dxa" w:w="31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Relato imutável; máquina de estados; trilha encadeada por SHA-256; hash de cada evidência; backup com manifesto; ancoragem em blockchain (Parte 4)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O canal recebe a denúncia quando ela acontece, inclusive sob ataque</w:t>
            </w:r>
          </w:p>
        </w:tc>
        <w:tc>
          <w:tcPr>
            <w:tcW w:type="dxa" w:w="221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 vítima não consegue pedir ajuda no momento crítico</w:t>
            </w:r>
          </w:p>
        </w:tc>
        <w:tc>
          <w:tcPr>
            <w:tcW w:type="dxa" w:w="31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Limites por origem e por tamanho; tempo limite na IA; backup e restauração; página de queda com 190 e 180; modo offline no navegador; borda de rede (Parte 2)</w:t>
            </w:r>
          </w:p>
        </w:tc>
      </w:tr>
    </w:tbl>
    <w:p>
      <w:pPr>
        <w:spacing w:after="160" w:line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019425"/>
            <wp:effectExtent t="0" r="0" b="0" l="0"/>
            <wp:docPr id="1" name="fig4" descr="As 26 falhas por pilar da tríade, com os controles principais de cada um. Uma falha pode atingir mais de um pilar." title="As 26 falhas por pilar da tríade, com os controles principais de cada um. Uma falha pode atingir mais de um pi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1A4DA0"/>
          <w:sz w:val="18"/>
          <w:szCs w:val="18"/>
        </w:rPr>
        <w:t xml:space="preserve">Figura 4. </w:t>
      </w:r>
      <w:r>
        <w:rPr>
          <w:i/>
          <w:iCs/>
          <w:color w:val="475569"/>
          <w:sz w:val="18"/>
          <w:szCs w:val="18"/>
        </w:rPr>
        <w:t xml:space="preserve">As 26 falhas por pilar da tríade, com os controles principais de cada um. Uma falha pode atingir mais de um pilar.</w:t>
      </w:r>
    </w:p>
    <w:p>
      <w:pPr>
        <w:spacing w:after="140" w:before="0" w:line="288"/>
        <w:jc w:val="both"/>
      </w:pPr>
      <w:r>
        <w:t xml:space="preserve">Os pilares às vezes puxam em sentidos opostos, e o projeto precisou escolher.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Disponibilidade contra confidencialidade.</w:t>
      </w:r>
      <w:r>
        <w:t xml:space="preserve"> O modo offline deixa a cidadã registrar a denúncia sem rede, mas isso guarda dado no aparelho, que pode ser do agressor. A escolha foi guardar o mínimo, ofuscado, e oferecer a saída rápida que apaga tudo.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Integridade contra o direito de exclusão (LGPD, art. 18).</w:t>
      </w:r>
      <w:r>
        <w:t xml:space="preserve"> Uma trilha imutável parece contradizer a exclusão. A solução é a exclusão lógica com anonimização do conteúdo: a trilha registra que o caso 42 foi excluído, mas nunca copia o relato. Na Parte 4, a mesma tensão reaparece na blockchain, resolvida com compromissos com sal.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Confidencialidade contra a triagem por IA.</w:t>
      </w:r>
      <w:r>
        <w:t xml:space="preserve"> Mandar o relato à IA melhora a triagem, mas tira o dado do sistema. A escolha foi não mandar por padrão: as regras locais já classificam, e o modelo só pode subir a urgência, nunca baixar.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2.4 Políticas técnicas</w:t>
      </w:r>
    </w:p>
    <w:p>
      <w:pPr>
        <w:spacing w:after="140" w:before="0" w:line="288"/>
        <w:jc w:val="both"/>
      </w:pPr>
      <w:r>
        <w:t xml:space="preserve">As políticas abaixo descrevem o que o sistema faz hoje, com o arquivo em que cada regra está, e o que muda em produção. Elas foram escritas a partir do código, e não o contrário.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2.4.1 Autenticação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rPr>
          <w:cantSplit/>
          <w:tblHeader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está implementada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Servidores entram com e-mail e senha; a senha é guardada só como hash BCrypt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AuthController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SecurityConfig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BCryptPasswordEncoder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 sessão é um JWT assinado com HMAC-SHA256, válido por 8 horas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JwtService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jwt.expiration=28800000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O segredo do JWT nunca tem valor padrão. Na demonstração é sorteado a cada execução; em produção, a API se recusa a subir sem um segredo forte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GuardiaoDeSegredos</w:t>
            </w:r>
            <w:r>
              <w:rPr>
                <w:sz w:val="19"/>
                <w:szCs w:val="19"/>
              </w:rPr>
              <w:t xml:space="preserve"> (executa antes do Spring montar o contexto)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 cada requisição, usuário e perfil são relidos do banco: remover ou rebaixar alguém vale na hora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JwtAuthFilter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Login limitado a 20 tentativas por minuto por origem; e-mail inexistente e senha errada levam o mesmo tempo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RateLimitFilter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AuthController</w:t>
            </w:r>
            <w:r>
              <w:rPr>
                <w:sz w:val="19"/>
                <w:szCs w:val="19"/>
              </w:rPr>
              <w:t xml:space="preserve"> (hash falso)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Toda tentativa de login, aceita ou recusada, entra na trilha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AuditoriaService.registrarLogin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Em produção, as contas de demonstração são apagadas e a senha do ADMIN vem da variável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ADMIN_SENHA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SecurityConfig.seedUsuarios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Aparelhos de campo se autenticam com chave própria (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X-Device-Key</w:t>
            </w:r>
            <w:r>
              <w:rPr>
                <w:sz w:val="19"/>
                <w:szCs w:val="19"/>
              </w:rPr>
              <w:t xml:space="preserve">) e, atrás da borda, também com certificado (TLS mútuo)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ChaveDispositivoFilter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infra/nginx/protege.conf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 cidadã não tem conta: acompanha o caso pelo protocolo, de 59 bits, com limite de 30 consultas por minuto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DenunciaService.novoProtocolo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rPr>
          <w:b/>
          <w:bCs/>
        </w:rPr>
        <w:t xml:space="preserve">Próximo passo:</w:t>
      </w:r>
      <w:r>
        <w:t xml:space="preserve"> segundo fator para servidores. O caminho natural no setor público é o login gov.br (OpenID Connect) com conta nível prata ou ouro, que já traz segundo fator e dispensa o órgão de guardar senhas.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2.4.2 Criptografia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891"/>
        <w:gridCol w:w="3084"/>
        <w:gridCol w:w="2121"/>
      </w:tblGrid>
      <w:tr>
        <w:trPr>
          <w:cantSplit/>
          <w:tblHeader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Algoritmo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quê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Em trânsito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TLS 1.2 e 1.3, troca de chaves ECDHE, cifras AES-GCM e ChaCha20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Sigilo e integridade entre navegador, aparelho e servidor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infra/nginx/protege.conf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Senhas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BCrypt (custo 10)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Hash lento, com sal, resistente a força bruta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SecurityConfig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Sessão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HMAC-SHA256 (JWT)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Token não pode ser alterado nem forjado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JwtService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Trilha de auditoria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SHA-256 encadeado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Detectar registro alterado, removido ou inserido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AuditoriaService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Evidências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SHA-256 do arquivo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Provar que o arquivo não mudou desde o envio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EvidenciaService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Backups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SHA-256 no manifesto e na trilha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Recusar restaurar uma cópia alterada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BackupService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Protocolo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SecureRandom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Número que não pode ser adivinhado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DenunciaService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Blockchain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SHA-256 com sal de 32 bytes, árvore Merkle (Keccak-256)</w:t>
            </w:r>
          </w:p>
        </w:tc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Ancorar sem expor dado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blockchain/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rPr>
          <w:b/>
          <w:bCs/>
        </w:rPr>
        <w:t xml:space="preserve">O que ainda não é cifrado, declarado.</w:t>
      </w:r>
      <w:r>
        <w:t xml:space="preserve"> O arquivo do banco H2 e a pasta de evidências ficam em claro no disco do servidor; em produção, a política é usar volume cifrado e PostgreSQL com o diretório de dados cifrado. A "cifra" do armazenamento local do navegador (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js/lgpd.js</w:t>
      </w:r>
      <w:r>
        <w:t xml:space="preserve">) é na verdade uma ofuscação por XOR com a chave no próprio cliente: impede a leitura casual, não uma perícia. Por isso a política para o navegador é outra: guardar o mínimo e apagar com a saída rápida. A troca por AES-GCM da Web Crypto, com chave não exportável, está nos próximos passos.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2.4.3 Backups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751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Frequência</w:t>
            </w:r>
          </w:p>
        </w:tc>
        <w:tc>
          <w:tcPr>
            <w:tcW w:type="dxa" w:w="751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Diária, às 02:30 (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BACKUP_CRON</w:t>
            </w:r>
            <w:r>
              <w:rPr>
                <w:sz w:val="19"/>
                <w:szCs w:val="19"/>
              </w:rPr>
              <w:t xml:space="preserve">); manual pelo ADMIN, com intervalo mínimo de 10 minutos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Método</w:t>
            </w:r>
          </w:p>
        </w:tc>
        <w:tc>
          <w:tcPr>
            <w:tcW w:type="dxa" w:w="751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Cópia online do H2 (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BACKUP TO</w:t>
            </w:r>
            <w:r>
              <w:rPr>
                <w:sz w:val="19"/>
                <w:szCs w:val="19"/>
              </w:rPr>
              <w:t xml:space="preserve">), sem parar a API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Retenção</w:t>
            </w:r>
          </w:p>
        </w:tc>
        <w:tc>
          <w:tcPr>
            <w:tcW w:type="dxa" w:w="751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7 cópias (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BACKUP_RETENCAO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Integridade</w:t>
            </w:r>
          </w:p>
        </w:tc>
        <w:tc>
          <w:tcPr>
            <w:tcW w:type="dxa" w:w="751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SHA-256 de cada cópia gravado em dois lugares: na trilha de auditoria e em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manifesto.sha256</w:t>
            </w:r>
            <w:r>
              <w:rPr>
                <w:sz w:val="19"/>
                <w:szCs w:val="19"/>
              </w:rPr>
              <w:t xml:space="preserve">, fora do banco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Restauração</w:t>
            </w:r>
          </w:p>
        </w:tc>
        <w:tc>
          <w:tcPr>
            <w:tcW w:type="dxa" w:w="751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restaurar-backup.ps1</w:t>
            </w:r>
            <w:r>
              <w:rPr>
                <w:sz w:val="19"/>
                <w:szCs w:val="19"/>
              </w:rPr>
              <w:t xml:space="preserve">: recusa rodar com a API no ar, confere o hash contra o manifesto e devolve o banco original se a extração falhar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Destino em produção</w:t>
            </w:r>
          </w:p>
        </w:tc>
        <w:tc>
          <w:tcPr>
            <w:tcW w:type="dxa" w:w="751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Outro disco ou volume (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BACKUP_DIR</w:t>
            </w:r>
            <w:r>
              <w:rPr>
                <w:sz w:val="19"/>
                <w:szCs w:val="19"/>
              </w:rPr>
              <w:t xml:space="preserve">), mais uma cópia fora do local e cifrada: regra 3-2-1 (3 cópias, 2 mídias, 1 fora)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Teste</w:t>
            </w:r>
          </w:p>
        </w:tc>
        <w:tc>
          <w:tcPr>
            <w:tcW w:type="dxa" w:w="751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Exercício B da seção 2.5: banco apagado e restaurado em 10 segundos, com as 195 denúncias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rPr>
          <w:b/>
          <w:bCs/>
        </w:rPr>
        <w:t xml:space="preserve">Objetivos de recuperação.</w:t>
      </w:r>
      <w:r>
        <w:t xml:space="preserve"> Com backup diário, a perda máxima de dados (RPO) é de 24 horas. Para um canal de denúncias isso é muito, e por isso a política de produção soma ao backup a réplica contínua do PostgreSQL (Parte 2), que reduz o RPO a segundos. O tempo de restauração (RTO) medido no exercício foi de 10 segundos para o banco de demonstração; em produção, a meta é de 1 hora, incluindo a decisão de restaurar.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2.4.4 Controle de acesso</w:t>
      </w:r>
    </w:p>
    <w:p>
      <w:pPr>
        <w:spacing w:after="140" w:before="0" w:line="288"/>
        <w:jc w:val="both"/>
      </w:pPr>
      <w:r>
        <w:t xml:space="preserve">O modelo é por perfil (RBAC), com dois princípios: </w:t>
      </w:r>
      <w:r>
        <w:rPr>
          <w:b/>
          <w:bCs/>
        </w:rPr>
        <w:t xml:space="preserve">menor privilégio</w:t>
      </w:r>
      <w:r>
        <w:t xml:space="preserve"> (cada perfil tem só o que a função exige) e </w:t>
      </w:r>
      <w:r>
        <w:rPr>
          <w:b/>
          <w:bCs/>
        </w:rPr>
        <w:t xml:space="preserve">segregação de funções</w:t>
      </w:r>
      <w:r>
        <w:t xml:space="preserve"> (quem opera não fiscaliza, e quem fiscaliza não opera). A regra está no servidor, em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SecurityConfig</w:t>
      </w:r>
      <w:r>
        <w:t xml:space="preserve">; o site só esconde o que o servidor já recusaria.</w:t>
      </w:r>
    </w:p>
    <w:p>
      <w:pPr>
        <w:keepNext/>
        <w:spacing w:before="160" w:after="80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1A4DA0"/>
          <w:sz w:val="18"/>
          <w:szCs w:val="18"/>
        </w:rPr>
        <w:t xml:space="preserve">Tabela 5. </w:t>
      </w:r>
      <w:r>
        <w:rPr>
          <w:color w:val="475569"/>
          <w:sz w:val="18"/>
          <w:szCs w:val="18"/>
        </w:rPr>
        <w:t xml:space="preserve">Matriz de acesso por perfil. Sim significa permitido pelo servidor; não, recusado com 403.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5"/>
        <w:gridCol w:w="1445"/>
        <w:gridCol w:w="1445"/>
        <w:gridCol w:w="1448"/>
      </w:tblGrid>
      <w:tr>
        <w:trPr>
          <w:cantSplit/>
          <w:tblHeader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GESTOR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ATENDENTE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AUDITOR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Ver indicadores agregados e estatística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Ler o relato e a evidência de um caso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Ver a identificação de quem denunciou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Avançar o status do caso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Voltar etapa, desfazer, reatribuir, excluir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Consultar a trilha de auditoria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Gerar backup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Listar backups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Três regras completam a matriz. O status só anda pelos caminhos previstos (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FluxoStatus</w:t>
      </w:r>
      <w:r>
        <w:t xml:space="preserve">). O relato não muda depois de registrado. E toda leitura de caso individual entra na trilha como consulta sensível, inclusive a do próprio auditor: quem fiscaliza também é fiscalizado.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2.5 Simulação de ataque e resiliência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2.5.1 O cenário</w:t>
      </w:r>
    </w:p>
    <w:p>
      <w:pPr>
        <w:spacing w:after="140" w:before="0" w:line="288"/>
        <w:jc w:val="both"/>
      </w:pPr>
      <w:r>
        <w:t xml:space="preserve">O cenário foi escrito a partir de quem realmente ameaça um canal de denúncia: o agressor que suspeita ter sido denunciado. Ele não é um especialista, mas tem motivação, tempo, às vezes o celular da vítima e às vezes um conhecido dentro do órgão. Ele quer quatro coisas: descobrir se há denúncia, saber onde a vítima está, apagar o rastro e, se nada der certo, derrubar o canal.</w:t>
      </w:r>
    </w:p>
    <w:p>
      <w:pPr>
        <w:spacing w:after="140" w:before="0" w:line="288"/>
        <w:jc w:val="both"/>
      </w:pPr>
      <w:r>
        <w:t xml:space="preserve">Cada objetivo virou um ou mais ataques automatizados no roteiro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seguranca/simular_ataques.py</w:t>
      </w:r>
      <w:r>
        <w:t xml:space="preserve">, que roda contra a API real e grava a resposta de cada defesa. Dois ataques exigem acesso ao servidor e foram feitos como exercícios, com a API parada, pelo roteiro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seguranca/exercicios_insider_e_recuperacao.sh</w:t>
      </w:r>
      <w:r>
        <w:t xml:space="preserve">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2.5.2 Os ataques e as respostas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fig5" descr="Os 11 ataques: o objetivo do agressor, como foi tentado, a resposta da API e o pilar protegido." title="Os 11 ataques: o objetivo do agressor, como foi tentado, a resposta da API e o pilar proteg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1A4DA0"/>
          <w:sz w:val="18"/>
          <w:szCs w:val="18"/>
        </w:rPr>
        <w:t xml:space="preserve">Figura 5. </w:t>
      </w:r>
      <w:r>
        <w:rPr>
          <w:i/>
          <w:iCs/>
          <w:color w:val="475569"/>
          <w:sz w:val="18"/>
          <w:szCs w:val="18"/>
        </w:rPr>
        <w:t xml:space="preserve">Os 11 ataques: o objetivo do agressor, como foi tentado, a resposta da API e o pilar protegido.</w:t>
      </w:r>
    </w:p>
    <w:p>
      <w:pPr>
        <w:keepNext/>
        <w:spacing w:before="160" w:after="80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1A4DA0"/>
          <w:sz w:val="18"/>
          <w:szCs w:val="18"/>
        </w:rPr>
        <w:t xml:space="preserve">Tabela 6. </w:t>
      </w:r>
      <w:r>
        <w:rPr>
          <w:color w:val="475569"/>
          <w:sz w:val="18"/>
          <w:szCs w:val="18"/>
        </w:rPr>
        <w:t xml:space="preserve">Execução registrada em 27/10/2026, 20:34. Resultado: 11 bloqueados, 0 falhas.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1770"/>
        <w:gridCol w:w="3245"/>
        <w:gridCol w:w="3147"/>
        <w:gridCol w:w="788"/>
      </w:tblGrid>
      <w:tr>
        <w:trPr>
          <w:cantSplit/>
          <w:tblHeader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do atacante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Ataque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Resposta do sistema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C01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Entrar como administrador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Token de ADMIN assinado com o segredo público da Fase 6; token sem assinatura; assinatura alterada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401, 401, 401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 I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C02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Ver mais do que o perfil permite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Atendente lê auditoria, exclui e reatribui; auditor lê relato e evidência; gestor gera backup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403 nos seis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C03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Descobrir a senha de um servidor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25 senhas erradas, cada uma com IP falso no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X-Forwarded-For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16 × 401 e depois 429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 D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C04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Descobrir se há denúncia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40 protocolos sorteados na consulta pública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0 encontrados; 429 depois de 30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C05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Rodar script no painel do gestor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Denúncia anônima com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&lt;img onerror&gt;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&lt;script&gt;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Guardado como texto; consulta pública sem o relato; painel escapa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C06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Enterrar casos reais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8 denúncias falsas seguidas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 aceitas, 4 × 429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C07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Plantar malware como prova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Executável renomeado para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.jpg</w:t>
            </w:r>
            <w:r>
              <w:rPr>
                <w:sz w:val="17"/>
                <w:szCs w:val="17"/>
              </w:rPr>
              <w:t xml:space="preserve">; arquivo de 7 MB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415 e 413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 D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C08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Esgotar a memória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JSON de 400 KB sem login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413 antes de ler o corpo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C09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Localizar a vítima pela tornozeleira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Aparelho sem chave; chave antiga; sondar o perímetro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401, 401, resposta sem dado de localização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C10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Sequestrar os dados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Ransomware altera o arquivo de backup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Backup marcado como ALTERADO; íntegro de novo depois de restaurar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 D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C11</w:t>
            </w:r>
          </w:p>
        </w:tc>
        <w:tc>
          <w:tcPr>
            <w:tcW w:type="dxa" w:w="17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Não deixar rastro</w:t>
            </w:r>
          </w:p>
        </w:tc>
        <w:tc>
          <w:tcPr>
            <w:tcW w:type="dxa" w:w="324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Conferir a trilha depois de tudo</w:t>
            </w:r>
          </w:p>
        </w:tc>
        <w:tc>
          <w:tcPr>
            <w:tcW w:type="dxa" w:w="31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22 recusas registradas, cadeia SHA-256 intacta</w:t>
            </w:r>
          </w:p>
        </w:tc>
        <w:tc>
          <w:tcPr>
            <w:tcW w:type="dxa" w:w="78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</w:tbl>
    <w:p>
      <w:pPr>
        <w:spacing w:after="160" w:line="120"/>
      </w:pP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2.5.3 Os exercícios com acesso ao servidor</w:t>
      </w:r>
    </w:p>
    <w:p>
      <w:pPr>
        <w:spacing w:after="140" w:before="0" w:line="288"/>
        <w:jc w:val="both"/>
      </w:pPr>
      <w:r>
        <w:rPr>
          <w:b/>
          <w:bCs/>
        </w:rPr>
        <w:t xml:space="preserve">Exercício A: um funcionário altera o banco direto.</w:t>
      </w:r>
      <w:r>
        <w:t xml:space="preserve"> Com a API parada, ele abre o arquivo do banco, troca o usuário do registro 3 da trilha (para esconder um acesso) e apaga o registro 5. Ao religar, o auditor pede a verificação e recebe: </w:t>
      </w:r>
      <w:r>
        <w:rPr>
          <w:i/>
          <w:iCs/>
        </w:rPr>
        <w:t xml:space="preserve">registro 3: o conteúdo foi alterado após a gravação</w:t>
      </w:r>
      <w:r>
        <w:t xml:space="preserve">. A cadeia não impede a fraude de ser escrita, mas impede que ela passe despercebida, e o arquivo adulterado é guardado como prova.</w:t>
      </w:r>
    </w:p>
    <w:p>
      <w:pPr>
        <w:spacing w:after="140" w:before="0" w:line="288"/>
        <w:jc w:val="both"/>
      </w:pPr>
      <w:r>
        <w:rPr>
          <w:b/>
          <w:bCs/>
        </w:rPr>
        <w:t xml:space="preserve">Exercício B: perda total do banco.</w:t>
      </w:r>
      <w:r>
        <w:t xml:space="preserve"> O banco é apagado, como num disco queimado ou num ransomware. Antes de restaurar, o hash do backup é conferido contra o manifesto. Em 10 segundos a API volta com as 195 denúncias e a cadeia íntegra.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0F172A" w:sz="0"/>
              <w:left w:val="none" w:color="0F172A" w:sz="0"/>
              <w:bottom w:val="none" w:color="0F172A" w:sz="0"/>
              <w:right w:val="none" w:color="0F172A" w:sz="0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94A3B8"/>
                <w:sz w:val="16"/>
                <w:szCs w:val="16"/>
                <w:rFonts w:ascii="Consolas" w:cs="Consolas" w:eastAsia="Consolas" w:hAnsi="Consolas"/>
              </w:rPr>
              <w:t xml:space="preserve">seguranca/resultados/exercicios-20261027-203427.txt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[20:35:50] Banco removido da pasta de dados. Restaurando do backup protege-20261027-203428-469.zip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[20:35:50] SHA-256 atual:      1a3770f0c748d64d5d015a55f859c04a13b01575206a3d36e65b28565c3a13cf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[20:35:50] SHA-256 registrado: 1a3770f0c748d64d5d015a55f859c04a13b01575206a3d36e65b28565c3a13cf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[20:35:50] Confere: backup integro, pode restaurar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[20:36:00] API restaurada | denuncias: 195 | integridade: {"totalDeRegistros":12,"integra":true}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rPr>
          <w:b/>
          <w:bCs/>
        </w:rPr>
        <w:t xml:space="preserve">O que o exercício B revelou.</w:t>
      </w:r>
      <w:r>
        <w:t xml:space="preserve"> Antes da perda, a trilha tinha 30 registros; depois da restauração, 12. Os 18 registros feitos depois do backup sumiram, e a verificação interna diz que a cadeia está intacta, porque o corte foi no fim. Esse é o limite de qualquer cadeia de hash guardada no mesmo lugar que ela protege: quem controla o servidor pode voltar no tempo. A Parte 4 resolve isso guardando a impressão digital da trilha fora do servidor, e o exercício C (seção 5.7) repete esta cena com a blockchain detectando o corte.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2.5.4 Como o sistema se mantém resiliente</w:t>
      </w:r>
    </w:p>
    <w:p>
      <w:pPr>
        <w:spacing w:after="140" w:before="0" w:line="288"/>
        <w:jc w:val="both"/>
      </w:pPr>
      <w:r>
        <w:t xml:space="preserve">A resiliência foi organizada pelas funções do NIST Cybersecurity Framework 2.0: o sistema precisa impedir o ataque, perceber o que passou, responder e voltar a funcionar.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782"/>
        <w:gridCol w:w="2314"/>
      </w:tblGrid>
      <w:tr>
        <w:trPr>
          <w:cantSplit/>
          <w:tblHeader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57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Protege+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Proteger</w:t>
            </w:r>
          </w:p>
        </w:tc>
        <w:tc>
          <w:tcPr>
            <w:tcW w:type="dxa" w:w="57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Perfis por rota, segredos fortes, escape de saída, limites, TLS, TLS mútuo, protocolo imprevisível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C01 a C09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Detectar</w:t>
            </w:r>
          </w:p>
        </w:tc>
        <w:tc>
          <w:tcPr>
            <w:tcW w:type="dxa" w:w="57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Trilha encadeada por hash; registro das recusas; verificação de integridade; hash de backups e evidências; ancoragem externa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C10, C11, exercícios A e 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Responder</w:t>
            </w:r>
          </w:p>
        </w:tc>
        <w:tc>
          <w:tcPr>
            <w:tcW w:type="dxa" w:w="57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Revogar a conta (vale na hora, pois o perfil é relido a cada requisição); revogar o ancorador comprometido; contestar uma ancoragem; guardar o arquivo adulterado como prova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Exercício A; testes do contrato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Recuperar</w:t>
            </w:r>
          </w:p>
        </w:tc>
        <w:tc>
          <w:tcPr>
            <w:tcW w:type="dxa" w:w="578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Backup verificado e restauração em segundos; réplica em produção; página de queda com 190 e 180 enquanto o serviço volta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Exercício B; seção 3.5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Ao rodar os ataques contra o sistema, apareceram também defeitos que não eram de segurança, mas que a revisão de código não tinha visto: a aba de auditoria abria vazia quando acessada pelo menu, o perfil auditor enchia a própria trilha com recusas porque o site pedia a lista de casos, e a edição de um caso exigia de novo o relato, que já era imutável. Os três foram corrigidos.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2.5.5 Limites declarados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A simulação roda contra a instância de demonstração, na mesma máquina. Ataques de volume de rede (DDoS) não são simulados aqui; a defesa de volume é da Parte 2.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O exercício A detecta a adulteração, mas não a impede. Impedir exige que o funcionário não tenha acesso ao arquivo do banco, o que é política de produção (acesso administrativo só por VPN e com registro).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Não houve teste de engenharia social nem de segurança física. São os vetores mais prováveis contra um órgão público e dependem de treinamento, não de código.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2.6 Síntese da Parte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foi atendido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Evoluções desde a última entrega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2.1 (indicadores) e 2.2 (26 falhas corrigidas e as outras quatro frentes)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Tríade CIA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2.3, com controles por pilar e as tensões entre pilares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Políticas de autenticação, criptografia, backup e controle de acesso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2.4.1 a 2.4.4, cada regra com o arquivo que a implementa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Simular um ataque e descrever a resiliência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2.5: 11 ataques e 3 exercícios executados, com resultados gravados em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seguranca/resultados/</w:t>
            </w:r>
          </w:p>
        </w:tc>
      </w:tr>
    </w:tbl>
    <w:p>
      <w:pPr>
        <w:spacing w:after="160" w:line="120"/>
      </w:pPr>
    </w:p>
    <w:p>
      <w:pPr>
        <w:pStyle w:val="Heading1"/>
        <w:keepNext/>
        <w:pageBreakBefore/>
        <w:pBdr>
          <w:bottom w:val="single" w:color="0A5561" w:sz="24" w:space="0"/>
        </w:pBdr>
        <w:shd w:fill="0E7C8C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☷  </w:t>
      </w:r>
      <w:r>
        <w:rPr>
          <w:color w:val="FFFFFF"/>
        </w:rPr>
        <w:t xml:space="preserve">PARTE 2: Redes de Comunicação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C8C" w:sz="36"/>
              <w:bottom w:val="none" w:color="FFFFFF" w:sz="0"/>
              <w:right w:val="none" w:color="FFFFFF" w:sz="0"/>
            </w:tcBorders>
            <w:shd w:fill="E7F5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0E7C8C"/>
                <w:sz w:val="20"/>
                <w:szCs w:val="20"/>
                <w:rFonts w:ascii="Segoe UI Symbol" w:cs="Segoe UI Symbol" w:eastAsia="Segoe UI Symbol" w:hAnsi="Segoe UI Symbol"/>
              </w:rPr>
              <w:t xml:space="preserve">✎  </w:t>
            </w:r>
            <w:r>
              <w:rPr>
                <w:b/>
                <w:bCs/>
                <w:color w:val="0E7C8C"/>
                <w:sz w:val="17"/>
                <w:szCs w:val="17"/>
              </w:rPr>
              <w:t xml:space="preserve">O QUE A ATIVIDADE PEDE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Identificar o que de redes de comunicação se aplica ao projeto.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Tratar segurança, resiliência e confiança em redes, relacionando-as à tríade CIA.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3.1 Como o Protege+ usa a rede hoje</w:t>
      </w:r>
    </w:p>
    <w:p>
      <w:pPr>
        <w:spacing w:after="140" w:before="0" w:line="288"/>
        <w:jc w:val="both"/>
      </w:pPr>
      <w:r>
        <w:t xml:space="preserve">Antes de propor arquitetura, foi preciso listar por onde os dados do Protege+ realmente passam. A lista surpreende: além da conversa óbvia entre navegador e servidor, há chamadas a quatro serviços de terceiros, e cada uma é uma decisão de privacidade.</w:t>
      </w:r>
    </w:p>
    <w:p>
      <w:pPr>
        <w:keepNext/>
        <w:spacing w:before="160" w:after="80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0E7C8C"/>
          <w:sz w:val="18"/>
          <w:szCs w:val="18"/>
        </w:rPr>
        <w:t xml:space="preserve">Tabela 7. </w:t>
      </w:r>
      <w:r>
        <w:rPr>
          <w:color w:val="475569"/>
          <w:sz w:val="18"/>
          <w:szCs w:val="18"/>
        </w:rPr>
        <w:t xml:space="preserve">Fluxos de rede do sistema, com o protocolo e a sensibilidade do que trafega.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1927"/>
        <w:gridCol w:w="3180"/>
        <w:gridCol w:w="1929"/>
      </w:tblGrid>
      <w:tr>
        <w:trPr>
          <w:cantSplit/>
          <w:tblHeader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Origem → destino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trafega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Sensibilidade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Navegador da cidadã → API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HTTPS (REST/JSON)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Denúncia, relato, evidências, consulta por protocolo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Máxima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Navegador do servidor público → API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HTTPS (REST/JSON), token JWT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Casos, identificação, trilha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Máxima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Aparelhos de campo → API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HTTPS, chave do aparelho e certificado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Acionamento de pânico, posição, relato do totem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Máxima (localização)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API → Google Gemini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HTTPS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Pergunta ao assistente; relato só se ligado, e mascarado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Alta, desligado por padrão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Navegador → IBGE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HTTPS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Lista de estados e cidades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Nenhuma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Navegador → Nominatim (OpenStreetMap)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HTTPS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Coordenada, quando a cidadã usa "minha localização"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Alta: revela onde a pessoa está a um terceiro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Navegador → CDNs (React, Chart.js, Leaflet)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HTTPS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Nenhum dado; só baixa bibliotecas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Baixa, mas a CDN vê o acesso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API → blockchain (Parte 4)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JSON-RPC sobre HTTPS</w:t>
            </w:r>
          </w:p>
        </w:tc>
        <w:tc>
          <w:tcPr>
            <w:tcW w:type="dxa" w:w="318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Só hashes e contadores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Nenhuma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Dois achados saíram dessa lista. O Nominatim recebe a coordenada de quem pediu "usar minha localização", o que só é aceitável com consentimento explícito e informado; em produção, o certo é um servidor de geocodificação próprio. E as bibliotecas vêm de CDNs públicas: uma CDN comprometida poderia servir um script alterado. A correção completa é hospedar as bibliotecas no próprio servidor ou usar verificação de integridade (atributo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integrity</w:t>
      </w:r>
      <w:r>
        <w:t xml:space="preserve">, SRI); está nos próximos passos.</w:t>
      </w: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3.2 O modelo em camadas aplicado</w:t>
      </w:r>
    </w:p>
    <w:p>
      <w:pPr>
        <w:spacing w:after="140" w:before="0" w:line="288"/>
        <w:jc w:val="both"/>
      </w:pPr>
      <w:r>
        <w:t xml:space="preserve">Cada camada do modelo TCP/IP tem um papel e uma defesa no Protege+. A defesa de uma camada não substitui a de outra: o TLS protege o transporte, mas não impede um script malicioso de chegar dentro de uma denúncia, que é problema da camada de aplicação.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505"/>
        <w:gridCol w:w="2505"/>
        <w:gridCol w:w="3086"/>
      </w:tblGrid>
      <w:tr>
        <w:trPr>
          <w:cantSplit/>
          <w:tblHeader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Protege+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Ameaça típica</w:t>
            </w:r>
          </w:p>
        </w:tc>
        <w:tc>
          <w:tcPr>
            <w:tcW w:type="dxa" w:w="308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Defesa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Aplicação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HTTP/2 e HTTP/1.1, REST com JSON; DNS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Injeção, abuso de rota, CSRF, XSS</w:t>
            </w:r>
          </w:p>
        </w:tc>
        <w:tc>
          <w:tcPr>
            <w:tcW w:type="dxa" w:w="308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Validação no servidor, perfis, CORS, CSP, escape de saída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Transporte (segurança)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TLS 1.2/1.3 sobre TCP 443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Interceptação, servidor falso</w:t>
            </w:r>
          </w:p>
        </w:tc>
        <w:tc>
          <w:tcPr>
            <w:tcW w:type="dxa" w:w="308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Certificado de AC confiável, HSTS, TLS mútuo para aparelhos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Transporte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TCP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Inundação de conexões, conexão lenta (slowloris)</w:t>
            </w:r>
          </w:p>
        </w:tc>
        <w:tc>
          <w:tcPr>
            <w:tcW w:type="dxa" w:w="308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Limite de conexões e tempos de espera no proxy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Rede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IP; sub-redes separadas por função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Varredura, acesso lateral</w:t>
            </w:r>
          </w:p>
        </w:tc>
        <w:tc>
          <w:tcPr>
            <w:tcW w:type="dxa" w:w="308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Segmentação (DMZ, aplicação, dados, gestão), firewall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Enlace e física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Datacenter ou nuvem; 4G dos aparelhos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Interceptação no rádio, roubo do aparelho</w:t>
            </w:r>
          </w:p>
        </w:tc>
        <w:tc>
          <w:tcPr>
            <w:tcW w:type="dxa" w:w="308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APN privada para os aparelhos; certificado revogável por aparelho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3.3 A arquitetura de rede proposta</w:t>
      </w:r>
    </w:p>
    <w:p>
      <w:pPr>
        <w:spacing w:after="140" w:before="0" w:line="288"/>
        <w:jc w:val="both"/>
      </w:pPr>
      <w:r>
        <w:t xml:space="preserve">A figura abaixo mostra a topologia para operação real. A regra é que cada camada só converse com a vizinha: a internet só alcança o proxy, o proxy só alcança a API, e só a API alcança o banco. Quem administra entra por uma rede de gestão separada, por VPN com segundo fator.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495800" cy="5229225"/>
            <wp:effectExtent t="0" r="0" b="0" l="0"/>
            <wp:docPr id="1" name="fig6" descr="Topologia de referência. Em laranja, a borda que foi implementada e testada nesta fase." title="Topologia de referência. Em laranja, a borda que foi implementada e testada nesta f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0E7C8C"/>
          <w:sz w:val="18"/>
          <w:szCs w:val="18"/>
        </w:rPr>
        <w:t xml:space="preserve">Figura 6. </w:t>
      </w:r>
      <w:r>
        <w:rPr>
          <w:i/>
          <w:iCs/>
          <w:color w:val="475569"/>
          <w:sz w:val="18"/>
          <w:szCs w:val="18"/>
        </w:rPr>
        <w:t xml:space="preserve">Topologia de referência. Em laranja, a borda que foi implementada e testada nesta fase.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505"/>
        <w:gridCol w:w="2505"/>
        <w:gridCol w:w="3472"/>
      </w:tblGrid>
      <w:tr>
        <w:trPr>
          <w:cantSplit/>
          <w:tblHeader/>
        </w:trPr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fica nela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pode entrar</w:t>
            </w:r>
          </w:p>
        </w:tc>
        <w:tc>
          <w:tcPr>
            <w:tcW w:type="dxa" w:w="347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Internet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Cidadãs, servidores públicos, aparelhos de campo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347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DMZ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Proxy reverso (nginx)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Só portas 80 e 443 da internet</w:t>
            </w:r>
          </w:p>
        </w:tc>
        <w:tc>
          <w:tcPr>
            <w:tcW w:type="dxa" w:w="347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É a única peça exposta; se cair ou for invadida, não tem dado nenhum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Aplicação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Duas ou mais instâncias da API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Só o proxy, na porta interna</w:t>
            </w:r>
          </w:p>
        </w:tc>
        <w:tc>
          <w:tcPr>
            <w:tcW w:type="dxa" w:w="347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API nunca recebe conexão direta da internet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Dados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PostgreSQL primário e réplica; backups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Só a API, na porta do banco</w:t>
            </w:r>
          </w:p>
        </w:tc>
        <w:tc>
          <w:tcPr>
            <w:tcW w:type="dxa" w:w="347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dado mais sensível fica a dois saltos da internet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Gestão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Acesso administrativo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Só pela VPN, com segundo fator</w:t>
            </w:r>
          </w:p>
        </w:tc>
        <w:tc>
          <w:tcPr>
            <w:tcW w:type="dxa" w:w="347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exercício A da Parte 1 mostrou o que um acesso ao banco permite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 rede de gestão aplica a ideia de confiança zero (NIST SP 800-207): estar dentro da rede do órgão não dá acesso a nada. Cada acesso é autenticado, autorizado e registrado, como já acontece com as requisições à API.</w:t>
      </w: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3.4 Segurança de rede e a tríade CIA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581650" cy="2705100"/>
            <wp:effectExtent t="0" r="0" b="0" l="0"/>
            <wp:docPr id="1" name="fig7" descr="Defesa em profundidade: cada camada tem a própria defesa, e a blockchain guarda a prova fora do servidor." title="Defesa em profundidade: cada camada tem a própria defesa, e a blockchain guarda a prova fora do servi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0E7C8C"/>
          <w:sz w:val="18"/>
          <w:szCs w:val="18"/>
        </w:rPr>
        <w:t xml:space="preserve">Figura 7. </w:t>
      </w:r>
      <w:r>
        <w:rPr>
          <w:i/>
          <w:iCs/>
          <w:color w:val="475569"/>
          <w:sz w:val="18"/>
          <w:szCs w:val="18"/>
        </w:rPr>
        <w:t xml:space="preserve">Defesa em profundidade: cada camada tem a própria defesa, e a blockchain guarda a prova fora do servidor.</w:t>
      </w:r>
    </w:p>
    <w:p>
      <w:pPr>
        <w:keepNext/>
        <w:spacing w:before="160" w:after="80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0E7C8C"/>
          <w:sz w:val="18"/>
          <w:szCs w:val="18"/>
        </w:rPr>
        <w:t xml:space="preserve">Tabela 8. </w:t>
      </w:r>
      <w:r>
        <w:rPr>
          <w:color w:val="475569"/>
          <w:sz w:val="18"/>
          <w:szCs w:val="18"/>
        </w:rPr>
        <w:t xml:space="preserve">Controles de rede por pilar. Os marcados com ✓ foram implementados e testados na seção 3.8.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6746"/>
        <w:gridCol w:w="1158"/>
      </w:tblGrid>
      <w:tr>
        <w:trPr>
          <w:cantSplit/>
          <w:tblHeader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Controle de rede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Confidencialidade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HTTPS obrigatório, TLS 1.2/1.3 com sigilo futuro (ECDHE); TLS 1.1 e anteriores recusados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Confidencialidade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Só o front-end público é servido: código, banco, chaves, console do H2 e documentação da API ficam inacessíveis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Confidencialidade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CORS: o navegador só deixa o endereço oficial usar a API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Confidencialidade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Segmentação em zonas e VPN para administração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Integridade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TLS mútuo: cada aparelho prova quem é com certificado próprio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Integridade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HSTS impede o rebaixamento para HTTP; CSP limita de onde vêm os scripts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Integridade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IP de origem gravado na trilha é o real, mesmo com cabeçalho forjado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Disponibilidade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Limites por origem na borda (denúncias, login, API) e por tamanho de corpo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Disponibilidade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Conexões lentas de propósito são derrubadas em 10 segundos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Disponibilidade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API fora do ar: resposta imediata em JSON com os telefones 190 e 180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Disponibilidade</w:t>
            </w:r>
          </w:p>
        </w:tc>
        <w:tc>
          <w:tcPr>
            <w:tcW w:type="dxa" w:w="674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Serviço de mitigação de DDoS na frente do proxy; duas instâncias da API</w:t>
            </w:r>
          </w:p>
        </w:tc>
        <w:tc>
          <w:tcPr>
            <w:tcW w:type="dxa" w:w="115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proposto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3.5 Resiliência</w:t>
      </w:r>
    </w:p>
    <w:p>
      <w:pPr>
        <w:spacing w:after="140" w:before="0" w:line="288"/>
        <w:jc w:val="both"/>
      </w:pPr>
      <w:r>
        <w:t xml:space="preserve">Num canal de emergência, resiliência não é só voltar a funcionar: é </w:t>
      </w:r>
      <w:r>
        <w:rPr>
          <w:b/>
          <w:bCs/>
        </w:rPr>
        <w:t xml:space="preserve">continuar ajudando enquanto não funciona</w:t>
      </w:r>
      <w:r>
        <w:t xml:space="preserve">. O projeto trabalha em três níveis.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Evitar a queda.</w:t>
      </w:r>
      <w:r>
        <w:t xml:space="preserve"> Duas instâncias da API atrás do proxy, que já tenta a outra quando uma falha (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proxy_next_upstream</w:t>
      </w:r>
      <w:r>
        <w:t xml:space="preserve">). Banco com réplica contínua em outra zona. Dois provedores de internet no datacenter.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Absorver o ataque.</w:t>
      </w:r>
      <w:r>
        <w:t xml:space="preserve"> Limites por origem barram o abuso na borda, onde o custo é menor: o proxy é barato de replicar, a API não. Contra ataques de volume que saturam o link, a defesa precisa estar antes do datacenter, num serviço de mitigação (CDN com WAF), e isso é declarado como proposta.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Degradar com dignidade.</w:t>
      </w:r>
      <w:r>
        <w:t xml:space="preserve"> Se a API cai, a borda responde em milissegundos com uma mensagem em JSON que inclui os telefones 190 e 180, em vez de deixar a página carregando. Sem a API, o site continua registrando a denúncia no próprio aparelho e avisa que está desconectado; o reenvio automático quando a conexão voltar está nos próximos passos. E a saída rápida funciona mesmo sem rede.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891"/>
        <w:gridCol w:w="4242"/>
      </w:tblGrid>
      <w:tr>
        <w:trPr>
          <w:cantSplit/>
          <w:tblHeader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 de produção</w:t>
            </w:r>
          </w:p>
        </w:tc>
        <w:tc>
          <w:tcPr>
            <w:tcW w:type="dxa" w:w="42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se chega lá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99,9% ao mês (cerca de 43 min de parada)</w:t>
            </w:r>
          </w:p>
        </w:tc>
        <w:tc>
          <w:tcPr>
            <w:tcW w:type="dxa" w:w="42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Duas instâncias, réplica, monitoramento externo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RPO (dados perdidos)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Segundos</w:t>
            </w:r>
          </w:p>
        </w:tc>
        <w:tc>
          <w:tcPr>
            <w:tcW w:type="dxa" w:w="42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Réplica contínua do PostgreSQL; backup diário como segunda linha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RTO (tempo para voltar)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1 hora</w:t>
            </w:r>
          </w:p>
        </w:tc>
        <w:tc>
          <w:tcPr>
            <w:tcW w:type="dxa" w:w="42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Restauração verificada, testada em exercício (Parte 1)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Janela máxima de trilha sem testemunha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1 hora</w:t>
            </w:r>
          </w:p>
        </w:tc>
        <w:tc>
          <w:tcPr>
            <w:tcW w:type="dxa" w:w="42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Ancoragem horária em blockchain (Parte 4)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3.6 Confiança</w:t>
      </w:r>
    </w:p>
    <w:p>
      <w:pPr>
        <w:spacing w:after="140" w:before="0" w:line="288"/>
        <w:jc w:val="both"/>
      </w:pPr>
      <w:r>
        <w:t xml:space="preserve">Confiança em rede é saber com quem se fala. O Protege+ precisa disso em três direções.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A cidadã confia que fala com o órgão.</w:t>
      </w:r>
      <w:r>
        <w:t xml:space="preserve"> O certificado do site vem de uma autoridade certificadora reconhecida (em produção, uma AC pública ou da ICP-Brasil), o HSTS impede que alguém a leve para uma versão sem cifra, e o endereço oficial do governo (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.gov.br</w:t>
      </w:r>
      <w:r>
        <w:t xml:space="preserve">) é o que ela aprende a reconhecer.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O órgão confia que o aparelho é dele.</w:t>
      </w:r>
      <w:r>
        <w:t xml:space="preserve"> Cada botão de pânico, tornozeleira ou totem recebe um certificado próprio, emitido por uma autoridade certificadora de dispositivos separada da do site. Um aparelho roubado é revogado sozinho, sem trocar a chave de todos. É o que o teste do certificado "pirata" comprova: um certificado válido, com o nome de um aparelho real copiado, mas emitido por outra AC, é recusado.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Quem fiscaliza confia no registro.</w:t>
      </w:r>
      <w:r>
        <w:t xml:space="preserve"> A trilha encadeada e a ancoragem em blockchain (Parte 4) permitem que um auditor externo confira o histórico sem precisar confiar no servidor.</w:t>
      </w: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3.7 Os aparelhos de campo na rede</w:t>
      </w:r>
    </w:p>
    <w:p>
      <w:pPr>
        <w:spacing w:after="140" w:before="0" w:line="288"/>
        <w:jc w:val="both"/>
      </w:pPr>
      <w:r>
        <w:t xml:space="preserve">Os aparelhos da Fase 6 falam com a API por HTTPS. Para operação real, a recomendação é que o modem 4G de cada aparelho use uma APN privada da operadora, que coloca o aparelho numa rede que não passa pela internet aberta. Sobre ela, o TLS mútuo continua valendo.</w:t>
      </w:r>
    </w:p>
    <w:p>
      <w:pPr>
        <w:spacing w:after="140" w:before="0" w:line="288"/>
        <w:jc w:val="both"/>
      </w:pPr>
      <w:r>
        <w:t xml:space="preserve">A alternativa avaliada foi o MQTT, protocolo próprio para IoT, com TLS na porta 8883. Ele seria melhor com milhares de aparelhos enviando posição a cada segundo, porque mantém a conexão aberta e tem o recurso </w:t>
      </w:r>
      <w:r>
        <w:rPr>
          <w:i/>
          <w:iCs/>
        </w:rPr>
        <w:t xml:space="preserve">last will</w:t>
      </w:r>
      <w:r>
        <w:t xml:space="preserve">, que avisa quando um aparelho para de responder. Com três tipos de aparelho e eventos raros, o HTTPS com certificado entrega a mesma segurança com uma peça a menos para operar. A decisão é revista quando a frota crescer.</w:t>
      </w: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3.8 O que foi implementado e testado</w:t>
      </w:r>
    </w:p>
    <w:p>
      <w:pPr>
        <w:spacing w:after="140" w:before="0" w:line="288"/>
        <w:jc w:val="both"/>
      </w:pPr>
      <w:r>
        <w:t xml:space="preserve">A borda da topologia da seção 3.3 foi implementada de verdade, em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infra/nginx/protege.conf</w:t>
      </w:r>
      <w:r>
        <w:t xml:space="preserve">, com a autoridade certificadora de dispositivos em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infra/pki/</w:t>
      </w:r>
      <w:r>
        <w:t xml:space="preserve">. O roteiro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infra/testar-rede.sh</w:t>
      </w:r>
      <w:r>
        <w:t xml:space="preserve"> sobe o nginx na frente da API e confere cada defesa com requisições reais.</w:t>
      </w:r>
    </w:p>
    <w:p>
      <w:pPr>
        <w:pStyle w:val="Heading3"/>
        <w:keepNext/>
      </w:pPr>
      <w:r>
        <w:rPr>
          <w:color w:val="0E7C8C"/>
          <w:rFonts w:ascii="Segoe UI Symbol" w:cs="Segoe UI Symbol" w:eastAsia="Segoe UI Symbol" w:hAnsi="Segoe UI Symbol"/>
        </w:rPr>
        <w:t xml:space="preserve">▸ </w:t>
      </w:r>
      <w:r>
        <w:rPr>
          <w:color w:val="0A5561"/>
        </w:rPr>
        <w:t xml:space="preserve">3.8.1 Resultado</w:t>
      </w:r>
    </w:p>
    <w:p>
      <w:pPr>
        <w:keepNext/>
        <w:spacing w:before="160" w:after="80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0E7C8C"/>
          <w:sz w:val="18"/>
          <w:szCs w:val="18"/>
        </w:rPr>
        <w:t xml:space="preserve">Tabela 9. </w:t>
      </w:r>
      <w:r>
        <w:rPr>
          <w:color w:val="475569"/>
          <w:sz w:val="18"/>
          <w:szCs w:val="18"/>
        </w:rPr>
        <w:t xml:space="preserve">Execução registrada em 27/10/2026, 21:31 (</w:t>
      </w:r>
      <w:r>
        <w:rPr>
          <w:color w:val="475569"/>
          <w:sz w:val="18"/>
          <w:szCs w:val="18"/>
          <w:rFonts w:ascii="Consolas" w:cs="Consolas" w:eastAsia="Consolas" w:hAnsi="Consolas"/>
        </w:rPr>
        <w:t xml:space="preserve">infra/resultados/rede-20261027-213123.txt</w:t>
      </w:r>
      <w:r>
        <w:rPr>
          <w:color w:val="475569"/>
          <w:sz w:val="18"/>
          <w:szCs w:val="18"/>
        </w:rPr>
        <w:t xml:space="preserve">). 39 verificações, 0 falhas.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252"/>
        <w:gridCol w:w="6266"/>
      </w:tblGrid>
      <w:tr>
        <w:trPr>
          <w:cantSplit/>
          <w:tblHeader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Verificações</w:t>
            </w:r>
          </w:p>
        </w:tc>
        <w:tc>
          <w:tcPr>
            <w:tcW w:type="dxa" w:w="62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Destaques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Transporte (TLS)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62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HTTP vira HTTPS; TLS 1.3 e 1.2 aceitos; TLS 1.1 recusado pelo servidor; troca de chaves ECDHE; cliente sem a AC recusa o servidor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Página e superfície exposta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62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HSTS, CSP, nosniff, X-Frame-Options e Referrer-Policy presentes; versão do servidor escondida; código, banco, chaves, simulador, console H2 e Swagger dão 404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Aparelhos de campo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62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Sem certificado: 403 no proxy; certificado pirata: 403; certificado certo com chave errada: 401 da API; os dois certos: 201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Rastreabilidade e CORS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62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Login forjando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X-Forwarded-For: 6.6.6.6</w:t>
            </w:r>
            <w:r>
              <w:rPr>
                <w:sz w:val="17"/>
                <w:szCs w:val="17"/>
              </w:rPr>
              <w:t xml:space="preserve"> fica na trilha com o IP real; site de terceiros recebe 403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Disponibilidade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62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Rajada de denúncias barrada na 4a; JSON de 400 KB e arquivo de 7 MB barrados, evidência de 1 MB passa; API desligada responde 503 em 30 ms; conexão lenta derrubada em 10 s</w:t>
            </w:r>
          </w:p>
        </w:tc>
      </w:tr>
    </w:tbl>
    <w:p>
      <w:pPr>
        <w:spacing w:after="16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0F172A" w:sz="0"/>
              <w:left w:val="none" w:color="0F172A" w:sz="0"/>
              <w:bottom w:val="none" w:color="0F172A" w:sz="0"/>
              <w:right w:val="none" w:color="0F172A" w:sz="0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94A3B8"/>
                <w:sz w:val="16"/>
                <w:szCs w:val="16"/>
                <w:rFonts w:ascii="Consolas" w:cs="Consolas" w:eastAsia="Consolas" w:hAnsi="Consolas"/>
              </w:rPr>
              <w:t xml:space="preserve">infra/resultados/rede-20261027-213123.txt (trecho)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--- 3. Aparelhos de campo: certificado + chave</w:t>
            </w:r>
          </w:p>
          <w:p>
            <w:pPr>
              <w:spacing w:after="0" w:line="228"/>
            </w:pPr>
            <w:r>
              <w:rPr>
                <w:color w:val="86EFAC"/>
                <w:sz w:val="16"/>
                <w:szCs w:val="16"/>
                <w:rFonts w:ascii="Consolas" w:cs="Consolas" w:eastAsia="Consolas" w:hAnsi="Consolas"/>
              </w:rPr>
              <w:t xml:space="preserve">  [OK]     Sem certificado: barrado no proxy, nem chega a API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           obtido: 403 proxy</w:t>
            </w:r>
          </w:p>
          <w:p>
            <w:pPr>
              <w:spacing w:after="0" w:line="228"/>
            </w:pPr>
            <w:r>
              <w:rPr>
                <w:color w:val="86EFAC"/>
                <w:sz w:val="16"/>
                <w:szCs w:val="16"/>
                <w:rFonts w:ascii="Consolas" w:cs="Consolas" w:eastAsia="Consolas" w:hAnsi="Consolas"/>
              </w:rPr>
              <w:t xml:space="preserve">  [OK]     Certificado pirata (CN copiado de aparelho real, outra AC): barrado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           obtido: 403</w:t>
            </w:r>
          </w:p>
          <w:p>
            <w:pPr>
              <w:spacing w:after="0" w:line="228"/>
            </w:pPr>
            <w:r>
              <w:rPr>
                <w:color w:val="86EFAC"/>
                <w:sz w:val="16"/>
                <w:szCs w:val="16"/>
                <w:rFonts w:ascii="Consolas" w:cs="Consolas" w:eastAsia="Consolas" w:hAnsi="Consolas"/>
              </w:rPr>
              <w:t xml:space="preserve">  [OK]     Certificado valido com chave errada: a API recusa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           obtido: 401</w:t>
            </w:r>
          </w:p>
          <w:p>
            <w:pPr>
              <w:spacing w:after="0" w:line="228"/>
            </w:pPr>
            <w:r>
              <w:rPr>
                <w:color w:val="86EFAC"/>
                <w:sz w:val="16"/>
                <w:szCs w:val="16"/>
                <w:rFonts w:ascii="Consolas" w:cs="Consolas" w:eastAsia="Consolas" w:hAnsi="Consolas"/>
              </w:rPr>
              <w:t xml:space="preserve">  [OK]     Certificado valido e chave certa: aceito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           obtido: 201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RESULTADO: 39 verificacoes OK, 0 falhas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Além do roteiro, o painel completo foi aberto num navegador por HTTPS, através da borda, com login de administrador e passagem pelas 10 abas: nenhuma violação da política de conteúdo, nenhum erro de script e 15 rotas diferentes da API respondendo 200.</w:t>
      </w:r>
    </w:p>
    <w:p>
      <w:pPr>
        <w:pStyle w:val="Heading3"/>
        <w:keepNext/>
      </w:pPr>
      <w:r>
        <w:rPr>
          <w:color w:val="0E7C8C"/>
          <w:rFonts w:ascii="Segoe UI Symbol" w:cs="Segoe UI Symbol" w:eastAsia="Segoe UI Symbol" w:hAnsi="Segoe UI Symbol"/>
        </w:rPr>
        <w:t xml:space="preserve">▸ </w:t>
      </w:r>
      <w:r>
        <w:rPr>
          <w:color w:val="0A5561"/>
        </w:rPr>
        <w:t xml:space="preserve">3.8.2 O que o teste encontrou</w:t>
      </w:r>
    </w:p>
    <w:p>
      <w:pPr>
        <w:spacing w:after="140" w:before="0" w:line="288"/>
        <w:jc w:val="both"/>
      </w:pPr>
      <w:r>
        <w:t xml:space="preserve">O roteiro falhou nas primeiras execuções, e cada falha era um defeito real que a leitura da configuração não tinha mostrado.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3276"/>
        <w:gridCol w:w="2893"/>
      </w:tblGrid>
      <w:tr>
        <w:trPr>
          <w:cantSplit/>
          <w:tblHeader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Defeito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Consequência</w:t>
            </w:r>
          </w:p>
        </w:tc>
        <w:tc>
          <w:tcPr>
            <w:tcW w:type="dxa" w:w="289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rota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location ^~ /api/</w:t>
            </w:r>
            <w:r>
              <w:rPr>
                <w:sz w:val="17"/>
                <w:szCs w:val="17"/>
              </w:rPr>
              <w:t xml:space="preserve"> impedia o nginx de avaliar as regras específicas, escritas como expressões regulares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Um aparelho sem certificado passava, e uma foto de 1 MB como evidência seria recusada</w:t>
            </w:r>
          </w:p>
        </w:tc>
        <w:tc>
          <w:tcPr>
            <w:tcW w:type="dxa" w:w="289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Prefixo comum, sem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^~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proxy_set_header</w:t>
            </w:r>
            <w:r>
              <w:rPr>
                <w:sz w:val="17"/>
                <w:szCs w:val="17"/>
              </w:rPr>
              <w:t xml:space="preserve"> dentro da rota dos aparelhos apagava os cabeçalhos herdados, inclusive o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Host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Aparelho legítimo recebia 400 do servidor de aplicação</w:t>
            </w:r>
          </w:p>
        </w:tc>
        <w:tc>
          <w:tcPr>
            <w:tcW w:type="dxa" w:w="289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Cabeçalho movido para o nível do servidor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trilha de auditoria lia só o endereço da conexão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Atrás do proxy, todos os registros teriam o IP do proxy</w:t>
            </w:r>
          </w:p>
        </w:tc>
        <w:tc>
          <w:tcPr>
            <w:tcW w:type="dxa" w:w="289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Mesmo critério do limite de requisições, com teste unitário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origem pública não estava na lista de CORS da API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Login pela borda recusado com 403</w:t>
            </w:r>
          </w:p>
        </w:tc>
        <w:tc>
          <w:tcPr>
            <w:tcW w:type="dxa" w:w="289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Variável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CORS_ORIGENS</w:t>
            </w:r>
            <w:r>
              <w:rPr>
                <w:sz w:val="17"/>
                <w:szCs w:val="17"/>
              </w:rPr>
              <w:t xml:space="preserve"> documentada para produção; teste dos dois lados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página chamava a API do IBGE, fora da política de conteúdo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Lista de cidades vazia</w:t>
            </w:r>
          </w:p>
        </w:tc>
        <w:tc>
          <w:tcPr>
            <w:tcW w:type="dxa" w:w="289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IBGE incluído em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connect-src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3.9 Limites declarados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A borda foi testada numa única máquina. Segmentação em zonas, VPN, réplica do banco e mitigação de DDoS estão descritas, mas não montadas.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A autoridade certificadora de dispositivos é um script com OpenSSL. Em produção, a chave da AC fica num equipamento dedicado (HSM), com lista de revogação publicada.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A política de conteúdo ainda precisa de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unsafe-inline</w:t>
      </w:r>
      <w:r>
        <w:t xml:space="preserve">, porque o painel usa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onclick</w:t>
      </w:r>
      <w:r>
        <w:t xml:space="preserve"> no HTML. Trocar esses atributos por ouvintes de evento permitiria uma política estrita.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O roteiro de rede roda em Linux ou WSL; no Windows, só a geração de certificados funciona direto (Git Bash).</w:t>
      </w: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3.10 Síntese da Parte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foi atendido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O que de redes se aplica ao projeto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3.1 (fluxos reais), 3.2 (camadas), 3.3 (topologia por zonas), 3.7 (aparelhos)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Segurança em redes ligada à CIA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3.4, com cada controle marcado como testado ou proposto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Resiliência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3.5, com metas de disponibilidade, RPO e RTO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Confiança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3.6: certificados do site, certificados por aparelho e verificação externa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Comprovação</w:t>
            </w:r>
          </w:p>
        </w:tc>
        <w:tc>
          <w:tcPr>
            <w:tcW w:type="dxa" w:w="626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3.8: 39 verificações reais e 5 defeitos encontrados pelo teste</w:t>
            </w:r>
          </w:p>
        </w:tc>
      </w:tr>
    </w:tbl>
    <w:p>
      <w:pPr>
        <w:spacing w:after="160" w:line="120"/>
      </w:pPr>
    </w:p>
    <w:p>
      <w:pPr>
        <w:pStyle w:val="Heading1"/>
        <w:keepNext/>
        <w:pageBreakBefore/>
        <w:pBdr>
          <w:bottom w:val="single" w:color="8F4F00" w:sz="24" w:space="0"/>
        </w:pBdr>
        <w:shd w:fill="D2750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⚖  </w:t>
      </w:r>
      <w:r>
        <w:rPr>
          <w:color w:val="FFFFFF"/>
        </w:rPr>
        <w:t xml:space="preserve">PARTE 3: Estatística para Decisão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27500" w:sz="36"/>
              <w:bottom w:val="none" w:color="FFFFFF" w:sz="0"/>
              <w:right w:val="none" w:color="FFFFFF" w:sz="0"/>
            </w:tcBorders>
            <w:shd w:fill="FFF4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D27500"/>
                <w:sz w:val="20"/>
                <w:szCs w:val="20"/>
                <w:rFonts w:ascii="Segoe UI Symbol" w:cs="Segoe UI Symbol" w:eastAsia="Segoe UI Symbol" w:hAnsi="Segoe UI Symbol"/>
              </w:rPr>
              <w:t xml:space="preserve">✎  </w:t>
            </w:r>
            <w:r>
              <w:rPr>
                <w:b/>
                <w:bCs/>
                <w:color w:val="D27500"/>
                <w:sz w:val="17"/>
                <w:szCs w:val="17"/>
              </w:rPr>
              <w:t xml:space="preserve">O QUE A ATIVIDADE PEDE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Aprimorar os relatórios estatísticos do projeto com correlação e regressão, de forma que apoiem decisões.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4.1 De onde se partiu</w:t>
      </w:r>
    </w:p>
    <w:p>
      <w:pPr>
        <w:spacing w:after="140" w:before="0" w:line="288"/>
        <w:jc w:val="both"/>
      </w:pPr>
      <w:r>
        <w:t xml:space="preserve">Desde a Fase 5, a aba Estatística mostra um relatório descritivo calculado no servidor: média, mediana, desvio-padrão, quartis, valores atípicos e prazos por tipo e por urgência. Na base de demonstração, 196 denúncias, 123 concluídas, com média de 5,71 dias até a conclusão, mediana de 5,31 e 90% dos casos fechados em até 10,26 dias.</w:t>
      </w:r>
    </w:p>
    <w:p>
      <w:pPr>
        <w:spacing w:after="140" w:before="0" w:line="288"/>
        <w:jc w:val="both"/>
      </w:pPr>
      <w:r>
        <w:t xml:space="preserve">O relatório descritivo responde </w:t>
      </w:r>
      <w:r>
        <w:rPr>
          <w:b/>
          <w:bCs/>
        </w:rPr>
        <w:t xml:space="preserve">como o tempo se distribui</w:t>
      </w:r>
      <w:r>
        <w:t xml:space="preserve">. Ele não responde as perguntas que um gestor faz na segunda-feira de manhã: </w:t>
      </w:r>
      <w:r>
        <w:rPr>
          <w:b/>
          <w:bCs/>
        </w:rPr>
        <w:t xml:space="preserve">o que faz um caso demorar? O que dá para mudar? Quantas pessoas a equipe precisa no mês que vem?</w:t>
      </w:r>
      <w:r>
        <w:t xml:space="preserve"> Correlação e regressão respondem exatamente isso, e foram construídas para responder com a força da evidência junto: nenhuma conclusão aparece sem p-valor e intervalo de confiança.</w:t>
      </w: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4.2 As variáveis</w:t>
      </w:r>
    </w:p>
    <w:p>
      <w:pPr>
        <w:spacing w:after="140" w:before="0" w:line="288"/>
        <w:jc w:val="both"/>
      </w:pPr>
      <w:r>
        <w:t xml:space="preserve">A variável resposta é o </w:t>
      </w:r>
      <w:r>
        <w:rPr>
          <w:b/>
          <w:bCs/>
        </w:rPr>
        <w:t xml:space="preserve">tempo até a conclusão</w:t>
      </w:r>
      <w:r>
        <w:t xml:space="preserve">, em dias, de cada caso concluído. As explicativas são as que o sistema já registra no momento em que a denúncia chega, porque só elas servem para decidir antes de o caso atrasar.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855"/>
        <w:gridCol w:w="3470"/>
      </w:tblGrid>
      <w:tr>
        <w:trPr>
          <w:cantSplit/>
          <w:tblHeader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é medida</w:t>
            </w:r>
          </w:p>
        </w:tc>
        <w:tc>
          <w:tcPr>
            <w:tcW w:type="dxa" w:w="34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que entra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Tempo até a conclusão (resposta)</w:t>
            </w:r>
          </w:p>
        </w:tc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Dias entre o registro e a conclusão</w:t>
            </w:r>
          </w:p>
        </w:tc>
        <w:tc>
          <w:tcPr>
            <w:tcW w:type="dxa" w:w="34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É o que o gestor quer reduzir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Gravidade do tipo</w:t>
            </w:r>
          </w:p>
        </w:tc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Peso do tipo: violência e abuso 5, assédio e discriminação 3, outros 2</w:t>
            </w:r>
          </w:p>
        </w:tc>
        <w:tc>
          <w:tcPr>
            <w:tcW w:type="dxa" w:w="34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fila do VigIA prioriza por gravidade; a pergunta é se isso funciona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Urgência da triagem</w:t>
            </w:r>
          </w:p>
        </w:tc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Crítica 4, alta 3, média 2, baixa 1</w:t>
            </w:r>
          </w:p>
        </w:tc>
        <w:tc>
          <w:tcPr>
            <w:tcW w:type="dxa" w:w="34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Saber se a urgência atribuída muda o atendimento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Score de confiabilidade</w:t>
            </w:r>
          </w:p>
        </w:tc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0 a 100, calculado no registro</w:t>
            </w:r>
          </w:p>
        </w:tc>
        <w:tc>
          <w:tcPr>
            <w:tcW w:type="dxa" w:w="34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score existe desde a Fase 2; nunca se mediu se ele prevê algo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Denúncia anônima</w:t>
            </w:r>
          </w:p>
        </w:tc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 se anônima, 0 se identificada</w:t>
            </w:r>
          </w:p>
        </w:tc>
        <w:tc>
          <w:tcPr>
            <w:tcW w:type="dxa" w:w="34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Saber se o anonimato custa tempo para a vítima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Tamanho do relato</w:t>
            </w:r>
          </w:p>
        </w:tc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Número de caracteres</w:t>
            </w:r>
          </w:p>
        </w:tc>
        <w:tc>
          <w:tcPr>
            <w:tcW w:type="dxa" w:w="347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Relatos longos dariam mais trabalho?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rPr>
          <w:b/>
          <w:bCs/>
        </w:rPr>
        <w:t xml:space="preserve">Base de dados.</w:t>
      </w:r>
      <w:r>
        <w:t xml:space="preserve"> A base é a de demonstração, gerada com semente fixa: 123 casos concluídos. Os números mostram o método funcionando, não a realidade de um órgão. Isso está escrito também na tela, num quadro de cuidados na leitura.</w:t>
      </w: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4.3 Método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4434"/>
      </w:tblGrid>
      <w:tr>
        <w:trPr>
          <w:cantSplit/>
          <w:tblHeader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responde</w:t>
            </w:r>
          </w:p>
        </w:tc>
        <w:tc>
          <w:tcPr>
            <w:tcW w:type="dxa" w:w="44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Correlação de Pearson (r)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Duas variáveis andam juntas em linha reta?</w:t>
            </w:r>
          </w:p>
        </w:tc>
        <w:tc>
          <w:tcPr>
            <w:tcW w:type="dxa" w:w="44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p-valor pela distribuição t com n − 2 graus de liberdade; intervalo de 95% pela transformação z de Fisher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Correlação de Spearman (ρ)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Andam juntas, mesmo que não em linha reta?</w:t>
            </w:r>
          </w:p>
        </w:tc>
        <w:tc>
          <w:tcPr>
            <w:tcW w:type="dxa" w:w="44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Pearson sobre os postos, com empates resolvidos pela média; confirma o Pearson quando há valores extremos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Regressão linear simples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Quanto o tempo muda a cada ponto do fator mais forte?</w:t>
            </w:r>
          </w:p>
        </w:tc>
        <w:tc>
          <w:tcPr>
            <w:tcW w:type="dxa" w:w="44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Mínimos quadrados; erro-padrão, teste t e intervalo de 95% para a inclinação; R²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Regressão linear múltipla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efeito continua quando os outros fatores são controlados?</w:t>
            </w:r>
          </w:p>
        </w:tc>
        <w:tc>
          <w:tcPr>
            <w:tcW w:type="dxa" w:w="44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Mínimos quadrados por eliminação de Gauss-Jordan; t, p e intervalo por coeficiente; beta padronizado; R² ajustado; teste F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Tendência semanal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volume de denúncias está subindo?</w:t>
            </w:r>
          </w:p>
        </w:tc>
        <w:tc>
          <w:tcPr>
            <w:tcW w:type="dxa" w:w="44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Regressão do volume no tempo, com intervalo de predição de 95% para as próximas 4 semanas; se a inclinação não é significativa, a projeção usa a média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Dimensionamento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Quantas pessoas a demanda pede?</w:t>
            </w:r>
          </w:p>
        </w:tc>
        <w:tc>
          <w:tcPr>
            <w:tcW w:type="dxa" w:w="44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Demanda projetada dividida pela capacidade observada por pessoa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rPr>
          <w:b/>
          <w:bCs/>
        </w:rPr>
        <w:t xml:space="preserve">Uma regra de redação foi programada no servidor:</w:t>
      </w:r>
      <w:r>
        <w:t xml:space="preserve"> uma relação só é chamada de relação quando p &lt; 0,05. Abaixo disso, a tela diz "sem evidência de relação". O sistema nunca escreve "correlação zero" quando a verdade é "não deu para medir"; valores que não podem ser calculados chegam como nulos e aparecem como "indisponível".</w:t>
      </w:r>
    </w:p>
    <w:p>
      <w:pPr>
        <w:spacing w:after="140" w:before="0" w:line="288"/>
        <w:jc w:val="both"/>
      </w:pPr>
      <w:r>
        <w:rPr>
          <w:b/>
          <w:bCs/>
        </w:rPr>
        <w:t xml:space="preserve">Validação do cálculo.</w:t>
      </w:r>
      <w:r>
        <w:t xml:space="preserve"> As distribuições t e F foram implementadas a partir da beta incompleta regularizada, sem biblioteca externa, em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util/Inferencia.java</w:t>
      </w:r>
      <w:r>
        <w:t xml:space="preserve">. Para provar que estão certas, o teste unitário usa o quarteto de Anscombe (1973), cujos resultados são conhecidos: r = 0,8164, p = 0,00217, reta y = 3,0001 + 0,5001x e F = 17,99. Os quatro conferem, e outros testes cobrem regressão múltipla exata, matriz singular, empates no Spearman e série constante.</w:t>
      </w: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4.4 Resultados</w:t>
      </w:r>
    </w:p>
    <w:p>
      <w:pPr>
        <w:pStyle w:val="Heading3"/>
        <w:keepNext/>
      </w:pPr>
      <w:r>
        <w:rPr>
          <w:color w:val="D27500"/>
          <w:rFonts w:ascii="Segoe UI Symbol" w:cs="Segoe UI Symbol" w:eastAsia="Segoe UI Symbol" w:hAnsi="Segoe UI Symbol"/>
        </w:rPr>
        <w:t xml:space="preserve">▸ </w:t>
      </w:r>
      <w:r>
        <w:rPr>
          <w:color w:val="8F4F00"/>
        </w:rPr>
        <w:t xml:space="preserve">4.4.1 O que se relaciona com o tempo de atendimento</w:t>
      </w:r>
    </w:p>
    <w:p>
      <w:pPr>
        <w:keepNext/>
        <w:spacing w:before="160" w:after="80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D27500"/>
          <w:sz w:val="18"/>
          <w:szCs w:val="18"/>
        </w:rPr>
        <w:t xml:space="preserve">Tabela 10. </w:t>
      </w:r>
      <w:r>
        <w:rPr>
          <w:color w:val="475569"/>
          <w:sz w:val="18"/>
          <w:szCs w:val="18"/>
        </w:rPr>
        <w:t xml:space="preserve">Correlação de cada fator com o tempo até a conclusão (n = 123).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060"/>
        <w:gridCol w:w="1638"/>
        <w:gridCol w:w="1060"/>
        <w:gridCol w:w="1156"/>
        <w:gridCol w:w="2604"/>
      </w:tblGrid>
      <w:tr>
        <w:trPr>
          <w:cantSplit/>
          <w:tblHeader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Pearson r</w:t>
            </w:r>
          </w:p>
        </w:tc>
        <w:tc>
          <w:tcPr>
            <w:tcW w:type="dxa" w:w="16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 95%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Spearman ρ</w:t>
            </w:r>
          </w:p>
        </w:tc>
        <w:tc>
          <w:tcPr>
            <w:tcW w:type="dxa" w:w="260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Gravidade do tipo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−0,50</w:t>
            </w:r>
          </w:p>
        </w:tc>
        <w:tc>
          <w:tcPr>
            <w:tcW w:type="dxa" w:w="16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[−0,62; −0,35]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&lt; 0,001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−0,50</w:t>
            </w:r>
          </w:p>
        </w:tc>
        <w:tc>
          <w:tcPr>
            <w:tcW w:type="dxa" w:w="260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Significativa</w:t>
            </w:r>
            <w:r>
              <w:rPr>
                <w:sz w:val="17"/>
                <w:szCs w:val="17"/>
              </w:rPr>
              <w:t xml:space="preserve">, moderada: quanto mais grave, mais rápido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Urgência da triagem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−0,25</w:t>
            </w:r>
          </w:p>
        </w:tc>
        <w:tc>
          <w:tcPr>
            <w:tcW w:type="dxa" w:w="16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[−0,41; −0,08]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0,005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−0,22</w:t>
            </w:r>
          </w:p>
        </w:tc>
        <w:tc>
          <w:tcPr>
            <w:tcW w:type="dxa" w:w="260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Significativa</w:t>
            </w:r>
            <w:r>
              <w:rPr>
                <w:sz w:val="17"/>
                <w:szCs w:val="17"/>
              </w:rPr>
              <w:t xml:space="preserve">, fraca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Tamanho do relato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0,09</w:t>
            </w:r>
          </w:p>
        </w:tc>
        <w:tc>
          <w:tcPr>
            <w:tcW w:type="dxa" w:w="16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[−0,09; 0,27]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0,303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0,13</w:t>
            </w:r>
          </w:p>
        </w:tc>
        <w:tc>
          <w:tcPr>
            <w:tcW w:type="dxa" w:w="260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Sem evidência de relação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Score de confiabilidade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−0,03</w:t>
            </w:r>
          </w:p>
        </w:tc>
        <w:tc>
          <w:tcPr>
            <w:tcW w:type="dxa" w:w="16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[−0,20; 0,15]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0,764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−0,03</w:t>
            </w:r>
          </w:p>
        </w:tc>
        <w:tc>
          <w:tcPr>
            <w:tcW w:type="dxa" w:w="260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Sem evidência de relação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Denúncia anônima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−0,02</w:t>
            </w:r>
          </w:p>
        </w:tc>
        <w:tc>
          <w:tcPr>
            <w:tcW w:type="dxa" w:w="16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[−0,19; 0,16]</w:t>
            </w:r>
          </w:p>
        </w:tc>
        <w:tc>
          <w:tcPr>
            <w:tcW w:type="dxa" w:w="1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0,852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0,07</w:t>
            </w:r>
          </w:p>
        </w:tc>
        <w:tc>
          <w:tcPr>
            <w:tcW w:type="dxa" w:w="260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Sem evidência de relação</w:t>
            </w:r>
          </w:p>
        </w:tc>
      </w:tr>
    </w:tbl>
    <w:p>
      <w:pPr>
        <w:spacing w:after="160" w:line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238375"/>
            <wp:effectExtent t="0" r="0" b="0" l="0"/>
            <wp:docPr id="1" name="fig8" descr="Correlação de cada fator com o tempo de atendimento. Só as linhas que não cruzam o zero indicam relação." title="Correlação de cada fator com o tempo de atendimento. Só as linhas que não cruzam o zero indicam rel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D27500"/>
          <w:sz w:val="18"/>
          <w:szCs w:val="18"/>
        </w:rPr>
        <w:t xml:space="preserve">Figura 8. </w:t>
      </w:r>
      <w:r>
        <w:rPr>
          <w:i/>
          <w:iCs/>
          <w:color w:val="475569"/>
          <w:sz w:val="18"/>
          <w:szCs w:val="18"/>
        </w:rPr>
        <w:t xml:space="preserve">Correlação de cada fator com o tempo de atendimento. Só as linhas que não cruzam o zero indicam relação.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114675"/>
            <wp:effectExtent t="0" r="0" b="0" l="0"/>
            <wp:docPr id="1" name="fig9" descr="Correlação com o tempo e matriz de Pearson, na aba Estatística do painel. Em cinza, as relações sem significância." title="Correlação com o tempo e matriz de Pearson, na aba Estatística do painel. Em cinza, as relações sem significâ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D27500"/>
          <w:sz w:val="18"/>
          <w:szCs w:val="18"/>
        </w:rPr>
        <w:t xml:space="preserve">Figura 9. </w:t>
      </w:r>
      <w:r>
        <w:rPr>
          <w:i/>
          <w:iCs/>
          <w:color w:val="475569"/>
          <w:sz w:val="18"/>
          <w:szCs w:val="18"/>
        </w:rPr>
        <w:t xml:space="preserve">Correlação com o tempo e matriz de Pearson, na aba Estatística do painel. Em cinza, as relações sem significância.</w:t>
      </w:r>
    </w:p>
    <w:p>
      <w:pPr>
        <w:spacing w:after="140" w:before="0" w:line="288"/>
        <w:jc w:val="both"/>
      </w:pPr>
      <w:r>
        <w:t xml:space="preserve">A matriz mostra ainda que gravidade e urgência andam muito juntas (r = 0,73): as regras do VigIA partem do tipo para atribuir a urgência. Por isso, na regressão múltipla, as duas disputam o mesmo efeito.</w:t>
      </w:r>
    </w:p>
    <w:p>
      <w:pPr>
        <w:pStyle w:val="Heading3"/>
        <w:keepNext/>
      </w:pPr>
      <w:r>
        <w:rPr>
          <w:color w:val="D27500"/>
          <w:rFonts w:ascii="Segoe UI Symbol" w:cs="Segoe UI Symbol" w:eastAsia="Segoe UI Symbol" w:hAnsi="Segoe UI Symbol"/>
        </w:rPr>
        <w:t xml:space="preserve">▸ </w:t>
      </w:r>
      <w:r>
        <w:rPr>
          <w:color w:val="8F4F00"/>
        </w:rPr>
        <w:t xml:space="preserve">4.4.2 Regressão simples: quanto a gravidade encurta o prazo</w:t>
      </w:r>
    </w:p>
    <w:p>
      <w:pPr>
        <w:spacing w:after="140" w:before="0" w:line="288"/>
        <w:jc w:val="both"/>
      </w:pPr>
      <w:r>
        <w:t xml:space="preserve">O fator mais forte é a gravidade, e a reta ajustada é:</w:t>
      </w:r>
    </w:p>
    <w:p>
      <w:pPr>
        <w:spacing w:before="80" w:after="160"/>
        <w:jc w:val="center"/>
      </w:pPr>
      <w:r>
        <w:rPr>
          <w:color w:val="B4235A"/>
          <w:sz w:val="24"/>
          <w:szCs w:val="24"/>
          <w:rFonts w:ascii="Consolas" w:cs="Consolas" w:eastAsia="Consolas" w:hAnsi="Consolas"/>
        </w:rPr>
        <w:t xml:space="preserve">tempo (dias) = 12,245 − 1,583 × gravidade</w:t>
      </w:r>
    </w:p>
    <w:p>
      <w:pPr>
        <w:spacing w:after="140" w:before="0" w:line="288"/>
        <w:jc w:val="both"/>
      </w:pPr>
      <w:r>
        <w:t xml:space="preserve">Cada ponto de gravidade encurta o atendimento em 1,58 dia, com intervalo de 95% entre 1,08 e 2,08 dias. Sozinha, a gravidade explica 25% da variação do tempo (R² = 0,25). Os outros 75% vêm de fatores que o sistema ainda não registra.</w:t>
      </w:r>
    </w:p>
    <w:p>
      <w:pPr>
        <w:pStyle w:val="Heading3"/>
        <w:keepNext/>
      </w:pPr>
      <w:r>
        <w:rPr>
          <w:color w:val="D27500"/>
          <w:rFonts w:ascii="Segoe UI Symbol" w:cs="Segoe UI Symbol" w:eastAsia="Segoe UI Symbol" w:hAnsi="Segoe UI Symbol"/>
        </w:rPr>
        <w:t xml:space="preserve">▸ </w:t>
      </w:r>
      <w:r>
        <w:rPr>
          <w:color w:val="8F4F00"/>
        </w:rPr>
        <w:t xml:space="preserve">4.4.3 Regressão múltipla: o efeito resiste ao controle?</w:t>
      </w:r>
    </w:p>
    <w:p>
      <w:pPr>
        <w:keepNext/>
        <w:spacing w:before="160" w:after="80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D27500"/>
          <w:sz w:val="18"/>
          <w:szCs w:val="18"/>
        </w:rPr>
        <w:t xml:space="preserve">Tabela 11. </w:t>
      </w:r>
      <w:r>
        <w:rPr>
          <w:color w:val="475569"/>
          <w:sz w:val="18"/>
          <w:szCs w:val="18"/>
        </w:rPr>
        <w:t xml:space="preserve">Regressão do tempo em todos os fatores juntos. R² = 0,30; R² ajustado = 0,27; F = 9,99 (p &lt; 0,001); erro-padrão residual de 3,12 dias.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734"/>
        <w:gridCol w:w="2120"/>
        <w:gridCol w:w="1349"/>
        <w:gridCol w:w="1737"/>
      </w:tblGrid>
      <w:tr>
        <w:trPr>
          <w:cantSplit/>
          <w:tblHeader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Coeficiente (dias)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 95%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  <w:tc>
          <w:tcPr>
            <w:tcW w:type="dxa" w:w="173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 padronizado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Intercepto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12,170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[8,712; 15,629]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&lt; 0,001</w:t>
            </w:r>
          </w:p>
        </w:tc>
        <w:tc>
          <w:tcPr>
            <w:tcW w:type="dxa" w:w="173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Gravidade do tipo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−1,986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[−2,726; −1,247]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&lt; 0,001</w:t>
            </w:r>
          </w:p>
        </w:tc>
        <w:tc>
          <w:tcPr>
            <w:tcW w:type="dxa" w:w="173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−0,62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Urgência da triagem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0,427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[−0,434; 1,288]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0,328</w:t>
            </w:r>
          </w:p>
        </w:tc>
        <w:tc>
          <w:tcPr>
            <w:tcW w:type="dxa" w:w="173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0,12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Score de confiabilidade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−0,003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[−0,047; 0,042]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0,900</w:t>
            </w:r>
          </w:p>
        </w:tc>
        <w:tc>
          <w:tcPr>
            <w:tcW w:type="dxa" w:w="173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−0,01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Denúncia anônima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−0,904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[−2,628; 0,821]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0,302</w:t>
            </w:r>
          </w:p>
        </w:tc>
        <w:tc>
          <w:tcPr>
            <w:tcW w:type="dxa" w:w="173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−0,09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Tamanho do relato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0,010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[−0,001; 0,021]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0,066</w:t>
            </w:r>
          </w:p>
        </w:tc>
        <w:tc>
          <w:tcPr>
            <w:tcW w:type="dxa" w:w="173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7"/>
                <w:szCs w:val="17"/>
              </w:rPr>
              <w:t xml:space="preserve">0,20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Com os outros fatores no modelo, só a gravidade continua significativa, e com efeito maior (β padronizado de −0,62). A urgência perde a significância porque, como mostrou a matriz, carrega quase a mesma informação que a gravidade.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486025"/>
            <wp:effectExtent t="0" r="0" b="0" l="0"/>
            <wp:docPr id="1" name="fig10" descr="Regressão simples (dispersão com a reta) e regressão múltipla, como aparecem no painel." title="Regressão simples (dispersão com a reta) e regressão múltipla, como aparecem no pain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D27500"/>
          <w:sz w:val="18"/>
          <w:szCs w:val="18"/>
        </w:rPr>
        <w:t xml:space="preserve">Figura 10. </w:t>
      </w:r>
      <w:r>
        <w:rPr>
          <w:i/>
          <w:iCs/>
          <w:color w:val="475569"/>
          <w:sz w:val="18"/>
          <w:szCs w:val="18"/>
        </w:rPr>
        <w:t xml:space="preserve">Regressão simples (dispersão com a reta) e regressão múltipla, como aparecem no painel.</w:t>
      </w:r>
    </w:p>
    <w:p>
      <w:pPr>
        <w:pStyle w:val="Heading3"/>
        <w:keepNext/>
      </w:pPr>
      <w:r>
        <w:rPr>
          <w:color w:val="D27500"/>
          <w:rFonts w:ascii="Segoe UI Symbol" w:cs="Segoe UI Symbol" w:eastAsia="Segoe UI Symbol" w:hAnsi="Segoe UI Symbol"/>
        </w:rPr>
        <w:t xml:space="preserve">▸ </w:t>
      </w:r>
      <w:r>
        <w:rPr>
          <w:color w:val="8F4F00"/>
        </w:rPr>
        <w:t xml:space="preserve">4.4.4 Demanda e equipe</w:t>
      </w:r>
    </w:p>
    <w:p>
      <w:pPr>
        <w:spacing w:after="140" w:before="0" w:line="288"/>
        <w:jc w:val="both"/>
      </w:pPr>
      <w:r>
        <w:t xml:space="preserve">O volume semanal foi analisado no período contínuo de 02/03 a 22/06/2026 (17 semanas). A inclinação é de −0,24 denúncia por semana, com p = 0,44: </w:t>
      </w:r>
      <w:r>
        <w:rPr>
          <w:b/>
          <w:bCs/>
        </w:rPr>
        <w:t xml:space="preserve">não há tendência significativa</w:t>
      </w:r>
      <w:r>
        <w:t xml:space="preserve">. Por isso a projeção das próximas 4 semanas usa a média, 11,2 denúncias por semana, com intervalo de predição de 95%. Projetar a reta de uma tendência que não existe é um erro comum que o servidor evita de propósito.</w:t>
      </w:r>
    </w:p>
    <w:p>
      <w:pPr>
        <w:spacing w:after="140" w:before="0" w:line="288"/>
        <w:jc w:val="both"/>
      </w:pPr>
      <w:r>
        <w:t xml:space="preserve">A equipe concluiu, em média, 7,0 casos por semana com 3 pessoas, ou 2,33 por pessoa. Para acompanhar 11,2 denúncias por semana, são necessárias </w:t>
      </w:r>
      <w:r>
        <w:rPr>
          <w:b/>
          <w:bCs/>
        </w:rPr>
        <w:t xml:space="preserve">5 pessoas</w:t>
      </w:r>
      <w:r>
        <w:t xml:space="preserve">. Hoje são 3.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362200"/>
            <wp:effectExtent t="0" r="0" b="0" l="0"/>
            <wp:docPr id="1" name="fig11" descr="Volume semanal, projeção com faixa de 95% e dimensionamento da equipe." title="Volume semanal, projeção com faixa de 95% e dimensionamento da equi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D27500"/>
          <w:sz w:val="18"/>
          <w:szCs w:val="18"/>
        </w:rPr>
        <w:t xml:space="preserve">Figura 11. </w:t>
      </w:r>
      <w:r>
        <w:rPr>
          <w:i/>
          <w:iCs/>
          <w:color w:val="475569"/>
          <w:sz w:val="18"/>
          <w:szCs w:val="18"/>
        </w:rPr>
        <w:t xml:space="preserve">Volume semanal, projeção com faixa de 95% e dimensionamento da equipe.</w:t>
      </w:r>
    </w:p>
    <w:p>
      <w:pPr>
        <w:pStyle w:val="Heading3"/>
        <w:keepNext/>
      </w:pPr>
      <w:r>
        <w:rPr>
          <w:color w:val="D27500"/>
          <w:rFonts w:ascii="Segoe UI Symbol" w:cs="Segoe UI Symbol" w:eastAsia="Segoe UI Symbol" w:hAnsi="Segoe UI Symbol"/>
        </w:rPr>
        <w:t xml:space="preserve">▸ </w:t>
      </w:r>
      <w:r>
        <w:rPr>
          <w:color w:val="8F4F00"/>
        </w:rPr>
        <w:t xml:space="preserve">4.4.5 Prazo por gravidade, direto do banco</w:t>
      </w:r>
    </w:p>
    <w:p>
      <w:pPr>
        <w:spacing w:after="140" w:before="0" w:line="288"/>
        <w:jc w:val="both"/>
      </w:pPr>
      <w:r>
        <w:t xml:space="preserve">A consulta 3 do script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07_estatistica_fase7.sql</w:t>
      </w:r>
      <w:r>
        <w:t xml:space="preserve"> calcula, por gravidade, a média e o percentil 90 do tempo. O percentil 90 é o prazo que 90% dos casos cumprem, e por isso serve de base para um prazo de atendimento (SLA) honesto.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156"/>
        <w:gridCol w:w="1831"/>
        <w:gridCol w:w="1831"/>
        <w:gridCol w:w="1929"/>
      </w:tblGrid>
      <w:tr>
        <w:trPr>
          <w:cantSplit/>
          <w:tblHeader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Tempo médio (dias)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Percentil 90 (dias)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 sugerido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5 (violência, abuso)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76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4,40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8,23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9 dias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3 (assédio, discriminação)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7,01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10,74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11 dias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 (outros)</w:t>
            </w:r>
          </w:p>
        </w:tc>
        <w:tc>
          <w:tcPr>
            <w:tcW w:type="dxa" w:w="11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9,92</w:t>
            </w:r>
          </w:p>
        </w:tc>
        <w:tc>
          <w:tcPr>
            <w:tcW w:type="dxa" w:w="183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15,10</w:t>
            </w:r>
          </w:p>
        </w:tc>
        <w:tc>
          <w:tcPr>
            <w:tcW w:type="dxa" w:w="19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16 dias</w:t>
            </w:r>
          </w:p>
        </w:tc>
      </w:tr>
    </w:tbl>
    <w:p>
      <w:pPr>
        <w:spacing w:after="160" w:line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057400"/>
            <wp:effectExtent t="0" r="0" b="0" l="0"/>
            <wp:docPr id="1" name="fig12" descr="Prazo por gravidade: o SLA sugerido fica logo acima do percentil 90, bem antes dos 30 dias da ouvidoria." title="Prazo por gravidade: o SLA sugerido fica logo acima do percentil 90, bem antes dos 30 dias da ouvido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D27500"/>
          <w:sz w:val="18"/>
          <w:szCs w:val="18"/>
        </w:rPr>
        <w:t xml:space="preserve">Figura 12. </w:t>
      </w:r>
      <w:r>
        <w:rPr>
          <w:i/>
          <w:iCs/>
          <w:color w:val="475569"/>
          <w:sz w:val="18"/>
          <w:szCs w:val="18"/>
        </w:rPr>
        <w:t xml:space="preserve">Prazo por gravidade: o SLA sugerido fica logo acima do percentil 90, bem antes dos 30 dias da ouvidoria.</w:t>
      </w: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4.5 Do número à decisão</w:t>
      </w:r>
    </w:p>
    <w:p>
      <w:pPr>
        <w:spacing w:after="140" w:before="0" w:line="288"/>
        <w:jc w:val="both"/>
      </w:pPr>
      <w:r>
        <w:t xml:space="preserve">O servidor não devolve só números: devolve conclusões com nível (achado, alerta, ponto positivo, contexto), a evidência estatística e a decisão que ela sustenta. A tabela resume as cinco conclusões, e a figura seguinte mostra como aparecem no painel.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891"/>
        <w:gridCol w:w="4049"/>
      </w:tblGrid>
      <w:tr>
        <w:trPr>
          <w:cantSplit/>
          <w:tblHeader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 sugerida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gravidade é o que mais explica o prazo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 = −0,50; p &lt; 0,001; IC da inclinação de −2,08 a −1,08 dias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Manter a fila por gravidade e criar SLA por tipo (9, 11 e 16 dias)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score de confiabilidade não prevê nada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 = −0,03; p = 0,76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Trocar o score por um de risco, baseado no Formulário Nacional de Avaliação de Risco (FONAR, Lei 14.149/2021), com confirmação humana registrada na auditoria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Denunciar anonimamente não atrasa o caso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 = −0,02; p = 0,85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Manter o anonimato como padrão e divulgá-lo como garantia do canal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modelo explica só 27% da variação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R² ajustado = 0,27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Registrar o órgão de destino e a carga da equipe em cada caso, para a próxima versão explicar mais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demanda pede 5 pessoas; há 3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Média de 11,2/semana; 2,33 casos por pessoa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Reforçar a equipe ou redistribuir casos antes que a fila cresça</w:t>
            </w:r>
          </w:p>
        </w:tc>
      </w:tr>
    </w:tbl>
    <w:p>
      <w:pPr>
        <w:spacing w:after="160" w:line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581650" cy="4572000"/>
            <wp:effectExtent t="0" r="0" b="0" l="0"/>
            <wp:docPr id="1" name="fig13" descr="Cartões de conclusão no painel: cada um traz a evidência e a decisão sugerida." title="Cartões de conclusão no painel: cada um traz a evidência e a decisão suger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D27500"/>
          <w:sz w:val="18"/>
          <w:szCs w:val="18"/>
        </w:rPr>
        <w:t xml:space="preserve">Figura 13. </w:t>
      </w:r>
      <w:r>
        <w:rPr>
          <w:i/>
          <w:iCs/>
          <w:color w:val="475569"/>
          <w:sz w:val="18"/>
          <w:szCs w:val="18"/>
        </w:rPr>
        <w:t xml:space="preserve">Cartões de conclusão no painel: cada um traz a evidência e a decisão sugerida.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27500" w:sz="36"/>
              <w:bottom w:val="none" w:color="FFFFFF" w:sz="0"/>
              <w:right w:val="none" w:color="FFFFFF" w:sz="0"/>
            </w:tcBorders>
            <w:shd w:fill="FFF4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D27500"/>
                <w:sz w:val="20"/>
                <w:szCs w:val="20"/>
                <w:rFonts w:ascii="Segoe UI Symbol" w:cs="Segoe UI Symbol" w:eastAsia="Segoe UI Symbol" w:hAnsi="Segoe UI Symbol"/>
              </w:rPr>
              <w:t xml:space="preserve">★  </w:t>
            </w:r>
            <w:r>
              <w:rPr>
                <w:b/>
                <w:bCs/>
                <w:color w:val="D27500"/>
                <w:sz w:val="17"/>
                <w:szCs w:val="17"/>
              </w:rPr>
              <w:t xml:space="preserve">O ACHADO MAIS IMPORTANTE PARA O PRODUTO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O score de confiabilidade existe desde a Fase 2 e aparece em todas as telas, mas mede se o formulário foi bem preenchido, e não o risco da vítima. A estatística mostrou que ele </w:t>
            </w:r>
            <w:r>
              <w:rPr>
                <w:b/>
                <w:bCs/>
                <w:sz w:val="20"/>
                <w:szCs w:val="20"/>
              </w:rPr>
              <w:t xml:space="preserve">não se relaciona com nada que importa no atendimento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4.6 Onde está no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Peça</w:t>
            </w:r>
          </w:p>
        </w:tc>
        <w:tc>
          <w:tcPr>
            <w:tcW w:type="dxa" w:w="578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Cálculo (correlação, regressão, distribuições t e F)</w:t>
            </w:r>
          </w:p>
        </w:tc>
        <w:tc>
          <w:tcPr>
            <w:tcW w:type="dxa" w:w="578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backend/.../util/Inferencia.java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Análise, tendência, dimensionamento e conclusões</w:t>
            </w:r>
          </w:p>
        </w:tc>
        <w:tc>
          <w:tcPr>
            <w:tcW w:type="dxa" w:w="578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backend/.../service/AnalisePreditivaService.java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Endpoint (ADMIN, GESTOR, ATENDENTE e AUDITOR)</w:t>
            </w:r>
          </w:p>
        </w:tc>
        <w:tc>
          <w:tcPr>
            <w:tcW w:type="dxa" w:w="578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GET /api/stats/regressao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Tela</w:t>
            </w:r>
          </w:p>
        </w:tc>
        <w:tc>
          <w:tcPr>
            <w:tcW w:type="dxa" w:w="578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Aba Estatística, seção "Correlação e regressão", em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js/estatistica.js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css/regressao.css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Consultas equivalentes no Oracle</w:t>
            </w:r>
          </w:p>
        </w:tc>
        <w:tc>
          <w:tcPr>
            <w:tcW w:type="dxa" w:w="578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database/07_estatistica_fase7.sql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CORR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CORR_S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REGR_SLOPE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REGR_INTERCEPT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REGR_R2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PERCENTILE_CONT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Resultados conferidos</w:t>
            </w:r>
          </w:p>
        </w:tc>
        <w:tc>
          <w:tcPr>
            <w:tcW w:type="dxa" w:w="578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database/07_resultados_fase7.txt</w:t>
            </w:r>
            <w:r>
              <w:rPr>
                <w:sz w:val="17"/>
                <w:szCs w:val="17"/>
              </w:rPr>
              <w:t xml:space="preserve">: os números do banco batem com os da API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Testes</w:t>
            </w:r>
          </w:p>
        </w:tc>
        <w:tc>
          <w:tcPr>
            <w:tcW w:type="dxa" w:w="578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InferenciaTest</w:t>
            </w:r>
            <w:r>
              <w:rPr>
                <w:sz w:val="17"/>
                <w:szCs w:val="17"/>
              </w:rPr>
              <w:t xml:space="preserve"> (7)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AnalisePreditivaServiceTest</w:t>
            </w:r>
            <w:r>
              <w:rPr>
                <w:sz w:val="17"/>
                <w:szCs w:val="17"/>
              </w:rPr>
              <w:t xml:space="preserve"> (5)</w:t>
            </w:r>
          </w:p>
        </w:tc>
      </w:tr>
    </w:tbl>
    <w:p>
      <w:pPr>
        <w:spacing w:after="16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-- 07_estatistica_fase7.sql, consulta 2: a regressão inteira sai do banco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SELECT ROUND(REGR_INTERCEPT(tempo_dias, gravidade), 3) AS intercepto_a,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ROUND(REGR_SLOPE(tempo_dias, gravidade), 3)     AS inclinacao_b,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ROUND(REGR_R2(tempo_dias, gravidade), 3)        AS r2,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REGR_COUNT(tempo_dias, gravidade)               AS n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FROM VW_ANALISE_TEMPO;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-- resultado: 12,245 | -1,583 | 0,247 | 123  (igual ao da API)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4.7 Cuidados na leitura</w:t>
      </w:r>
    </w:p>
    <w:p>
      <w:pPr>
        <w:pStyle w:val="ListParagraph"/>
        <w:numPr>
          <w:ilvl w:val="0"/>
          <w:numId w:val="5"/>
        </w:numPr>
        <w:spacing w:after="80" w:line="276"/>
        <w:jc w:val="left"/>
      </w:pPr>
      <w:r>
        <w:rPr>
          <w:b/>
          <w:bCs/>
        </w:rPr>
        <w:t xml:space="preserve">Correlação não é causalidade.</w:t>
      </w:r>
      <w:r>
        <w:t xml:space="preserve"> Casos graves fecham mais rápido porque a fila os prioriza, e não porque a gravidade, por si, acelere algo. É justamente isso que a análise confirma: a priorização está funcionando.</w:t>
      </w:r>
    </w:p>
    <w:p>
      <w:pPr>
        <w:pStyle w:val="ListParagraph"/>
        <w:numPr>
          <w:ilvl w:val="0"/>
          <w:numId w:val="5"/>
        </w:numPr>
        <w:spacing w:after="80" w:line="276"/>
        <w:jc w:val="left"/>
      </w:pPr>
      <w:r>
        <w:rPr>
          <w:b/>
          <w:bCs/>
        </w:rPr>
        <w:t xml:space="preserve">Dados sintéticos.</w:t>
      </w:r>
      <w:r>
        <w:t xml:space="preserve"> Com dados reais, os números mudam; o método e a tela continuam valendo.</w:t>
      </w:r>
    </w:p>
    <w:p>
      <w:pPr>
        <w:pStyle w:val="ListParagraph"/>
        <w:numPr>
          <w:ilvl w:val="0"/>
          <w:numId w:val="5"/>
        </w:numPr>
        <w:spacing w:after="80" w:line="276"/>
        <w:jc w:val="left"/>
      </w:pPr>
      <w:r>
        <w:rPr>
          <w:b/>
          <w:bCs/>
        </w:rPr>
        <w:t xml:space="preserve">Multicolinearidade.</w:t>
      </w:r>
      <w:r>
        <w:t xml:space="preserve"> Gravidade e urgência carregam a mesma informação. O beta padronizado da regressão múltipla ajuda a comparar os efeitos, mas a urgência não deve ser lida como "inútil": ela só não acrescenta nada além do tipo.</w:t>
      </w:r>
    </w:p>
    <w:p>
      <w:pPr>
        <w:pStyle w:val="ListParagraph"/>
        <w:numPr>
          <w:ilvl w:val="0"/>
          <w:numId w:val="5"/>
        </w:numPr>
        <w:spacing w:after="80" w:line="276"/>
        <w:jc w:val="left"/>
      </w:pPr>
      <w:r>
        <w:rPr>
          <w:b/>
          <w:bCs/>
        </w:rPr>
        <w:t xml:space="preserve">Pressupostos.</w:t>
      </w:r>
      <w:r>
        <w:t xml:space="preserve"> A regressão linear supõe resíduos aproximadamente normais e de variância constante. Com tempos sempre positivos e assimetria à direita, um modelo de sobrevivência (Cox) seria o passo seguinte, e permitiria usar também os casos ainda abertos.</w:t>
      </w: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4.8 Síntese da Parte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72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foi atendido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Correlação</w:t>
            </w:r>
          </w:p>
        </w:tc>
        <w:tc>
          <w:tcPr>
            <w:tcW w:type="dxa" w:w="72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4.4.1: Pearson e Spearman com p-valor e intervalo de confiança; matriz entre fatores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Regressão</w:t>
            </w:r>
          </w:p>
        </w:tc>
        <w:tc>
          <w:tcPr>
            <w:tcW w:type="dxa" w:w="72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4.4.2 a 4.4.4: simples, múltipla e tendência com projeção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Apoiar decisão</w:t>
            </w:r>
          </w:p>
        </w:tc>
        <w:tc>
          <w:tcPr>
            <w:tcW w:type="dxa" w:w="72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4.5: cinco conclusões, cada uma com a evidência e a decisão sugerida, também no painel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Relatório</w:t>
            </w:r>
          </w:p>
        </w:tc>
        <w:tc>
          <w:tcPr>
            <w:tcW w:type="dxa" w:w="722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Aba Estatística do painel e consultas no banco, com resultados conferidos</w:t>
            </w:r>
          </w:p>
        </w:tc>
      </w:tr>
    </w:tbl>
    <w:p>
      <w:pPr>
        <w:spacing w:after="160" w:line="120"/>
      </w:pPr>
    </w:p>
    <w:p>
      <w:pPr>
        <w:pStyle w:val="Heading1"/>
        <w:keepNext/>
        <w:pageBreakBefore/>
        <w:pBdr>
          <w:bottom w:val="single" w:color="1E5E27" w:sz="24" w:space="0"/>
        </w:pBdr>
        <w:shd w:fill="2E8B3A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⬢  </w:t>
      </w:r>
      <w:r>
        <w:rPr>
          <w:color w:val="FFFFFF"/>
        </w:rPr>
        <w:t xml:space="preserve">PARTE 4: Blockchain e Smart Contract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8B3A" w:sz="36"/>
              <w:bottom w:val="none" w:color="FFFFFF" w:sz="0"/>
              <w:right w:val="none" w:color="FFFFFF" w:sz="0"/>
            </w:tcBorders>
            <w:shd w:fill="ECF7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2E8B3A"/>
                <w:sz w:val="20"/>
                <w:szCs w:val="20"/>
                <w:rFonts w:ascii="Segoe UI Symbol" w:cs="Segoe UI Symbol" w:eastAsia="Segoe UI Symbol" w:hAnsi="Segoe UI Symbol"/>
              </w:rPr>
              <w:t xml:space="preserve">✎  </w:t>
            </w:r>
            <w:r>
              <w:rPr>
                <w:b/>
                <w:bCs/>
                <w:color w:val="2E8B3A"/>
                <w:sz w:val="17"/>
                <w:szCs w:val="17"/>
              </w:rPr>
              <w:t xml:space="preserve">O QUE A ATIVIDADE PEDE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Aplicar blockchain ao projeto.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Construir um protótipo de smart contract em Solidity.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5.1 O problema que a blockchain resolve aqui</w:t>
      </w:r>
    </w:p>
    <w:p>
      <w:pPr>
        <w:spacing w:after="140" w:before="0" w:line="288"/>
        <w:jc w:val="both"/>
      </w:pPr>
      <w:r>
        <w:t xml:space="preserve">Blockchain não entrou no Protege+ por ser tendência. Ela entrou porque o exercício B da Parte 1 deixou um problema sem solução dentro do servidor.</w:t>
      </w:r>
    </w:p>
    <w:p>
      <w:pPr>
        <w:spacing w:after="140" w:before="0" w:line="288"/>
        <w:jc w:val="both"/>
      </w:pPr>
      <w:r>
        <w:t xml:space="preserve">A trilha de auditoria é encadeada por SHA-256: cada registro carrega o hash do anterior. Isso detecta qualquer alteração ou remoção </w:t>
      </w:r>
      <w:r>
        <w:rPr>
          <w:b/>
          <w:bCs/>
        </w:rPr>
        <w:t xml:space="preserve">no meio</w:t>
      </w:r>
      <w:r>
        <w:t xml:space="preserve"> da trilha. Mas, quando um backup antigo é restaurado, a trilha é </w:t>
      </w:r>
      <w:r>
        <w:rPr>
          <w:b/>
          <w:bCs/>
        </w:rPr>
        <w:t xml:space="preserve">cortada no fim</w:t>
      </w:r>
      <w:r>
        <w:t xml:space="preserve">, e o que sobra continua coerente consigo mesmo. No exercício, 18 registros sumiram e a verificação interna respondeu "cadeia intacta".</w:t>
      </w:r>
    </w:p>
    <w:p>
      <w:pPr>
        <w:spacing w:after="140" w:before="0" w:line="288"/>
        <w:jc w:val="both"/>
      </w:pPr>
      <w:r>
        <w:t xml:space="preserve">O mesmo vale para um administrador mal-intencionado que apague os últimos registros, ou para um ransomware que force a volta a uma cópia velha. É preciso uma testemunha fora do servidor, que ninguém do órgão consiga reescrever, e que qualquer fiscal consiga consultar.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8B3A" w:sz="36"/>
              <w:bottom w:val="none" w:color="FFFFFF" w:sz="0"/>
              <w:right w:val="none" w:color="FFFFFF" w:sz="0"/>
            </w:tcBorders>
            <w:shd w:fill="ECF7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2E8B3A"/>
                <w:sz w:val="20"/>
                <w:szCs w:val="20"/>
                <w:rFonts w:ascii="Segoe UI Symbol" w:cs="Segoe UI Symbol" w:eastAsia="Segoe UI Symbol" w:hAnsi="Segoe UI Symbol"/>
              </w:rPr>
              <w:t xml:space="preserve">★  </w:t>
            </w:r>
            <w:r>
              <w:rPr>
                <w:b/>
                <w:bCs/>
                <w:color w:val="2E8B3A"/>
                <w:sz w:val="17"/>
                <w:szCs w:val="17"/>
              </w:rPr>
              <w:t xml:space="preserve">A IDEIA EM UMA FRASE</w:t>
            </w:r>
          </w:p>
          <w:p>
            <w:pPr>
              <w:spacing w:after="80" w:line="276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Quem guarda a cadeia não pode ser quem atesta que ela está completa.</w:t>
            </w:r>
            <w:r>
              <w:rPr>
                <w:sz w:val="20"/>
                <w:szCs w:val="20"/>
              </w:rPr>
              <w:t xml:space="preserve"> A blockchain é a testemunha que fica fora do servidor.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 mesma testemunha resolve um segundo problema: provar, diante de um juiz, que a foto de uma lesão é exatamente a que foi entregue, e desde quando.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5.2 Por que blockchain, e não outra coisa</w:t>
      </w:r>
    </w:p>
    <w:p>
      <w:pPr>
        <w:keepNext/>
        <w:spacing w:before="160" w:after="80"/>
      </w:pPr>
      <w:r>
        <w:rPr>
          <w:color w:val="2E8B3A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2E8B3A"/>
          <w:sz w:val="18"/>
          <w:szCs w:val="18"/>
        </w:rPr>
        <w:t xml:space="preserve">Tabela 12. </w:t>
      </w:r>
      <w:r>
        <w:rPr>
          <w:color w:val="475569"/>
          <w:sz w:val="18"/>
          <w:szCs w:val="18"/>
        </w:rPr>
        <w:t xml:space="preserve">Alternativas avaliadas para guardar a prova fora do servidor.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276"/>
        <w:gridCol w:w="3857"/>
      </w:tblGrid>
      <w:tr>
        <w:trPr>
          <w:cantSplit/>
          <w:tblHeader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Vantagem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que não basta sozinha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Servidor de log central do próprio órgão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Simples, já existe em muitos órgãos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mesmo órgão administra os dois lados: não resolve a fraude interna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Armazenamento imutável (WORM, object lock)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Impede apagar por um prazo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Quem prova ao fiscal externo que a política estava ligada? A confiança volta para o administrador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Publicar o hash no Diário Oficial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Público e com valor legal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Diário, manual e lento; não dá para ancorar de hora em hora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Carimbo de tempo ICP-Brasil (RFC 3161)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Valor legal forte para um documento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Cada carimbo é um recibo guardado pelo próprio órgão; omitir o último recibo esconde o corte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Blockchain com contrato inteligente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Registro público e ordenado, que só cresce; a regra "nunca voltar atrás" é imposta pelo código; qualquer participante confere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Exige rede e cuidado com dado pessoal (5.6)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 diferença decisiva é a </w:t>
      </w:r>
      <w:r>
        <w:rPr>
          <w:b/>
          <w:bCs/>
        </w:rPr>
        <w:t xml:space="preserve">lista ordenada e pública</w:t>
      </w:r>
      <w:r>
        <w:t xml:space="preserve">. Com recibos de carimbo de tempo, o fiscal só vê os recibos que o órgão mostra. Na blockchain, ele vê todos os checkpoints, e o contrato recusa qualquer ancoragem que volte no tempo. O carimbo ICP-Brasil continua útil, e complementar: para levar uma evidência a juízo, os dois juntos são mais fortes do que cada um.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5.3 Que blockchain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2891"/>
        <w:gridCol w:w="2121"/>
      </w:tblGrid>
      <w:tr>
        <w:trPr>
          <w:cantSplit/>
          <w:tblHeader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Rede</w:t>
            </w:r>
          </w:p>
        </w:tc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por ancoragem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favor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Rede Blockchain Brasil (RBB)</w:t>
            </w:r>
            <w:r>
              <w:rPr>
                <w:sz w:val="17"/>
                <w:szCs w:val="17"/>
              </w:rPr>
              <w:t xml:space="preserve">, criada em 2022 por BNDES e TCU, baseada em Hyperledger Besu</w:t>
            </w:r>
          </w:p>
        </w:tc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Sem taxa de mercado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Feita para o setor público; os fiscais (como o TCU) já participam; compatível com Solidity sem mudar uma linha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Depende da adesão do órgão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Rede pública de segunda camada (ex.: Polygon)</w:t>
            </w:r>
          </w:p>
        </w:tc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Centavos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Qualquer pessoa confere, sem pedir acesso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Custo em criptomoeda, que oscila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Ethereum principal</w:t>
            </w:r>
          </w:p>
        </w:tc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Alguns reais ou mais, conforme a rede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Máxima independência</w:t>
            </w:r>
          </w:p>
        </w:tc>
        <w:tc>
          <w:tcPr>
            <w:tcW w:type="dxa" w:w="212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Caro para ancorar de hora em hora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 recomendação é a RBB. O contrato foi compilado para a versão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paris</w:t>
      </w:r>
      <w:r>
        <w:t xml:space="preserve"> da máquina virtual Ethereum justamente para rodar em redes Besu mais conservadoras. Para a demonstração, usa-se a rede local do Hardhat, que se comporta como a Ethereum.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5.4 O contrato AncoraProtege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419350"/>
            <wp:effectExtent t="0" r="0" b="0" l="0"/>
            <wp:docPr id="1" name="fig14" descr="Fluxo de ancoragem e de verificação. O servidor não fala com a blockchain: quem ancora e quem confere são rotinas externas." title="Fluxo de ancoragem e de verificação. O servidor não fala com a blockchain: quem ancora e quem confere são rotinas exter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2E8B3A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2E8B3A"/>
          <w:sz w:val="18"/>
          <w:szCs w:val="18"/>
        </w:rPr>
        <w:t xml:space="preserve">Figura 14. </w:t>
      </w:r>
      <w:r>
        <w:rPr>
          <w:i/>
          <w:iCs/>
          <w:color w:val="475569"/>
          <w:sz w:val="18"/>
          <w:szCs w:val="18"/>
        </w:rPr>
        <w:t xml:space="preserve">Fluxo de ancoragem e de verificação. O servidor não fala com a blockchain: quem ancora e quem confere são rotinas externas.</w:t>
      </w:r>
    </w:p>
    <w:p>
      <w:pPr>
        <w:pStyle w:val="Heading3"/>
        <w:keepNext/>
      </w:pPr>
      <w:r>
        <w:rPr>
          <w:color w:val="2E8B3A"/>
          <w:rFonts w:ascii="Segoe UI Symbol" w:cs="Segoe UI Symbol" w:eastAsia="Segoe UI Symbol" w:hAnsi="Segoe UI Symbol"/>
        </w:rPr>
        <w:t xml:space="preserve">▸ </w:t>
      </w:r>
      <w:r>
        <w:rPr>
          <w:color w:val="1E5E27"/>
        </w:rPr>
        <w:t xml:space="preserve">5.4.1 O que vai para a blockchain</w:t>
      </w:r>
    </w:p>
    <w:p>
      <w:pPr>
        <w:spacing w:after="140" w:before="0" w:line="288"/>
        <w:jc w:val="both"/>
      </w:pPr>
      <w:r>
        <w:t xml:space="preserve">Cada </w:t>
      </w:r>
      <w:r>
        <w:rPr>
          <w:b/>
          <w:bCs/>
        </w:rPr>
        <w:t xml:space="preserve">checkpoint</w:t>
      </w:r>
      <w:r>
        <w:t xml:space="preserve"> guarda: o hash do último registro da trilha (que, pelo encadeamento, resume todos os anteriores), o número desse registro, o total de registros, a raiz Merkle de um lote de evidências, a data do bloco e a conta que ancorou. Ancorar uma vez por hora significa que um corte na trilha nunca pode esconder mais do que uma hora de registros.</w:t>
      </w:r>
    </w:p>
    <w:p>
      <w:pPr>
        <w:spacing w:after="140" w:before="0" w:line="288"/>
        <w:jc w:val="both"/>
      </w:pPr>
      <w:r>
        <w:rPr>
          <w:b/>
          <w:bCs/>
        </w:rPr>
        <w:t xml:space="preserve">Evidências.</w:t>
      </w:r>
      <w:r>
        <w:t xml:space="preserve"> O hash puro de um arquivo </w:t>
      </w:r>
      <w:r>
        <w:rPr>
          <w:b/>
          <w:bCs/>
        </w:rPr>
        <w:t xml:space="preserve">nunca</w:t>
      </w:r>
      <w:r>
        <w:t xml:space="preserve"> vai para a cadeia. Se fosse, quem tem uma cópia da foto (o próprio agressor, que muitas vezes tirou a foto ou tem o celular da vítima) poderia calcular o hash e descobrir que ela foi entregue como prova. Cada evidência entra como um compromisso: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sha256(hash do arquivo + sal)</w:t>
      </w:r>
      <w:r>
        <w:t xml:space="preserve">, com um sal aleatório de 32 bytes que fica só com o órgão. Os compromissos do lote viram uma árvore Merkle, e só a raiz vai para a cadeia. Ancorar 100 evidências custa o mesmo que ancorar uma.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838450"/>
            <wp:effectExtent t="0" r="0" b="0" l="0"/>
            <wp:docPr id="1" name="fig15" descr="Como uma foto vira prova sem se expor: só a raiz da árvore vai para a blockchain, e o sal nunca sai do órgão." title="Como uma foto vira prova sem se expor: só a raiz da árvore vai para a blockchain, e o sal nunca sai do órg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2E8B3A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2E8B3A"/>
          <w:sz w:val="18"/>
          <w:szCs w:val="18"/>
        </w:rPr>
        <w:t xml:space="preserve">Figura 15. </w:t>
      </w:r>
      <w:r>
        <w:rPr>
          <w:i/>
          <w:iCs/>
          <w:color w:val="475569"/>
          <w:sz w:val="18"/>
          <w:szCs w:val="18"/>
        </w:rPr>
        <w:t xml:space="preserve">Como uma foto vira prova sem se expor: só a raiz da árvore vai para a blockchain, e o sal nunca sai do órgão.</w:t>
      </w:r>
    </w:p>
    <w:p>
      <w:pPr>
        <w:pStyle w:val="Heading3"/>
        <w:keepNext/>
      </w:pPr>
      <w:r>
        <w:rPr>
          <w:color w:val="2E8B3A"/>
          <w:rFonts w:ascii="Segoe UI Symbol" w:cs="Segoe UI Symbol" w:eastAsia="Segoe UI Symbol" w:hAnsi="Segoe UI Symbol"/>
        </w:rPr>
        <w:t xml:space="preserve">▸ </w:t>
      </w:r>
      <w:r>
        <w:rPr>
          <w:color w:val="1E5E27"/>
        </w:rPr>
        <w:t xml:space="preserve">5.4.2 Papéis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505"/>
        <w:gridCol w:w="3276"/>
        <w:gridCol w:w="2508"/>
      </w:tblGrid>
      <w:tr>
        <w:trPr>
          <w:cantSplit/>
          <w:tblHeader/>
        </w:trPr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Pode</w:t>
            </w:r>
          </w:p>
        </w:tc>
        <w:tc>
          <w:tcPr>
            <w:tcW w:type="dxa" w:w="250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Não pode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Gestor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O órgão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Autorizar e revogar ancoradores; contestar uma ancoragem</w:t>
            </w:r>
          </w:p>
        </w:tc>
        <w:tc>
          <w:tcPr>
            <w:tcW w:type="dxa" w:w="250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Ancorar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Ancorador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 rotina automática de ancoragem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Acrescentar checkpoints</w:t>
            </w:r>
          </w:p>
        </w:tc>
        <w:tc>
          <w:tcPr>
            <w:tcW w:type="dxa" w:w="250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Alterar ou apagar qualquer coisa; contestar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Qualquer pessoa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Fiscal, Ministério Público, juiz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Ler e conferir, sem custo</w:t>
            </w:r>
          </w:p>
        </w:tc>
        <w:tc>
          <w:tcPr>
            <w:tcW w:type="dxa" w:w="250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Escrever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 separação de funções da Parte 1 se repete aqui. Se a chave do servidor vazar, o gestor revoga o ancorador na hora. E se o invasor tiver usado a chave para ancorar algo falso, o gestor marca aquela ancoragem como </w:t>
      </w:r>
      <w:r>
        <w:rPr>
          <w:b/>
          <w:bCs/>
        </w:rPr>
        <w:t xml:space="preserve">contestada</w:t>
      </w:r>
      <w:r>
        <w:t xml:space="preserve">: ela continua visível para sempre (a fraude também é registro), mas deixa de provar qualquer coisa e deixa de servir de referência para as próximas.</w:t>
      </w:r>
    </w:p>
    <w:p>
      <w:pPr>
        <w:pStyle w:val="Heading3"/>
        <w:keepNext/>
      </w:pPr>
      <w:r>
        <w:rPr>
          <w:color w:val="2E8B3A"/>
          <w:rFonts w:ascii="Segoe UI Symbol" w:cs="Segoe UI Symbol" w:eastAsia="Segoe UI Symbol" w:hAnsi="Segoe UI Symbol"/>
        </w:rPr>
        <w:t xml:space="preserve">▸ </w:t>
      </w:r>
      <w:r>
        <w:rPr>
          <w:color w:val="1E5E27"/>
        </w:rPr>
        <w:t xml:space="preserve">5.4.3 Funções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734"/>
        <w:gridCol w:w="4435"/>
      </w:tblGrid>
      <w:tr>
        <w:trPr>
          <w:cantSplit/>
          <w:tblHeader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chama</w:t>
            </w:r>
          </w:p>
        </w:tc>
        <w:tc>
          <w:tcPr>
            <w:tcW w:type="dxa" w:w="443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ancorar(...)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Ancorador</w:t>
            </w:r>
          </w:p>
        </w:tc>
        <w:tc>
          <w:tcPr>
            <w:tcW w:type="dxa" w:w="443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Grava um checkpoint. Recusa se o registro, o total ou a última evidência voltarem em relação ao último checkpoint válido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contestar(indice, motivo)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Gestor</w:t>
            </w:r>
          </w:p>
        </w:tc>
        <w:tc>
          <w:tcPr>
            <w:tcW w:type="dxa" w:w="443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Marca um checkpoint como contestado, sem apagá-lo, e recalcula qual é o último válido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conferirTrilha(indice, registro, hash)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Qualquer um (leitura)</w:t>
            </w:r>
          </w:p>
        </w:tc>
        <w:tc>
          <w:tcPr>
            <w:tcW w:type="dxa" w:w="443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Diz se o registro de hoje tem o mesmo hash que foi ancorado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provarEvidencia(indice, compromisso, prova)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Qualquer um (leitura)</w:t>
            </w:r>
          </w:p>
        </w:tc>
        <w:tc>
          <w:tcPr>
            <w:tcW w:type="dxa" w:w="443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Confere a prova Merkle de uma evidência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checkpoint(i)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ultimoValido()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totalCheckpoints()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Qualquer um (leitura)</w:t>
            </w:r>
          </w:p>
        </w:tc>
        <w:tc>
          <w:tcPr>
            <w:tcW w:type="dxa" w:w="443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Consulta</w:t>
            </w:r>
          </w:p>
        </w:tc>
      </w:tr>
    </w:tbl>
    <w:p>
      <w:pPr>
        <w:spacing w:after="160" w:line="120"/>
      </w:pPr>
    </w:p>
    <w:p>
      <w:pPr>
        <w:pStyle w:val="Heading3"/>
        <w:keepNext/>
      </w:pPr>
      <w:r>
        <w:rPr>
          <w:color w:val="2E8B3A"/>
          <w:rFonts w:ascii="Segoe UI Symbol" w:cs="Segoe UI Symbol" w:eastAsia="Segoe UI Symbol" w:hAnsi="Segoe UI Symbol"/>
        </w:rPr>
        <w:t xml:space="preserve">▸ </w:t>
      </w:r>
      <w:r>
        <w:rPr>
          <w:color w:val="1E5E27"/>
        </w:rPr>
        <w:t xml:space="preserve">5.4.4 O coração do contrato</w:t>
      </w:r>
    </w:p>
    <w:p>
      <w:pPr>
        <w:spacing w:after="140" w:before="0" w:line="288"/>
        <w:jc w:val="both"/>
      </w:pPr>
      <w:r>
        <w:t xml:space="preserve">O trecho abaixo é a regra que resolve o exercício B: um servidor restaurado de um backup antigo não consegue "reancorar" o passado.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function ancorar(bytes32 hashTrilha, uint64 ultimoRegistro, uint64 totalRegistros,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         bytes32 raizEvidencias, uint64 ultimaEvidencia, uint32 quantidadeEvidencias)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external onlyRole(ANCORADOR) returns (uint256 indice)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if (hashTrilha == bytes32(0)) revert HashVazio();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if (ultimoRegistro == 0 || totalRegistros == 0 || totalRegistros &gt; ultimoRegistro)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revert DadosIncoerentes();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if ((quantidadeEvidencias == 0) != (raizEvidencias == bytes32(0)))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revert LoteIncoerente();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if (_ultimoValido != 0) {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Checkpoint storage ant = _checkpoints[_ultimoValido - 1];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if (ultimoRegistro &lt;= ant.ultimoRegistro)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    revert RegistroNaoAvancou(ant.ultimoRegistro, ultimoRegistro);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if (totalRegistros &lt;= ant.totalRegistros)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    revert TotalNaoAvancou(ant.totalRegistros, totalRegistros);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// ... a ultima evidencia tambem nunca volta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indice = _checkpoints.length;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_checkpoints.push(Checkpoint({ hashTrilha: hashTrilha, /* ... */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    ancoradoEm: uint40(block.timestamp), ancorador: msg.sender }));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_ultimoValido = indice + 1;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    emit CheckpointAncorado(indice, ultimoRegistro, totalRegistros, hashTrilha, ...);</w:t>
            </w:r>
          </w:p>
          <w:p>
            <w:pPr>
              <w:spacing w:after="0" w:line="228"/>
            </w:pPr>
            <w:r>
              <w:rPr>
                <w:color w:val="1E293B"/>
                <w:sz w:val="16"/>
                <w:szCs w:val="16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O contrato usa duas bibliotecas auditadas do OpenZeppelin,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AccessControl</w:t>
      </w:r>
      <w:r>
        <w:t xml:space="preserve"> para os papéis e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MerkleProof</w:t>
      </w:r>
      <w:r>
        <w:t xml:space="preserve"> para as provas, em vez de reimplementar criptografia. Os erros são personalizados (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RegistroNaoAvancou</w:t>
      </w:r>
      <w:r>
        <w:t xml:space="preserve">,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JaContestado</w:t>
      </w:r>
      <w:r>
        <w:t xml:space="preserve">...), mais baratos que mensagens em texto e mais fáceis de testar. O contrato não tem função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payable</w:t>
      </w:r>
      <w:r>
        <w:t xml:space="preserve">: ele recusa qualquer envio de dinheiro.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5.5 Testes do contrato</w:t>
      </w:r>
    </w:p>
    <w:p>
      <w:pPr>
        <w:spacing w:after="140" w:before="0" w:line="288"/>
        <w:jc w:val="both"/>
      </w:pPr>
      <w:r>
        <w:t xml:space="preserve">São 21 testes automatizados (Hardhat, Mocha e Chai), com cobertura de 100% das linhas e 90,9% dos desvios do contrato.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732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comprova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Implantação e papéis (5)</w:t>
            </w:r>
          </w:p>
        </w:tc>
        <w:tc>
          <w:tcPr>
            <w:tcW w:type="dxa" w:w="732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Gestor não ancora; conta estranha não ancora nem contesta; ancorador revogado para na hora; gestor nulo é recusado; o contrato não aceita dinheiro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Ancoragem da trilha (5)</w:t>
            </w:r>
          </w:p>
        </w:tc>
        <w:tc>
          <w:tcPr>
            <w:tcW w:type="dxa" w:w="732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Checkpoint gravado com data do bloco e evento; dados incoerentes recusados; </w:t>
            </w:r>
            <w:r>
              <w:rPr>
                <w:b/>
                <w:bCs/>
                <w:sz w:val="17"/>
                <w:szCs w:val="17"/>
              </w:rPr>
              <w:t xml:space="preserve">servidor restaurado não reancora o passado</w:t>
            </w:r>
            <w:r>
              <w:rPr>
                <w:sz w:val="17"/>
                <w:szCs w:val="17"/>
              </w:rPr>
              <w:t xml:space="preserve">; a história inteira continua consultável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Evidências (6)</w:t>
            </w:r>
          </w:p>
        </w:tc>
        <w:tc>
          <w:tcPr>
            <w:tcW w:type="dxa" w:w="732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Prova Merkle de cada foto do lote; </w:t>
            </w:r>
            <w:r>
              <w:rPr>
                <w:b/>
                <w:bCs/>
                <w:sz w:val="17"/>
                <w:szCs w:val="17"/>
              </w:rPr>
              <w:t xml:space="preserve">um pixel alterado muda o hash e a prova falha</w:t>
            </w:r>
            <w:r>
              <w:rPr>
                <w:sz w:val="17"/>
                <w:szCs w:val="17"/>
              </w:rPr>
              <w:t xml:space="preserve">; prova de um lote não vale em outro; lote não volta; </w:t>
            </w:r>
            <w:r>
              <w:rPr>
                <w:b/>
                <w:bCs/>
                <w:sz w:val="17"/>
                <w:szCs w:val="17"/>
              </w:rPr>
              <w:t xml:space="preserve">o hash puro da foto não aparece em lugar nenhum da cadeia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Contestação (4)</w:t>
            </w:r>
          </w:p>
        </w:tc>
        <w:tc>
          <w:tcPr>
            <w:tcW w:type="dxa" w:w="732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Ancoragem forjada com número gigante deixa de travar as próximas depois de contestada; contestar duas vezes é recusado; contestações em sequência voltam ao último válido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Custo (1)</w:t>
            </w:r>
          </w:p>
        </w:tc>
        <w:tc>
          <w:tcPr>
            <w:tcW w:type="dxa" w:w="732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Ancorar a trilha com 100 evidências custa menos de 200 mil de gas; a prova de uma evidência tem no máximo 7 hashes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O teste de privacidade merece destaque: ele monta um lote de cinco fotos, ancora, e procura o hash de cada arquivo em todos os dados públicos da transação e dos eventos. Não encontra. Encontra só a raiz do lote.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5.6 Blockchain e LGPD</w:t>
      </w:r>
    </w:p>
    <w:p>
      <w:pPr>
        <w:spacing w:after="140" w:before="0" w:line="288"/>
        <w:jc w:val="both"/>
      </w:pPr>
      <w:r>
        <w:t xml:space="preserve">Um registro em blockchain não se apaga, e a LGPD garante a eliminação de dados pessoais quando a finalidade acaba (art. 16 e art. 18, VI). A conciliação está no desenho, e não numa exceção.</w:t>
      </w:r>
    </w:p>
    <w:p>
      <w:pPr>
        <w:pStyle w:val="ListParagraph"/>
        <w:numPr>
          <w:ilvl w:val="0"/>
          <w:numId w:val="6"/>
        </w:numPr>
        <w:spacing w:after="80" w:line="276"/>
        <w:jc w:val="left"/>
      </w:pPr>
      <w:r>
        <w:rPr>
          <w:b/>
          <w:bCs/>
        </w:rPr>
        <w:t xml:space="preserve">Nada pessoal vai para a cadeia.</w:t>
      </w:r>
      <w:r>
        <w:t xml:space="preserve"> Só hashes, contadores e datas. Nenhum nome, protocolo, relato, endereço, e-mail ou IP.</w:t>
      </w:r>
    </w:p>
    <w:p>
      <w:pPr>
        <w:pStyle w:val="ListParagraph"/>
        <w:numPr>
          <w:ilvl w:val="0"/>
          <w:numId w:val="6"/>
        </w:numPr>
        <w:spacing w:after="80" w:line="276"/>
        <w:jc w:val="left"/>
      </w:pPr>
      <w:r>
        <w:rPr>
          <w:b/>
          <w:bCs/>
        </w:rPr>
        <w:t xml:space="preserve">Evidências entram com sal.</w:t>
      </w:r>
      <w:r>
        <w:t xml:space="preserve"> Sem o sal, o compromisso não revela nada nem para quem tem o arquivo.</w:t>
      </w:r>
    </w:p>
    <w:p>
      <w:pPr>
        <w:pStyle w:val="ListParagraph"/>
        <w:numPr>
          <w:ilvl w:val="0"/>
          <w:numId w:val="6"/>
        </w:numPr>
        <w:spacing w:after="80" w:line="276"/>
        <w:jc w:val="left"/>
      </w:pPr>
      <w:r>
        <w:rPr>
          <w:b/>
          <w:bCs/>
        </w:rPr>
        <w:t xml:space="preserve">Eliminar é apagar o sal.</w:t>
      </w:r>
      <w:r>
        <w:t xml:space="preserve"> Quando um caso é excluído, apagar o sal das evidências dele torna o compromisso na cadeia definitivamente impossível de ligar a qualquer arquivo. A técnica é conhecida como apagamento criptográfico.</w:t>
      </w:r>
    </w:p>
    <w:p>
      <w:pPr>
        <w:pStyle w:val="ListParagraph"/>
        <w:numPr>
          <w:ilvl w:val="0"/>
          <w:numId w:val="6"/>
        </w:numPr>
        <w:spacing w:after="80" w:line="276"/>
        <w:jc w:val="left"/>
      </w:pPr>
      <w:r>
        <w:rPr>
          <w:b/>
          <w:bCs/>
        </w:rPr>
        <w:t xml:space="preserve">A trilha ancorada já é anonimizada.</w:t>
      </w:r>
      <w:r>
        <w:t xml:space="preserve"> O hash resume registros que, por decisão da Fase 5, nunca copiam o relato.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5.7 Demonstração e exercício C</w:t>
      </w:r>
    </w:p>
    <w:p>
      <w:pPr>
        <w:spacing w:after="140" w:before="0" w:line="288"/>
        <w:jc w:val="both"/>
      </w:pPr>
      <w:r>
        <w:t xml:space="preserve">A demonstração completa rodou contra a API real e uma rede local, e está gravada em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blockchain/resultados/demonstracao-20261027.txt</w:t>
      </w:r>
      <w:r>
        <w:t xml:space="preserve">. O destaque é o </w:t>
      </w:r>
      <w:r>
        <w:rPr>
          <w:b/>
          <w:bCs/>
        </w:rPr>
        <w:t xml:space="preserve">exercício C</w:t>
      </w:r>
      <w:r>
        <w:t xml:space="preserve">, que repete o exercício B da Parte 1, agora com a testemunha externa.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Uma denúncia anônima recebe uma foto. O contrato é implantado, a trilha e a foto são ancoradas.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A foto baixada do sistema é provada contra a cadeia: </w:t>
      </w:r>
      <w:r>
        <w:rPr>
          <w:i/>
          <w:iCs/>
        </w:rPr>
        <w:t xml:space="preserve">é a evidência #1, sem nenhuma alteração, ancorada em 27/10/2026, 21:11</w:t>
      </w:r>
      <w:r>
        <w:t xml:space="preserve">. A mesma foto com um pixel trocado é recusada.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O ADMIN gera um backup. Depois dele, uma atendente abre três casos: três consultas sensíveis entram na trilha. A rotina ancora de novo (registro 13).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O banco é perdido e o backup é restaurado, com o hash conferido contra o manifesto.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A verificação interna diz que está tudo certo. A blockchain diz que não.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647950"/>
            <wp:effectExtent t="0" r="0" b="0" l="0"/>
            <wp:docPr id="1" name="fig16" descr="O exercício C em duas faixas: o corte no fim da trilha passa pela verificação interna, mas não pela blockchain." title="O exercício C em duas faixas: o corte no fim da trilha passa pela verificação interna, mas não pela blockcha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2E8B3A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2E8B3A"/>
          <w:sz w:val="18"/>
          <w:szCs w:val="18"/>
        </w:rPr>
        <w:t xml:space="preserve">Figura 16. </w:t>
      </w:r>
      <w:r>
        <w:rPr>
          <w:i/>
          <w:iCs/>
          <w:color w:val="475569"/>
          <w:sz w:val="18"/>
          <w:szCs w:val="18"/>
        </w:rPr>
        <w:t xml:space="preserve">O exercício C em duas faixas: o corte no fim da trilha passa pela verificação interna, mas não pela blockchain.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0F172A" w:sz="0"/>
              <w:left w:val="none" w:color="0F172A" w:sz="0"/>
              <w:bottom w:val="none" w:color="0F172A" w:sz="0"/>
              <w:right w:val="none" w:color="0F172A" w:sz="0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94A3B8"/>
                <w:sz w:val="16"/>
                <w:szCs w:val="16"/>
                <w:rFonts w:ascii="Consolas" w:cs="Consolas" w:eastAsia="Consolas" w:hAnsi="Consolas"/>
              </w:rPr>
              <w:t xml:space="preserve">blockchain/resultados/demonstracao-20261027.txt (trecho)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[21:12:34] 5. API de volta. A verificacao INTERNA da cadeia nao ve problema nenhum: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   trilha: 8 registros, integra = True | Cadeia intacta: todos os elos conferem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[21:12:35] 6. A rotina de ancoragem tenta rodar de novo:</w:t>
            </w:r>
          </w:p>
          <w:p>
            <w:pPr>
              <w:spacing w:after="0" w:line="228"/>
            </w:pPr>
            <w:r>
              <w:rPr>
                <w:color w:val="FCA5A5"/>
                <w:sz w:val="16"/>
                <w:szCs w:val="16"/>
                <w:rFonts w:ascii="Consolas" w:cs="Consolas" w:eastAsia="Consolas" w:hAnsi="Consolas"/>
              </w:rPr>
              <w:t xml:space="preserve">  [ALERTA] O checkpoint #1 (registro 13, 27/10/2026, 21:12:05) nao confere mais.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           A trilha foi cortada ou alterada desde a ultima ancoragem. Nada foi ancorado.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[21:12:36] 7. Verificacao independente contra a blockchain:</w:t>
            </w:r>
          </w:p>
          <w:p>
            <w:pPr>
              <w:spacing w:after="0" w:line="228"/>
            </w:pPr>
            <w:r>
              <w:rPr>
                <w:color w:val="86EFAC"/>
                <w:sz w:val="16"/>
                <w:szCs w:val="16"/>
                <w:rFonts w:ascii="Consolas" w:cs="Consolas" w:eastAsia="Consolas" w:hAnsi="Consolas"/>
              </w:rPr>
              <w:t xml:space="preserve">  [OK]     #0  27/10/2026, 21:11:18  registro 1 presente, hash confere</w:t>
            </w:r>
          </w:p>
          <w:p>
            <w:pPr>
              <w:spacing w:after="0" w:line="228"/>
            </w:pPr>
            <w:r>
              <w:rPr>
                <w:color w:val="FCA5A5"/>
                <w:sz w:val="16"/>
                <w:szCs w:val="16"/>
                <w:rFonts w:ascii="Consolas" w:cs="Consolas" w:eastAsia="Consolas" w:hAnsi="Consolas"/>
              </w:rPr>
              <w:t xml:space="preserve">  [ALERTA] #1  27/10/2026, 21:12:05  o registro 13 NAO EXISTE MAIS na trilha</w:t>
            </w:r>
          </w:p>
          <w:p>
            <w:pPr>
              <w:spacing w:after="0" w:line="228"/>
            </w:pPr>
            <w:r>
              <w:rPr>
                <w:color w:val="E2E8F0"/>
                <w:sz w:val="16"/>
                <w:szCs w:val="16"/>
                <w:rFonts w:ascii="Consolas" w:cs="Consolas" w:eastAsia="Consolas" w:hAnsi="Consolas"/>
              </w:rPr>
              <w:t xml:space="preserve">               Ancorado com 13 registros; hoje a trilha tem 10.</w:t>
            </w:r>
          </w:p>
          <w:p>
            <w:pPr>
              <w:spacing w:after="0" w:line="228"/>
            </w:pPr>
            <w:r>
              <w:rPr>
                <w:color w:val="FCA5A5"/>
                <w:sz w:val="16"/>
                <w:szCs w:val="16"/>
                <w:rFonts w:ascii="Consolas" w:cs="Consolas" w:eastAsia="Consolas" w:hAnsi="Consolas"/>
              </w:rPr>
              <w:t xml:space="preserve">  [ALERTA] 1 checkpoint(s) nao conferem. A trilha atual NAO e a mesma que foi ancorada.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As três consultas sensíveis da atendente sumiram do servidor sem deixar marca, mas não da história: a blockchain prova que elas existiram, quando, e que a trilha de hoje não é a mesma. A rotina de ancoragem também se recusa a carimbar a trilha cortada, porque ancorar por cima dela seria dar o selo de autenticidade justamente à versão adulterada.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5.8 Custos medidos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3856"/>
      </w:tblGrid>
      <w:tr>
        <w:trPr>
          <w:cantSplit/>
          <w:tblHeader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Gas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Implantar o contrato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1.112.475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Uma vez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Ancorar só a trilha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110.891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 cada hora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Ancorar a trilha e um lote de evidências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cerca de 162.500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O mesmo com 2 ou com 100 evidências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Conferir trilha ou provar evidência</w:t>
            </w:r>
          </w:p>
        </w:tc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Leitura, sem transação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Na RBB, esse gas não tem preço de mercado. Numa rede pública, 24 ancoragens por dia ficam na casa dos centavos por dia numa rede de segunda camada.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5.9 Limites declarados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rPr>
          <w:b/>
          <w:bCs/>
        </w:rPr>
        <w:t xml:space="preserve">O conteúdo perdido não volta pela blockchain.</w:t>
      </w:r>
      <w:r>
        <w:t xml:space="preserve"> Ela prova que os registros existiam e qual era o hash; o texto só volta de um backup mais recente ou da réplica (Parte 2).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rPr>
          <w:b/>
          <w:bCs/>
        </w:rPr>
        <w:t xml:space="preserve">O verificador pergunta à API qual é o hash de hoje.</w:t>
      </w:r>
      <w:r>
        <w:t xml:space="preserve"> Um servidor totalmente comprometido poderia mentir nessa resposta. A defesa completa é o auditor receber uma cópia da trilha e recalcular a cadeia por conta própria, comparando com a blockchain.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rPr>
          <w:b/>
          <w:bCs/>
        </w:rPr>
        <w:t xml:space="preserve">Os sais ficam numa pasta da rotina de ancoragem</w:t>
      </w:r>
      <w:r>
        <w:t xml:space="preserve">, fora do Git. Sem eles não há prova de evidência: a pasta precisa entrar na política de backup.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rPr>
          <w:b/>
          <w:bCs/>
        </w:rPr>
        <w:t xml:space="preserve">A demonstração usa uma rede local.</w:t>
      </w:r>
      <w:r>
        <w:t xml:space="preserve"> A adesão à RBB e a operação de um nó são passos institucionais, não de código.</w:t>
      </w:r>
    </w:p>
    <w:p>
      <w:pPr>
        <w:pStyle w:val="Heading2"/>
        <w:keepNext/>
        <w:pBdr>
          <w:bottom w:val="single" w:color="2E8B3A" w:sz="6" w:space="3"/>
        </w:pBdr>
      </w:pPr>
      <w:r>
        <w:rPr>
          <w:color w:val="2E8B3A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1E5E27"/>
        </w:rPr>
        <w:t xml:space="preserve">5.10 Síntese da Parte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2E8B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foi atendido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Aplicar blockchain ao projeto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5.1 a 5.3: o problema real (trilha cortada), quatro alternativas comparadas, escolha da rede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Protótipo de smart contract em Solidity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5.4: </w:t>
            </w:r>
            <w:r>
              <w:rPr>
                <w:color w:val="B4235A"/>
                <w:sz w:val="19"/>
                <w:szCs w:val="19"/>
                <w:rFonts w:ascii="Consolas" w:cs="Consolas" w:eastAsia="Consolas" w:hAnsi="Consolas"/>
              </w:rPr>
              <w:t xml:space="preserve">blockchain/contracts/AncoraProtege.sol</w:t>
            </w:r>
            <w:r>
              <w:rPr>
                <w:sz w:val="19"/>
                <w:szCs w:val="19"/>
              </w:rPr>
              <w:t xml:space="preserve">, com papéis, contestação e prova Merkle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Comprovação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5.5 (21 testes) e 5.7 (exercício C contra a API real)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2E8B3A"/>
                <w:sz w:val="19"/>
                <w:szCs w:val="19"/>
                <w:rFonts w:ascii="Segoe UI Symbol" w:cs="Segoe UI Symbol" w:eastAsia="Segoe UI Symbol" w:hAnsi="Segoe UI Symbol"/>
              </w:rPr>
              <w:t xml:space="preserve">✔ </w:t>
            </w:r>
            <w:r>
              <w:rPr>
                <w:sz w:val="19"/>
                <w:szCs w:val="19"/>
              </w:rPr>
              <w:t xml:space="preserve">Privacidade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5.6: nada pessoal na cadeia, compromissos com sal, apagamento criptográfico</w:t>
            </w:r>
          </w:p>
        </w:tc>
      </w:tr>
    </w:tbl>
    <w:p>
      <w:pPr>
        <w:spacing w:after="160" w:line="120"/>
      </w:pPr>
    </w:p>
    <w:p>
      <w:pPr>
        <w:pStyle w:val="Heading1"/>
        <w:keepNext/>
        <w:pageBreakBefore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★  </w:t>
      </w:r>
      <w:r>
        <w:rPr>
          <w:color w:val="FFFFFF"/>
        </w:rPr>
        <w:t xml:space="preserve">6. Conclusão 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6.1 O que foi entregue</w:t>
      </w:r>
    </w:p>
    <w:p>
      <w:pPr>
        <w:spacing w:after="140" w:before="0" w:line="288"/>
        <w:jc w:val="both"/>
      </w:pPr>
      <w:r>
        <w:t xml:space="preserve">A pergunta desta entrega era se o Protege+ merece a confiança de quem denuncia e de quem fiscaliza. No começo da fase, a resposta honesta era "ainda não": a senha de administrador estava no JavaScript público e o segredo dos tokens estava no repositório. No fim, cada defesa foi atacada e o resultado está gravado.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819"/>
        <w:gridCol w:w="3277"/>
      </w:tblGrid>
      <w:tr>
        <w:trPr>
          <w:cantSplit/>
          <w:tblHeader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27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Comprovação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1. Segurança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26 falhas corrigidas; políticas de autenticação, criptografia, backup e acesso escritas a partir do código; backup verificado por hash</w:t>
            </w:r>
          </w:p>
        </w:tc>
        <w:tc>
          <w:tcPr>
            <w:tcW w:type="dxa" w:w="327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11 ataques bloqueados; adulteração detectada; banco restaurado em 10 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2. Redes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Topologia por zonas; borda nginx com HTTPS, TLS mútuo para aparelhos, limites e página de queda</w:t>
            </w:r>
          </w:p>
        </w:tc>
        <w:tc>
          <w:tcPr>
            <w:tcW w:type="dxa" w:w="327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39 verificações; painel inteiro por HTTPS; 5 defeitos achados pelo teste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3. Estatística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Correlação, regressão simples e múltipla, tendência e dimensionamento, com conclusões no painel</w:t>
            </w:r>
          </w:p>
        </w:tc>
        <w:tc>
          <w:tcPr>
            <w:tcW w:type="dxa" w:w="327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Cálculo conferido contra Anscombe; SQL igual à API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4. Blockchain</w:t>
            </w:r>
          </w:p>
        </w:tc>
        <w:tc>
          <w:tcPr>
            <w:tcW w:type="dxa" w:w="481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Contrato AncoraProtege, rotinas de ancoragem, verificação e prova de evidência</w:t>
            </w:r>
          </w:p>
        </w:tc>
        <w:tc>
          <w:tcPr>
            <w:tcW w:type="dxa" w:w="327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21 testes; exercício C detectou o corte da trilha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6.2 O que não foi feito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Segundo fator de autenticação e login gov.br para servidores.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Cifra de verdade no armazenamento do navegador (hoje é ofuscação, declarada na seção 2.4.2).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Montagem física da topologia de produção: zonas de rede, VPN, réplica do banco e mitigação de DDoS.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Adesão à Rede Blockchain Brasil e operação da ancoragem horária.</w:t>
      </w:r>
    </w:p>
    <w:p>
      <w:pPr>
        <w:pStyle w:val="ListParagraph"/>
        <w:numPr>
          <w:ilvl w:val="0"/>
          <w:numId w:val="3"/>
        </w:numPr>
        <w:spacing w:after="80" w:line="276"/>
        <w:jc w:val="left"/>
      </w:pPr>
      <w:r>
        <w:t xml:space="preserve">Avaliação com usuárias reais e com profissionais da rede de proteção.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6.3 Próximos passos, por prioridade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5300"/>
        <w:gridCol w:w="3857"/>
      </w:tblGrid>
      <w:tr>
        <w:trPr>
          <w:cantSplit/>
          <w:tblHeader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Trocar o score de confiabilidade por um score de risco baseado no FONAR, com confirmação humana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Parte 3 mostrou que o score atual não prevê nada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Login gov.br com segundo fator para servidores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Senha sozinha é o vetor de ataque mais comum contra órgãos públicos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Bibliotecas do front-end servidas pelo próprio servidor ou com verificação de integridade (SRI)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Uma CDN comprometida hoje rodaria código no painel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Web Crypto (AES-GCM) no armazenamento do navegador e reenvio automático de denúncias feitas sem rede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Fecha as duas lacunas declaradas do modo offline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Ancoragem horária na RBB e o auditor recalculando a trilha por conta própria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Fecha o limite declarado em 5.9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Modelo de sobrevivência (Cox) para o tempo de atendimento, usando também os casos abertos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regressão linear ignora quem ainda espera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Avaliação com usuárias e profissionais da rede</w:t>
            </w:r>
          </w:p>
        </w:tc>
        <w:tc>
          <w:tcPr>
            <w:tcW w:type="dxa" w:w="385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Nenhuma das seis fases ouviu quem vai usar o canal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6.4 Observação de método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4DA0" w:sz="36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1A4DA0"/>
                <w:sz w:val="20"/>
                <w:szCs w:val="20"/>
                <w:rFonts w:ascii="Segoe UI Symbol" w:cs="Segoe UI Symbol" w:eastAsia="Segoe UI Symbol" w:hAnsi="Segoe UI Symbol"/>
              </w:rPr>
              <w:t xml:space="preserve">★  </w:t>
            </w:r>
            <w:r>
              <w:rPr>
                <w:b/>
                <w:bCs/>
                <w:color w:val="1A4DA0"/>
                <w:sz w:val="17"/>
                <w:szCs w:val="17"/>
              </w:rPr>
              <w:t xml:space="preserve">PRIMEIRO O ATAQUE, DEPOIS O TEXTO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O padrão que atravessou as fases anteriores era o documento prometer mais do que o código entregava. Esta fase inverteu a ordem.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O efeito mais visível não foi a lista de defesas, e sim a lista de defeitos que só apareceram quando alguém tentou quebrar o sistema. É esse hábito, mais do que qualquer tecnologia, que pode ser levado para um órgão público de verdade.</w:t>
      </w:r>
    </w:p>
    <w:p>
      <w:pPr>
        <w:pStyle w:val="Heading1"/>
        <w:keepNext/>
        <w:pageBreakBefore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☰  </w:t>
      </w:r>
      <w:r>
        <w:rPr>
          <w:color w:val="FFFFFF"/>
        </w:rPr>
        <w:t xml:space="preserve">Referências 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Legislação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BRASIL. Lei nº 11.340, de 7 de agosto de 2006 (Lei Maria da Penha).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BRASIL. Lei nº 13.709, de 14 de agosto de 2018 (Lei Geral de Proteção de Dados Pessoais).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BRASIL. Lei nº 14.149, de 5 de maio de 2021 (Formulário Nacional de Avaliação de Risco).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Segurança e redes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NIST. The NIST Cybersecurity Framework (CSF) 2.0. NIST CSWP 29, 2024.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NIST. SP 800-207: Zero Trust Architecture, 2020.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NIST. SP 800-52 Rev. 2: Guidelines for the Selection, Configuration, and Use of TLS Implementations, 2019.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IETF. RFC 8446: The Transport Layer Security (TLS) Protocol Version 1.3, 2018.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IETF. RFC 6797: HTTP Strict Transport Security (HSTS), 2012.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IETF. RFC 3161: Time-Stamp Protocol (TSP), 2001.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OWASP. OWASP Top 10: 2021 e Application Security Verification Standard (ASVS) 4.0.3.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ISO/IEC 27001:2022. Information security management systems.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GOV.UK Design System. Exit this page (padrão de saída rápida).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Estatística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ANSCOMBE, F. J. Graphs in Statistical Analysis. The American Statistician, v. 27, n. 1, p. 17-21, 1973.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FISHER, R. A. On the probable error of a coefficient of correlation deduced from a small sample. Metron, v. 1, p. 3-32, 1921.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MONTGOMERY, D. C.; PECK, E. A.; VINING, G. G. Introduction to Linear Regression Analysis. 6. ed. Wiley, 2021.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PRESS, W. H. et al. Numerical Recipes: The Art of Scientific Computing. 3. ed. Cambridge, 2007 (beta incompleta e função gama).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Blockchain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NAKAMOTO, S. Bitcoin: A Peer-to-Peer Electronic Cash System, 2008.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MERKLE, R. C. A Digital Signature Based on a Conventional Encryption Function. CRYPTO 1987.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WOOD, G. Ethereum: A Secure Decentralised Generalised Transaction Ledger (Yellow Paper).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OPENZEPPELIN. Contracts 5.x: AccessControl e MerkleProof. Documentação oficial.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hyperlink w:history="1" r:id="rId5hyyb-cpf3wm2dxlgxlvt">
        <w:r>
          <w:rPr>
            <w:rStyle w:val="Hyperlink"/>
          </w:rPr>
          <w:t xml:space="preserve">Valora Analitik: Brasil lanza red blockchain para monitorear gasto público, 31/05/2022</w:t>
        </w:r>
      </w:hyperlink>
      <w:r>
        <w:t xml:space="preserve"> (lançamento da RBB por BNDES e TCU, em Hyperledger Besu).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Contexto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FÓRUM BRASILEIRO DE SEGURANÇA PÚBLICA. Anuário Brasileiro de Segurança Pública 2026.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MINISTÉRIO DAS MULHERES. Balanço do Ligue 180, 2025.</w:t>
      </w:r>
    </w:p>
    <w:p>
      <w:pPr>
        <w:pStyle w:val="Heading1"/>
        <w:keepNext/>
        <w:pageBreakBefore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✎  </w:t>
      </w:r>
      <w:r>
        <w:rPr>
          <w:color w:val="FFFFFF"/>
        </w:rPr>
        <w:t xml:space="preserve">Anexo A. Rotas novas da API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2120"/>
        <w:gridCol w:w="3856"/>
      </w:tblGrid>
      <w:tr>
        <w:trPr>
          <w:cantSplit/>
          <w:tblHeader/>
        </w:trPr>
        <w:tc>
          <w:tcPr>
            <w:tcW w:type="dxa" w:w="366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 e rota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Perfis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POST /api/auth/demo/perfil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ADMIN, só em demonstração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Trocar de perfil na demonstração sem senha no cliente (auditado)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GET /api/backup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ADMIN, AUDITOR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Listar backups com o hash registrado e a situação (íntegro ou alterado)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POST /api/backup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ADMIN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Gerar backup manual (intervalo mínimo de 10 min)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GET /api/stats/regressao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Todos os perfis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Correlação, regressão, tendência, equipe e conclusões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GET /api/auditoria/ancoragem/estado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ADMIN, AUDITOR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Hash do último registro, total e hashes das evidências novas (auditado)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GET /api/auditoria/ancoragem/registro/{id}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ADMIN, AUDITOR</w:t>
            </w:r>
          </w:p>
        </w:tc>
        <w:tc>
          <w:tcPr>
            <w:tcW w:type="dxa" w:w="385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Hash atual de um registro já ancorado</w:t>
            </w:r>
          </w:p>
        </w:tc>
      </w:tr>
    </w:tbl>
    <w:p>
      <w:pPr>
        <w:spacing w:after="160" w:line="120"/>
      </w:pPr>
    </w:p>
    <w:p>
      <w:pPr>
        <w:pStyle w:val="Heading1"/>
        <w:keepNext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✎  </w:t>
      </w:r>
      <w:r>
        <w:rPr>
          <w:color w:val="FFFFFF"/>
        </w:rPr>
        <w:t xml:space="preserve">Anexo B. Como reproduzir cada resultado </w:t>
      </w:r>
    </w:p>
    <w:p>
      <w:pPr>
        <w:spacing w:after="140" w:before="0" w:line="288"/>
        <w:jc w:val="both"/>
      </w:pPr>
      <w:r>
        <w:t xml:space="preserve">Todos os comandos partem da pasta do repositório. O back-end roda em Windows com </w:t>
      </w:r>
      <w:r>
        <w:rPr>
          <w:color w:val="B4235A"/>
          <w:sz w:val="19"/>
          <w:szCs w:val="19"/>
          <w:rFonts w:ascii="Consolas" w:cs="Consolas" w:eastAsia="Consolas" w:hAnsi="Consolas"/>
        </w:rPr>
        <w:t xml:space="preserve">build.cmd</w:t>
      </w:r>
      <w:r>
        <w:t xml:space="preserve">; os roteiros de rede rodam em Linux ou WSL.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Testes Java (217)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cd backend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.\build.cmd test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Subir a API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cd backend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.\build.cmd run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Simulação de ataques (Parte 1)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py seguranca\simular_ataques.py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Exercícios A e B (Parte 1)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bash ../seguranca/exercicios_insider_e_recuperacao.sh target/protege-backend-1.0.0.jar</w:t>
            </w:r>
            <w:r>
              <w:rPr>
                <w:sz w:val="17"/>
                <w:szCs w:val="17"/>
              </w:rPr>
              <w:t xml:space="preserve"> (Git Bash, na pasta backend, com a API parada)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Teste da borda de rede (Parte 2)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bash infra/testar-rede.sh</w:t>
            </w:r>
            <w:r>
              <w:rPr>
                <w:sz w:val="17"/>
                <w:szCs w:val="17"/>
              </w:rPr>
              <w:t xml:space="preserve"> (API com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PROTEGE_PROXY_CONFIAVEL=true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CORS_ORIGENS=https://localhost:8443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Consultas estatísticas (Parte 3)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database/07_estatistica_fase7.sql</w:t>
            </w:r>
            <w:r>
              <w:rPr>
                <w:sz w:val="17"/>
                <w:szCs w:val="17"/>
              </w:rPr>
              <w:t xml:space="preserve"> no Oracle; resultados em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07_resultados_fase7.txt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Testes do contrato (Parte 4)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cd blockchain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npm install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npm test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Ancoragem e verificação (Parte 4)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npm run no</w:t>
            </w:r>
            <w:r>
              <w:rPr>
                <w:sz w:val="17"/>
                <w:szCs w:val="17"/>
              </w:rPr>
              <w:t xml:space="preserve"> em um terminal;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npm run implantar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npm run ancorar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npm run verificar</w:t>
            </w:r>
            <w:r>
              <w:rPr>
                <w:sz w:val="17"/>
                <w:szCs w:val="17"/>
              </w:rPr>
              <w:t xml:space="preserve"> em outro</w:t>
            </w:r>
          </w:p>
        </w:tc>
      </w:tr>
    </w:tbl>
    <w:p>
      <w:pPr>
        <w:spacing w:after="160" w:line="120"/>
      </w:pPr>
    </w:p>
    <w:p>
      <w:pPr>
        <w:pStyle w:val="Heading1"/>
        <w:keepNext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✎  </w:t>
      </w:r>
      <w:r>
        <w:rPr>
          <w:color w:val="FFFFFF"/>
        </w:rPr>
        <w:t xml:space="preserve">Anexo C. Arquivos novos desta entrega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5012"/>
      </w:tblGrid>
      <w:tr>
        <w:trPr>
          <w:cantSplit/>
          <w:tblHeader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Pasta ou arquivo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backend/.../config/GuardiaoDeSegredos.java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Segredos fortes ou sorteados; modo produção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backend/.../security/</w:t>
            </w:r>
            <w:r>
              <w:rPr>
                <w:sz w:val="17"/>
                <w:szCs w:val="17"/>
              </w:rPr>
              <w:t xml:space="preserve"> (filtros novos)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Limite de corpo, chave de dispositivo, limite por origem revisto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backend/.../service/BackupService.java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FluxoStatus.java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Backup verificado; máquina de estados do caso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backend/.../util/Inferencia.java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AnalisePreditivaService.java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Estatística inferencial (Parte 3)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backend/.../controller/AncoragemController.java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Dados para a ancoragem (Parte 4)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backend/restaurar-backup.ps1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.cmd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Restauração com conferência de hash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database/06_ddl_fase7.sql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07_estatistica_fase7.sql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07_resultados_fase7.txt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Restrições novas e consultas estatísticas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js/storage-guard.js</w:t>
            </w:r>
            <w:r>
              <w:rPr>
                <w:sz w:val="17"/>
                <w:szCs w:val="17"/>
              </w:rPr>
              <w:t xml:space="preserve"> (funções de escape)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Proteção contra XSS em todo o front-end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css/regressao.css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Tela de correlação e regressão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seguranca/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Simulação de ataques, exercícios e resultados (Parte 1)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infra/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Borda nginx, autoridade certificadora, teste de rede e resultados (Parte 2)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blockchain/</w:t>
            </w:r>
          </w:p>
        </w:tc>
        <w:tc>
          <w:tcPr>
            <w:tcW w:type="dxa" w:w="501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Contrato, testes, rotinas e resultados (Parte 4)</w:t>
            </w:r>
          </w:p>
        </w:tc>
      </w:tr>
    </w:tbl>
    <w:p>
      <w:pPr>
        <w:spacing w:after="160" w:line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color w:val="94A3B8"/>
        <w:sz w:val="16"/>
        <w:szCs w:val="16"/>
      </w:rPr>
      <w:t xml:space="preserve">Protege+ · Atividade Visão de Futuro · Gabriel Vasconcellos Gomes, RM 561601 · pág.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00" w:hanging="300"/>
      </w:pPr>
      <w:rPr>
        <w:color w:val="1A4DA0"/>
        <w:sz w:val="18"/>
        <w:szCs w:val="18"/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▸"/>
      <w:lvlJc w:val="left"/>
      <w:pPr>
        <w:ind w:left="900" w:hanging="300"/>
      </w:pPr>
      <w:rPr>
        <w:color w:val="1A4DA0"/>
        <w:rFonts w:ascii="Segoe UI Symbol" w:cs="Segoe UI Symbol" w:eastAsia="Segoe UI Symbol" w:hAnsi="Segoe UI 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1A4DA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1A4DA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1A4DA0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00" w:hanging="300"/>
      </w:pPr>
      <w:rPr>
        <w:color w:val="0E7C8C"/>
        <w:sz w:val="18"/>
        <w:szCs w:val="18"/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▸"/>
      <w:lvlJc w:val="left"/>
      <w:pPr>
        <w:ind w:left="900" w:hanging="300"/>
      </w:pPr>
      <w:rPr>
        <w:color w:val="0E7C8C"/>
        <w:rFonts w:ascii="Segoe UI Symbol" w:cs="Segoe UI Symbol" w:eastAsia="Segoe UI Symbol" w:hAnsi="Segoe UI Symbol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0E7C8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0E7C8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0E7C8C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00" w:hanging="300"/>
      </w:pPr>
      <w:rPr>
        <w:color w:val="2E8B3A"/>
        <w:sz w:val="18"/>
        <w:szCs w:val="18"/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▸"/>
      <w:lvlJc w:val="left"/>
      <w:pPr>
        <w:ind w:left="900" w:hanging="300"/>
      </w:pPr>
      <w:rPr>
        <w:color w:val="2E8B3A"/>
        <w:rFonts w:ascii="Segoe UI Symbol" w:cs="Segoe UI Symbol" w:eastAsia="Segoe UI Symbol" w:hAnsi="Segoe UI Symbol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2E8B3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2E8B3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2E8B3A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00" w:hanging="300"/>
      </w:pPr>
      <w:rPr>
        <w:color w:val="D27500"/>
        <w:sz w:val="18"/>
        <w:szCs w:val="18"/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▸"/>
      <w:lvlJc w:val="left"/>
      <w:pPr>
        <w:ind w:left="900" w:hanging="300"/>
      </w:pPr>
      <w:rPr>
        <w:color w:val="D27500"/>
        <w:rFonts w:ascii="Segoe UI Symbol" w:cs="Segoe UI Symbol" w:eastAsia="Segoe UI Symbol" w:hAnsi="Segoe UI Symbol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D275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D275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D27500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500" w:hanging="300"/>
      </w:pPr>
      <w:rPr>
        <w:color w:val="D27500"/>
        <w:rFonts w:ascii="Segoe UI Symbol" w:cs="Segoe UI Symbol" w:eastAsia="Segoe UI Symbol" w:hAnsi="Segoe UI Symbol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500" w:hanging="300"/>
      </w:pPr>
      <w:rPr>
        <w:color w:val="2E8B3A"/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F172A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b/>
      <w:bCs/>
      <w:color w:val="FFFFFF"/>
      <w:sz w:val="34"/>
      <w:szCs w:val="34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b/>
      <w:bCs/>
      <w:color w:val="1A4DA0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b/>
      <w:bCs/>
      <w:color w:val="334155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5hyyb-cpf3wm2dxlgxlvt" Type="http://schemas.openxmlformats.org/officeDocument/2006/relationships/hyperlink" Target="https://www.valoraanalitik.com/brasil-lanza-red-blockchain-monitorear-gasto-publico/" TargetMode="External"/><Relationship Id="rId7" Type="http://schemas.openxmlformats.org/officeDocument/2006/relationships/image" Target="media/62a6238ffaa4febacada930fdf70bcbd863afc39.png"/><Relationship Id="rId8" Type="http://schemas.openxmlformats.org/officeDocument/2006/relationships/image" Target="media/785aa7632dac26a0a5567d319be6fbaee3de0a74.png"/><Relationship Id="rId9" Type="http://schemas.openxmlformats.org/officeDocument/2006/relationships/image" Target="media/82d2a3a8700acd5f144e8f72a2b918d0fbcc7107.png"/><Relationship Id="rId10" Type="http://schemas.openxmlformats.org/officeDocument/2006/relationships/image" Target="media/6aef4e0e77df04e476e2698889cdc7e7b66a2f15.png"/><Relationship Id="rId11" Type="http://schemas.openxmlformats.org/officeDocument/2006/relationships/image" Target="media/eaec18b2c590605c3865ffb3c220b71a5a87065b.png"/><Relationship Id="rId12" Type="http://schemas.openxmlformats.org/officeDocument/2006/relationships/image" Target="media/822dc825e1eb58d88db618b6b8e53314060cfd13.png"/><Relationship Id="rId13" Type="http://schemas.openxmlformats.org/officeDocument/2006/relationships/image" Target="media/882a8c3335f04d1caee0c8a99565e805e9d9b447.png"/><Relationship Id="rId14" Type="http://schemas.openxmlformats.org/officeDocument/2006/relationships/image" Target="media/700b6b2e8ba680df0e2f7ba7e607b679aedf5168.png"/><Relationship Id="rId15" Type="http://schemas.openxmlformats.org/officeDocument/2006/relationships/image" Target="media/904f1cd5231ceebe61721b2ca725d40832608c18.png"/><Relationship Id="rId16" Type="http://schemas.openxmlformats.org/officeDocument/2006/relationships/image" Target="media/0c6ed12c3f8bcad124f8c63c4648c72b2d16ffcf.png"/><Relationship Id="rId17" Type="http://schemas.openxmlformats.org/officeDocument/2006/relationships/image" Target="media/921610345a1207dc3c2a3a039ee299a5acffe8c8.png"/><Relationship Id="rId18" Type="http://schemas.openxmlformats.org/officeDocument/2006/relationships/image" Target="media/deae828fdb7f39f97da4a6a48ee51bf30a19557e.png"/><Relationship Id="rId19" Type="http://schemas.openxmlformats.org/officeDocument/2006/relationships/image" Target="media/54ae222a5f55dd50db8a7fc8ffcf0c7b2ec8157b.png"/><Relationship Id="rId20" Type="http://schemas.openxmlformats.org/officeDocument/2006/relationships/image" Target="media/1801b486f6ce8cd48beb7375061ceed5adf0676e.png"/><Relationship Id="rId21" Type="http://schemas.openxmlformats.org/officeDocument/2006/relationships/image" Target="media/7b5c26f5fbab3f6f8e3057316b61a8ebb9d0b92d.png"/><Relationship Id="rId22" Type="http://schemas.openxmlformats.org/officeDocument/2006/relationships/image" Target="media/16b4c0203002b784652e4f0e6b0c6bfe25613325.png"/><Relationship Id="rId23" Type="http://schemas.openxmlformats.org/officeDocument/2006/relationships/image" Target="media/0c5cc9cd620dc7e1070f28adc47bd8a36f6775fe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Protege+ · Atividade Visão de Futuro</dc:title>
  <dc:creator>Gabriel Vasconcellos Gomes</dc:creator>
  <dc:description>Segurança, redes, estatística e blockchain no Protege+</dc:description>
  <cp:lastModifiedBy>Un-named</cp:lastModifiedBy>
  <cp:revision>1</cp:revision>
  <dcterms:created xsi:type="dcterms:W3CDTF">2026-10-28T02:02:04.907Z</dcterms:created>
  <dcterms:modified xsi:type="dcterms:W3CDTF">2026-10-28T02:02:04.907Z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