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ralizado"/>
      </w:pPr>
      <w:r>
        <w:drawing>
          <wp:inline>
            <wp:extent cx="2057400" cy="23192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3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Calibri" w:hAnsi="Calibri"/>
          <w:b/>
          <w:color w:val="1A4DA0"/>
          <w:sz w:val="64"/>
        </w:rPr>
        <w:t>PR</w:t>
      </w:r>
      <w:r>
        <w:rPr>
          <w:rFonts w:ascii="Calibri" w:hAnsi="Calibri"/>
          <w:b/>
          <w:color w:val="F5A623"/>
          <w:sz w:val="64"/>
        </w:rPr>
        <w:t>O</w:t>
      </w:r>
      <w:r>
        <w:rPr>
          <w:rFonts w:ascii="Calibri" w:hAnsi="Calibri"/>
          <w:b/>
          <w:color w:val="1A4DA0"/>
          <w:sz w:val="64"/>
        </w:rPr>
        <w:t>T</w:t>
      </w:r>
      <w:r>
        <w:rPr>
          <w:rFonts w:ascii="Calibri" w:hAnsi="Calibri"/>
          <w:b/>
          <w:color w:val="4CAF50"/>
          <w:sz w:val="64"/>
        </w:rPr>
        <w:t>E</w:t>
      </w:r>
      <w:r>
        <w:rPr>
          <w:rFonts w:ascii="Calibri" w:hAnsi="Calibri"/>
          <w:b/>
          <w:color w:val="1A4DA0"/>
          <w:sz w:val="64"/>
        </w:rPr>
        <w:t>GE</w:t>
      </w:r>
      <w:r>
        <w:rPr>
          <w:rFonts w:ascii="Calibri" w:hAnsi="Calibri"/>
          <w:b/>
          <w:color w:val="4CAF50"/>
          <w:sz w:val="64"/>
        </w:rPr>
        <w:t>+</w:t>
      </w:r>
    </w:p>
    <w:p>
      <w:pPr>
        <w:spacing w:before="0" w:after="260"/>
        <w:jc w:val="center"/>
      </w:pPr>
      <w:r>
        <w:rPr>
          <w:rFonts w:ascii="Calibri" w:hAnsi="Calibri"/>
          <w:color w:val="334155"/>
          <w:sz w:val="24"/>
        </w:rPr>
        <w:t>Canal Nacional de Denúncias para Proteção do Cidadão</w:t>
      </w:r>
    </w:p>
    <w:p>
      <w:pPr>
        <w:spacing w:before="0" w:after="60"/>
        <w:jc w:val="center"/>
        <w:pBdr>
          <w:top w:val="single" w:sz="10" w:space="12" w:color="1A4DA0"/>
        </w:pBdr>
      </w:pPr>
      <w:r>
        <w:rPr>
          <w:rFonts w:ascii="Calibri" w:hAnsi="Calibri"/>
          <w:b/>
          <w:color w:val="1A4DA0"/>
          <w:sz w:val="34"/>
        </w:rPr>
        <w:t>HackGov · Fase 6</w:t>
      </w:r>
    </w:p>
    <w:p>
      <w:pPr>
        <w:spacing w:before="0" w:after="180"/>
        <w:jc w:val="center"/>
      </w:pPr>
      <w:r>
        <w:rPr>
          <w:rFonts w:ascii="Calibri" w:hAnsi="Calibri"/>
          <w:i/>
          <w:color w:val="475569"/>
          <w:sz w:val="20"/>
        </w:rPr>
        <w:t>Internet das Coisas · Inteligência Artificial · SQL Avançado · Estruturas de Dados</w:t>
      </w:r>
    </w:p>
    <w:tbl>
      <w:tblPr>
        <w:tblStyle w:val="Selos"/>
        <w:tblW w:w="5700" w:type="dxa"/>
        <w:jc w:val="center"/>
        <w:tblLayout w:type="fixed"/>
        <w:tblCellMar>
          <w:left w:w="40" w:type="dxa"/>
          <w:right w:w="40" w:type="dxa"/>
        </w:tblCellMar>
      </w:tblPr>
      <w:tblGrid>
        <w:gridCol w:w="1900"/>
        <w:gridCol w:w="1900"/>
        <w:gridCol w:w="1900"/>
      </w:tblGrid>
      <w:tr>
        <w:trPr>
          <w:jc w:val="center"/>
        </w:trPr>
        <w:tc>
          <w:tcPr>
            <w:tcW w:w="1900" w:type="dxa"/>
            <w:shd w:val="clear" w:color="auto" w:fill="1A4DA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IoT</w:t>
            </w:r>
          </w:p>
        </w:tc>
        <w:tc>
          <w:tcPr>
            <w:tcW w:w="1900" w:type="dxa"/>
            <w:shd w:val="clear" w:color="auto" w:fill="F5A623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SQL Avançado</w:t>
            </w:r>
          </w:p>
        </w:tc>
        <w:tc>
          <w:tcPr>
            <w:tcW w:w="1900" w:type="dxa"/>
            <w:shd w:val="clear" w:color="auto" w:fill="4CAF5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Estruturas de Dados</w:t>
            </w:r>
          </w:p>
        </w:tc>
      </w:tr>
    </w:tbl>
    <w:p>
      <w:pPr>
        <w:spacing w:before="0" w:after="0"/>
      </w:pPr>
    </w:p>
    <w:p>
      <w:pPr>
        <w:spacing w:before="420" w:after="40"/>
        <w:jc w:val="center"/>
      </w:pPr>
      <w:r>
        <w:rPr>
          <w:rFonts w:ascii="Calibri" w:hAnsi="Calibri"/>
          <w:b/>
          <w:color w:val="0F172A"/>
          <w:sz w:val="30"/>
        </w:rPr>
        <w:t>Gabriel Vasconcellos Gomes</w:t>
      </w:r>
    </w:p>
    <w:p>
      <w:pPr>
        <w:spacing w:before="0" w:after="40"/>
        <w:jc w:val="center"/>
      </w:pPr>
      <w:r>
        <w:rPr>
          <w:rFonts w:ascii="Calibri" w:hAnsi="Calibri"/>
          <w:b/>
          <w:color w:val="1A4DA0"/>
          <w:sz w:val="26"/>
        </w:rPr>
        <w:t>RM 561601</w:t>
      </w:r>
    </w:p>
    <w:p>
      <w:pPr>
        <w:spacing w:before="0" w:after="420"/>
        <w:jc w:val="center"/>
      </w:pPr>
      <w:r>
        <w:rPr>
          <w:rFonts w:ascii="Calibri" w:hAnsi="Calibri"/>
          <w:color w:val="475569"/>
          <w:sz w:val="20"/>
        </w:rPr>
        <w:t>Turma 2SIOA · Barueri, São Paulo · Entrega individual</w:t>
      </w:r>
    </w:p>
    <w:p>
      <w:pPr>
        <w:spacing w:before="0" w:after="40"/>
        <w:jc w:val="center"/>
      </w:pPr>
      <w:r>
        <w:rPr>
          <w:rFonts w:ascii="Calibri" w:hAnsi="Calibri"/>
          <w:color w:val="334155"/>
          <w:sz w:val="19"/>
        </w:rPr>
        <w:t xml:space="preserve">Vídeo de demonstração (YouTube, não listado): </w:t>
      </w:r>
      <w:r>
        <w:rPr>
          <w:rFonts w:ascii="Calibri" w:hAnsi="Calibri"/>
          <w:b/>
          <w:color w:val="1A4DA0"/>
          <w:sz w:val="19"/>
        </w:rPr>
        <w:t>youtu.be/FHOxDr-g8I8</w:t>
      </w:r>
    </w:p>
    <w:p>
      <w:pPr>
        <w:spacing w:before="0" w:after="620"/>
        <w:jc w:val="center"/>
      </w:pPr>
      <w:r>
        <w:rPr>
          <w:rFonts w:ascii="Calibri" w:hAnsi="Calibri"/>
          <w:color w:val="334155"/>
          <w:sz w:val="19"/>
        </w:rPr>
        <w:t xml:space="preserve">Repositório: </w:t>
      </w:r>
      <w:r>
        <w:rPr>
          <w:rFonts w:ascii="Calibri" w:hAnsi="Calibri"/>
          <w:b/>
          <w:color w:val="1A4DA0"/>
          <w:sz w:val="19"/>
        </w:rPr>
        <w:t>github.com/Gabriell230G/ProtegeMais-Fase-6</w:t>
      </w:r>
    </w:p>
    <w:p>
      <w:pPr>
        <w:spacing w:before="0" w:after="0"/>
        <w:jc w:val="center"/>
      </w:pPr>
      <w:r>
        <w:rPr>
          <w:rFonts w:ascii="Calibri" w:hAnsi="Calibri"/>
          <w:color w:val="94A3B8"/>
          <w:sz w:val="18"/>
        </w:rPr>
        <w:t>FIAP · 2026</w:t>
      </w:r>
    </w:p>
    <w:p>
      <w:r>
        <w:br w:type="page"/>
      </w:r>
    </w:p>
    <w:p>
      <w:pPr>
        <w:pStyle w:val="Heading1"/>
      </w:pPr>
      <w:bookmarkStart w:id="21" w:name="ficha-técnica"/>
      <w:r>
        <w:t xml:space="preserve">Ficha técnica</w:t>
      </w:r>
      <w:bookmarkEnd w:id="21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57"/>
        <w:gridCol w:w="4643"/>
      </w:tblGrid>
      <w:tblGrid/>
      <w:tr>
        <w:trPr>
          <w:tblHeader/>
          <w:cantSplit/>
          <w:cnfStyle w:firstRow="1"/>
        </w:trPr>
        <w:tc>
          <w:tcPr>
            <w:tcW w:w="435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464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Projeto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Protege+, Canal Nacional de Denúncias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6 de 6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Documento, apresentação, vídeo e código-fonte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Aluno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Gabriel Vasconcellos Gomes, RM 561601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Turma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2SIOA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Barueri, São Paulo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Vídeo, não listado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youtu.be/FHOxDr-g8I8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github.com/Gabriell230G/ProtegeMais-Fase-6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Site publicado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gabriell230g.github.io/ProtegeMais-Fase-6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Back-end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Java 17, Spring Boot 3.3.4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Banco de demonstração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H2 em arquivo, perfil padrão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Banco de produção previsto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PostgreSQL; modelo físico em Oracle 19c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136, sem falhas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Classes Java de produção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79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Endpoints REST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>
            <w:tcW w:w="4357" w:type="dxa"/>
            <w:vAlign w:val="top"/>
          </w:tcPr>
          <w:p>
            <w:pPr>
              <w:pStyle w:val="Compact"/>
              <w:jc w:val="left"/>
            </w:pPr>
            <w:r>
              <w:t xml:space="preserve">Tabelas no modelo físico</w:t>
            </w:r>
          </w:p>
        </w:tc>
        <w:tc>
          <w:tcPr>
            <w:tcW w:w="4643" w:type="dxa"/>
            <w:vAlign w:val="top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pPr>
        <w:pStyle w:val="Heading2"/>
      </w:pPr>
      <w:bookmarkStart w:id="22" w:name="sobre-a-estrutura-deste-documento"/>
      <w:r>
        <w:t xml:space="preserve">Sobre a estrutura deste documento</w:t>
      </w:r>
      <w:bookmarkEnd w:id="22"/>
    </w:p>
    <w:p>
      <w:pPr>
        <w:pStyle w:val="FirstParagraph"/>
      </w:pPr>
      <w:r>
        <w:t xml:space="preserve">Este documento foi organizado para ser conferido item a item contra o enunciado</w:t>
      </w:r>
      <w:r>
        <w:t xml:space="preserve"> </w:t>
      </w:r>
      <w:r>
        <w:t xml:space="preserve">da Fase 6. Cada uma das quatro Partes abre com um quadro intitulado</w:t>
      </w:r>
      <w:r>
        <w:t xml:space="preserve"> </w:t>
      </w:r>
      <w:r>
        <w:rPr>
          <w:b/>
        </w:rPr>
        <w:t xml:space="preserve">O que o</w:t>
      </w:r>
      <w:r>
        <w:rPr>
          <w:b/>
        </w:rPr>
        <w:t xml:space="preserve"> </w:t>
      </w:r>
      <w:r>
        <w:rPr>
          <w:b/>
        </w:rPr>
        <w:t xml:space="preserve">enunciado pede</w:t>
      </w:r>
      <w:r>
        <w:t xml:space="preserve">, reproduzindo a exigência literal, e fecha com uma síntese que</w:t>
      </w:r>
      <w:r>
        <w:t xml:space="preserve"> </w:t>
      </w:r>
      <w:r>
        <w:t xml:space="preserve">aponta onde cada exigência foi atendida.</w:t>
      </w:r>
    </w:p>
    <w:p>
      <w:pPr>
        <w:pStyle w:val="BodyText"/>
      </w:pPr>
      <w:r>
        <w:t xml:space="preserve">Quatro princípios guiaram a redação, os mesmos adotados no documento da Fase 5 e</w:t>
      </w:r>
      <w:r>
        <w:t xml:space="preserve"> </w:t>
      </w:r>
      <w:r>
        <w:t xml:space="preserve">mantidos aqui por terem se mostrado úteis.</w:t>
      </w:r>
    </w:p>
    <w:p>
      <w:pPr>
        <w:pStyle w:val="BodyText"/>
      </w:pPr>
      <w:r>
        <w:rPr>
          <w:b/>
        </w:rPr>
        <w:t xml:space="preserve">Toda decisão de projeto é justificada, e a alternativa descartada é nomeada.</w:t>
      </w:r>
      <w:r>
        <w:t xml:space="preserve"> </w:t>
      </w:r>
      <w:r>
        <w:t xml:space="preserve">Não basta dizer o que foi feito: o texto diz o que</w:t>
      </w:r>
      <w:r>
        <w:t xml:space="preserve"> </w:t>
      </w:r>
      <w:r>
        <w:rPr>
          <w:i/>
        </w:rPr>
        <w:t xml:space="preserve">não</w:t>
      </w:r>
      <w:r>
        <w:t xml:space="preserve"> </w:t>
      </w:r>
      <w:r>
        <w:t xml:space="preserve">foi feito e por quê. Uma</w:t>
      </w:r>
      <w:r>
        <w:t xml:space="preserve"> </w:t>
      </w:r>
      <w:r>
        <w:t xml:space="preserve">escolha só é uma escolha quando existia outra opção viável, e o leitor precisa</w:t>
      </w:r>
      <w:r>
        <w:t xml:space="preserve"> </w:t>
      </w:r>
      <w:r>
        <w:t xml:space="preserve">poder discordar com conhecimento de causa.</w:t>
      </w:r>
    </w:p>
    <w:p>
      <w:pPr>
        <w:pStyle w:val="BodyText"/>
      </w:pPr>
      <w:r>
        <w:rPr>
          <w:b/>
        </w:rPr>
        <w:t xml:space="preserve">Toda afirmação técnica aponta para um arquivo.</w:t>
      </w:r>
      <w:r>
        <w:t xml:space="preserve"> </w:t>
      </w:r>
      <w:r>
        <w:t xml:space="preserve">Quando o texto diz que uma</w:t>
      </w:r>
      <w:r>
        <w:t xml:space="preserve"> </w:t>
      </w:r>
      <w:r>
        <w:t xml:space="preserve">regra existe, ele nomeia a classe, o método, a linha do script ou a tela em que</w:t>
      </w:r>
      <w:r>
        <w:t xml:space="preserve"> </w:t>
      </w:r>
      <w:r>
        <w:t xml:space="preserve">ela está escrita. Uma afirmação que não pode ser conferida no repositório não</w:t>
      </w:r>
      <w:r>
        <w:t xml:space="preserve"> </w:t>
      </w:r>
      <w:r>
        <w:t xml:space="preserve">deveria estar num documento de engenharia.</w:t>
      </w:r>
    </w:p>
    <w:p>
      <w:pPr>
        <w:pStyle w:val="BodyText"/>
      </w:pPr>
      <w:r>
        <w:rPr>
          <w:b/>
        </w:rPr>
        <w:t xml:space="preserve">Todo número apresentado é reproduzível.</w:t>
      </w:r>
      <w:r>
        <w:t xml:space="preserve"> </w:t>
      </w:r>
      <w:r>
        <w:t xml:space="preserve">As estatísticas das Partes 1 e 4 saem</w:t>
      </w:r>
      <w:r>
        <w:t xml:space="preserve"> </w:t>
      </w:r>
      <w:r>
        <w:t xml:space="preserve">de uma base determinística, gerada pelo programa</w:t>
      </w:r>
      <w:r>
        <w:t xml:space="preserve"> </w:t>
      </w:r>
      <w:r>
        <w:rPr>
          <w:rStyle w:val="VerbatimChar"/>
        </w:rPr>
        <w:t xml:space="preserve">database/gerar_carga_fase6.py</w:t>
      </w:r>
      <w:r>
        <w:t xml:space="preserve"> </w:t>
      </w:r>
      <w:r>
        <w:t xml:space="preserve">a partir da semente 561601. Reexecutar o gerador produz exatamente os mesmos 106</w:t>
      </w:r>
      <w:r>
        <w:t xml:space="preserve"> </w:t>
      </w:r>
      <w:r>
        <w:t xml:space="preserve">eventos e as mesmas 65 denúncias, em qualquer máquina.</w:t>
      </w:r>
    </w:p>
    <w:p>
      <w:pPr>
        <w:pStyle w:val="BodyText"/>
      </w:pPr>
      <w:r>
        <w:rPr>
          <w:b/>
        </w:rPr>
        <w:t xml:space="preserve">Os limites do que foi construído são declarados.</w:t>
      </w:r>
      <w:r>
        <w:t xml:space="preserve"> </w:t>
      </w:r>
      <w:r>
        <w:t xml:space="preserve">As seções 4.12, 5.11 e 6.2</w:t>
      </w:r>
      <w:r>
        <w:t xml:space="preserve"> </w:t>
      </w:r>
      <w:r>
        <w:t xml:space="preserve">listam o que não está resolvido, incluindo uma limitação conceitual da solução de</w:t>
      </w:r>
      <w:r>
        <w:t xml:space="preserve"> </w:t>
      </w:r>
      <w:r>
        <w:t xml:space="preserve">agrupamento que só ficou visível depois de a tela estar pronta. Um documento que</w:t>
      </w:r>
      <w:r>
        <w:t xml:space="preserve"> </w:t>
      </w:r>
      <w:r>
        <w:t xml:space="preserve">só relata acertos descreve uma demonstração, e não um sistema.</w:t>
      </w:r>
    </w:p>
    <w:p>
      <w:r>
        <w:br w:type="page"/>
      </w:r>
    </w:p>
    <w:p>
      <w:pPr>
        <w:pStyle w:val="Heading1"/>
      </w:pPr>
      <w:bookmarkStart w:id="23" w:name="sumário"/>
      <w:r>
        <w:t xml:space="preserve">Sumário</w:t>
      </w:r>
      <w:bookmarkEnd w:id="23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14"/>
        <w:gridCol w:w="3376"/>
        <w:gridCol w:w="2810"/>
      </w:tblGrid>
      <w:tblGrid/>
      <w:tr>
        <w:trPr>
          <w:tblHeader/>
          <w:cantSplit/>
          <w:cnfStyle w:firstRow="1"/>
        </w:trPr>
        <w:tc>
          <w:tcPr>
            <w:tcW w:w="281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>
            <w:tcW w:w="337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>
            <w:tcW w:w="281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Pág.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Introdução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problema público que o sistema endereça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que esta fase acrescenta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Como ler este documento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Método de trabalho e critério de verificação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PARTE 1: Versão atual do projeto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Ponto de partida: o que a Fase 5 entregou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Evolução medida, número a número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Evolução 1: o barramento de eventos de dispositivos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Evolução 2: análise de relacionamento entre denúncias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Evolução 3: análise de dados com SQL avançado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Evolução 4: correções e melhorias no que já existia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estado da suíte de testes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achado que mudou o método: 116 testes e a aplicação não subia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Registro cronológico das evoluções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Síntese da Parte 1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PARTE 2: Revisão e ajustes no backlog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Método de revisão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Estado das 35 histórias herdadas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Novas histórias: dispositivos de campo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Novas histórias: análise e eficiência dos dados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Novas histórias: qualidade e infraestrutura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Critérios de aceitação das histórias prioritárias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Histórias consideradas e recusadas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Definição de pronto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Quadro consolidado do backlog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PARTE 3: Inteligência Artificial e IoT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28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problema identificado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 escolha da tecnologia, e as alternativas descartadas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 Inteligência Artificial que já roda no projeto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Arquitetura: um barramento, três origens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Origem A: botão de pânico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Origem B: geofencing de medida protetiva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Origem C: totem público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Os dados utilizados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Integração com o sistema existente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Segurança e privacidade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Benefícios da solução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Limitações declaradas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simulador de dispositivos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Síntese da Parte 3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PARTE 4: Análise e eficiência dos dados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46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Método da análise com SQL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As seis consultas, seus resultados e o que eles informam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 carga determinística, e um erro de método que quase entrou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problema das estruturas de dados: focos de reincidência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Por que não um GROUP BY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As quatro estruturas, e o que cada uma resolve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detalhe que muda o custo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Análise de complexidade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achado: foco não é o mesmo que volume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Por que a leitura de focos é auditada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Limitações declaradas da Parte 4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Síntese da Parte 4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Conclusão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65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que foi entregue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O que não foi feito, e por quê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Próximos passos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>
            <w:tcW w:w="2814" w:type="dxa"/>
            <w:vAlign w:val="top"/>
          </w:tcPr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Uma observação final sobre método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Referências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68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Legislação e normas do poder público brasileiro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Algoritmos e estruturas de dados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Engenharia de software, requisitos e testes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Segurança da informação e privacidade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Documentação das tecnologias utilizadas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Nota sobre o uso das fontes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Anexos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72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Anexo A: rotas acrescentadas nesta fase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Anexo B: objetos do banco acrescentados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Anexo C: resultados completos das consultas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Anexo D: defeitos encontrados nesta fase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Anexo E: inventário de arquivos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Anexo F: comandos de verificação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>
            <w:tcW w:w="2814" w:type="dxa"/>
            <w:vAlign w:val="top"/>
          </w:tcPr>
          <w:p/>
        </w:tc>
        <w:tc>
          <w:tcPr>
            <w:tcW w:w="3376" w:type="dxa"/>
            <w:vAlign w:val="top"/>
          </w:tcPr>
          <w:p>
            <w:pPr>
              <w:pStyle w:val="Compact"/>
              <w:jc w:val="left"/>
            </w:pPr>
            <w:r>
              <w:t xml:space="preserve">Anexo G: roteiro do vídeo</w:t>
            </w:r>
          </w:p>
        </w:tc>
        <w:tc>
          <w:tcPr>
            <w:tcW w:w="2810" w:type="dxa"/>
            <w:vAlign w:val="top"/>
          </w:tcPr>
          <w:p>
            <w:pPr>
              <w:pStyle w:val="Compact"/>
              <w:jc w:val="right"/>
            </w:pPr>
            <w:r>
              <w:t xml:space="preserve">80</w:t>
            </w:r>
          </w:p>
        </w:tc>
      </w:tr>
    </w:tbl>
    <w:p>
      <w:r>
        <w:br w:type="page"/>
      </w:r>
    </w:p>
    <w:p>
      <w:pPr>
        <w:pStyle w:val="Heading1"/>
      </w:pPr>
      <w:bookmarkStart w:id="24" w:name="introdução"/>
      <w:r>
        <w:t xml:space="preserve">Introdução</w:t>
      </w:r>
      <w:bookmarkEnd w:id="24"/>
    </w:p>
    <w:p>
      <w:pPr>
        <w:pStyle w:val="Heading2"/>
      </w:pPr>
      <w:bookmarkStart w:id="25" w:name="Xa15b7a65acc22fc6a06b1f6626569c8509a7289"/>
      <w:r>
        <w:t xml:space="preserve">1.1 O problema público que o sistema endereça</w:t>
      </w:r>
      <w:bookmarkEnd w:id="25"/>
    </w:p>
    <w:p>
      <w:pPr>
        <w:pStyle w:val="FirstParagraph"/>
      </w:pPr>
      <w:r>
        <w:t xml:space="preserve">O Protege+ é um canal nacional de denúncias construído para o programa HackGov,</w:t>
      </w:r>
      <w:r>
        <w:t xml:space="preserve"> </w:t>
      </w:r>
      <w:r>
        <w:t xml:space="preserve">em parceria com a EGESP. Ele existe para receber relatos de violência,</w:t>
      </w:r>
      <w:r>
        <w:t xml:space="preserve"> </w:t>
      </w:r>
      <w:r>
        <w:t xml:space="preserve">discriminação, abuso e assédio, classificá-los por urgência e entregá-los ao</w:t>
      </w:r>
      <w:r>
        <w:t xml:space="preserve"> </w:t>
      </w:r>
      <w:r>
        <w:t xml:space="preserve">órgão competente com rastreabilidade.</w:t>
      </w:r>
    </w:p>
    <w:p>
      <w:pPr>
        <w:pStyle w:val="BodyText"/>
      </w:pPr>
      <w:r>
        <w:t xml:space="preserve">O desenho do sistema parte de uma constatação que atravessa todas as seis fases:</w:t>
      </w:r>
      <w:r>
        <w:t xml:space="preserve"> </w:t>
      </w:r>
      <w:r>
        <w:rPr>
          <w:b/>
        </w:rPr>
        <w:t xml:space="preserve">o obstáculo principal de um canal de denúncias não é técnico, é de confiança.</w:t>
      </w:r>
      <w:r>
        <w:t xml:space="preserve"> </w:t>
      </w:r>
      <w:r>
        <w:t xml:space="preserve">Quem denuncia, muitas vezes, teme mais a exposição do que a impunidade. A Lei nº</w:t>
      </w:r>
      <w:r>
        <w:t xml:space="preserve"> </w:t>
      </w:r>
      <w:r>
        <w:t xml:space="preserve">13.608/2018, ao tratar do serviço telefônico de recebimento de denúncias,</w:t>
      </w:r>
      <w:r>
        <w:t xml:space="preserve"> </w:t>
      </w:r>
      <w:r>
        <w:t xml:space="preserve">assegura ao denunciante o sigilo dos dados que possam identificá-lo (BRASIL,</w:t>
      </w:r>
      <w:r>
        <w:t xml:space="preserve"> </w:t>
      </w:r>
      <w:r>
        <w:t xml:space="preserve">2018b), e a Lei nº 13.460/2017, que disciplina a participação e a defesa do</w:t>
      </w:r>
      <w:r>
        <w:t xml:space="preserve"> </w:t>
      </w:r>
      <w:r>
        <w:t xml:space="preserve">usuário de serviços públicos, trata o acesso ao canal como direito e não como</w:t>
      </w:r>
      <w:r>
        <w:t xml:space="preserve"> </w:t>
      </w:r>
      <w:r>
        <w:t xml:space="preserve">favor (BRASIL, 2017); o Decreto nº 10.153/2019 detalha salvaguardas equivalentes no âmbito do</w:t>
      </w:r>
      <w:r>
        <w:t xml:space="preserve"> </w:t>
      </w:r>
      <w:r>
        <w:t xml:space="preserve">Poder Executivo federal (BRASIL, 2019). As duas normas dizem a mesma coisa por</w:t>
      </w:r>
      <w:r>
        <w:t xml:space="preserve"> </w:t>
      </w:r>
      <w:r>
        <w:t xml:space="preserve">caminhos diferentes: um canal que não protege quem fala deixa de receber a</w:t>
      </w:r>
      <w:r>
        <w:t xml:space="preserve"> </w:t>
      </w:r>
      <w:r>
        <w:t xml:space="preserve">informação que justifica sua existência.</w:t>
      </w:r>
    </w:p>
    <w:p>
      <w:pPr>
        <w:pStyle w:val="BodyText"/>
      </w:pPr>
      <w:r>
        <w:t xml:space="preserve">Essa constatação tem consequência de engenharia, e não apenas de política</w:t>
      </w:r>
      <w:r>
        <w:t xml:space="preserve"> </w:t>
      </w:r>
      <w:r>
        <w:t xml:space="preserve">pública. Ela é a razão pela qual o anonimato, o mascaramento por perfil e a</w:t>
      </w:r>
      <w:r>
        <w:t xml:space="preserve"> </w:t>
      </w:r>
      <w:r>
        <w:t xml:space="preserve">trilha de auditoria foram tratados nas fases anteriores como requisitos de</w:t>
      </w:r>
      <w:r>
        <w:t xml:space="preserve"> </w:t>
      </w:r>
      <w:r>
        <w:t xml:space="preserve">primeira classe, e não como opções de configuração.</w:t>
      </w:r>
    </w:p>
    <w:p>
      <w:pPr>
        <w:pStyle w:val="Heading2"/>
      </w:pPr>
      <w:bookmarkStart w:id="26" w:name="o-que-esta-fase-acrescenta"/>
      <w:r>
        <w:t xml:space="preserve">1.2 O que esta fase acrescenta</w:t>
      </w:r>
      <w:bookmarkEnd w:id="26"/>
    </w:p>
    <w:p>
      <w:pPr>
        <w:pStyle w:val="FirstParagraph"/>
      </w:pPr>
      <w:r>
        <w:t xml:space="preserve">As fases anteriores construíram o canal: o portal público, o painel do órgão, a</w:t>
      </w:r>
      <w:r>
        <w:t xml:space="preserve"> </w:t>
      </w:r>
      <w:r>
        <w:t xml:space="preserve">API em Java, o banco relacional, a trilha de auditoria encadeada e a análise</w:t>
      </w:r>
      <w:r>
        <w:t xml:space="preserve"> </w:t>
      </w:r>
      <w:r>
        <w:t xml:space="preserve">estatística do tempo de resposta. Todas elas partem do mesmo pressuposto:</w:t>
      </w:r>
      <w:r>
        <w:t xml:space="preserve"> </w:t>
      </w:r>
      <w:r>
        <w:rPr>
          <w:b/>
        </w:rPr>
        <w:t xml:space="preserve">uma</w:t>
      </w:r>
      <w:r>
        <w:rPr>
          <w:b/>
        </w:rPr>
        <w:t xml:space="preserve"> </w:t>
      </w:r>
      <w:r>
        <w:rPr>
          <w:b/>
        </w:rPr>
        <w:t xml:space="preserve">pessoa digita um relato.</w:t>
      </w:r>
    </w:p>
    <w:p>
      <w:pPr>
        <w:pStyle w:val="BodyText"/>
      </w:pPr>
      <w:r>
        <w:t xml:space="preserve">A Fase 6 questiona esse pressuposto. Existem situações em que a pessoa não pode</w:t>
      </w:r>
      <w:r>
        <w:t xml:space="preserve"> </w:t>
      </w:r>
      <w:r>
        <w:t xml:space="preserve">digitar, não tem aparelho, ou não deveria precisar relatar coisa alguma porque o</w:t>
      </w:r>
      <w:r>
        <w:t xml:space="preserve"> </w:t>
      </w:r>
      <w:r>
        <w:t xml:space="preserve">fato pode ser detectado sem ela. Três delas orientam o trabalho desta fase:</w:t>
      </w:r>
    </w:p>
    <w:p>
      <w:pPr>
        <w:numPr>
          <w:ilvl w:val="0"/>
          <w:numId w:val="1001"/>
        </w:numPr>
        <w:pStyle w:val="Compact"/>
      </w:pPr>
      <w:r>
        <w:t xml:space="preserve">quem está sob ameaça imediata precisa de um gesto, não de um formulário;</w:t>
      </w:r>
    </w:p>
    <w:p>
      <w:pPr>
        <w:numPr>
          <w:ilvl w:val="0"/>
          <w:numId w:val="1001"/>
        </w:numPr>
        <w:pStyle w:val="Compact"/>
      </w:pPr>
      <w:r>
        <w:t xml:space="preserve">quem tem medida protetiva não deveria ter que perceber e denunciar a</w:t>
      </w:r>
      <w:r>
        <w:t xml:space="preserve"> </w:t>
      </w:r>
      <w:r>
        <w:t xml:space="preserve">aproximação do agressor: o descumprimento pode ser detectado;</w:t>
      </w:r>
    </w:p>
    <w:p>
      <w:pPr>
        <w:numPr>
          <w:ilvl w:val="0"/>
          <w:numId w:val="1001"/>
        </w:numPr>
        <w:pStyle w:val="Compact"/>
      </w:pPr>
      <w:r>
        <w:t xml:space="preserve">quem não tem celular, crédito ou privacidade em casa precisa de um ponto de</w:t>
      </w:r>
      <w:r>
        <w:t xml:space="preserve"> </w:t>
      </w:r>
      <w:r>
        <w:t xml:space="preserve">atendimento físico que não peça identificação.</w:t>
      </w:r>
    </w:p>
    <w:p>
      <w:pPr>
        <w:pStyle w:val="FirstParagraph"/>
      </w:pPr>
      <w:r>
        <w:t xml:space="preserve">Essas três situações são endereçadas na Parte 3 por três origens de dispositivo</w:t>
      </w:r>
      <w:r>
        <w:t xml:space="preserve"> </w:t>
      </w:r>
      <w:r>
        <w:t xml:space="preserve">que conversam com um mesmo barramento de eventos no servidor.</w:t>
      </w:r>
    </w:p>
    <w:p>
      <w:pPr>
        <w:pStyle w:val="BodyText"/>
      </w:pPr>
      <w:r>
        <w:t xml:space="preserve">Em paralelo, a Parte 4 ataca um problema diferente e igualmente concreto:</w:t>
      </w:r>
      <w:r>
        <w:t xml:space="preserve"> </w:t>
      </w:r>
      <w:r>
        <w:rPr>
          <w:b/>
        </w:rPr>
        <w:t xml:space="preserve">a</w:t>
      </w:r>
      <w:r>
        <w:rPr>
          <w:b/>
        </w:rPr>
        <w:t xml:space="preserve"> </w:t>
      </w:r>
      <w:r>
        <w:rPr>
          <w:b/>
        </w:rPr>
        <w:t xml:space="preserve">base cresceu, e a lista plana deixou de responder às perguntas da gestão.</w:t>
      </w:r>
      <w:r>
        <w:t xml:space="preserve"> </w:t>
      </w:r>
      <w:r>
        <w:t xml:space="preserve">Com</w:t>
      </w:r>
      <w:r>
        <w:t xml:space="preserve"> </w:t>
      </w:r>
      <w:r>
        <w:t xml:space="preserve">mais de duas centenas de denúncias, saber</w:t>
      </w:r>
      <w:r>
        <w:t xml:space="preserve"> </w:t>
      </w:r>
      <w:r>
        <w:rPr>
          <w:i/>
        </w:rPr>
        <w:t xml:space="preserve">quantas</w:t>
      </w:r>
      <w:r>
        <w:t xml:space="preserve"> </w:t>
      </w:r>
      <w:r>
        <w:t xml:space="preserve">chegaram importa menos do que</w:t>
      </w:r>
      <w:r>
        <w:t xml:space="preserve"> </w:t>
      </w:r>
      <w:r>
        <w:t xml:space="preserve">saber</w:t>
      </w:r>
      <w:r>
        <w:t xml:space="preserve"> </w:t>
      </w:r>
      <w:r>
        <w:rPr>
          <w:i/>
        </w:rPr>
        <w:t xml:space="preserve">quais delas descrevem a mesma coisa</w:t>
      </w:r>
      <w:r>
        <w:t xml:space="preserve">. Essa pergunta não se resolve com</w:t>
      </w:r>
      <w:r>
        <w:t xml:space="preserve"> </w:t>
      </w:r>
      <w:r>
        <w:t xml:space="preserve">filtro nem com agrupamento de SQL, e a seção 5.5 explica por quê.</w:t>
      </w:r>
    </w:p>
    <w:p>
      <w:pPr>
        <w:pStyle w:val="Heading2"/>
      </w:pPr>
      <w:bookmarkStart w:id="27" w:name="como-ler-este-documento"/>
      <w:r>
        <w:t xml:space="preserve">1.3 Como ler este documento</w:t>
      </w:r>
      <w:bookmarkEnd w:id="27"/>
    </w:p>
    <w:p>
      <w:pPr>
        <w:pStyle w:val="FirstParagraph"/>
      </w:pPr>
      <w:r>
        <w:t xml:space="preserve">O quadro abaixo mapeia as exigências do enunciado às seções que as atendem. Ele</w:t>
      </w:r>
      <w:r>
        <w:t xml:space="preserve"> </w:t>
      </w:r>
      <w:r>
        <w:t xml:space="preserve">é a chave de leitura para quem vai corrigir.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23"/>
        <w:gridCol w:w="4077"/>
      </w:tblGrid>
      <w:tr>
        <w:trPr>
          <w:tblHeader/>
          <w:cantSplit/>
          <w:cnfStyle w:firstRow="1"/>
        </w:trPr>
        <w:tc>
          <w:tcPr>
            <w:tcW w:w="492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Enunciado da Fase 6</w:t>
            </w:r>
          </w:p>
        </w:tc>
        <w:tc>
          <w:tcPr>
            <w:tcW w:w="407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 está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1: relate as evoluções desde a última entrega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Capítulo 2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2: atualize o backlog com novas user stories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3.3 a 3.5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2: escreva critérios de aceitação das prioritárias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Seção 3.6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3: identifique um problema ou oportunidade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Seção 4.1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3: escolha a tecnologia mais adequada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Seção 4.2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3: justifique a escolha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4.2 e 4.3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3: explique os dados e a integração ao sistema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4.8 e 4.9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3: apresente benefícios e limitações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4.11 e 4.12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3: dê início à implementação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4.5 a 4.7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3: se já houver IA rodando, explique e justifique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Seção 4.3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4: consultas com agrupamentos, totais ou métricas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5.2.1, 5.2.2, 5.2.5 e 5.2.6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4: ao menos uma subconsulta ou função avançada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5.2.2, 5.2.3 e 5.2.4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4: apresente os resultados obtidos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Seção 5.2, e Anexo C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4: explique as informações que se extraem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Seção 5.2, em cada consulta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4: identifique uma situação de busca, ordenação ou relacionamento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Seção 5.4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4: árvores, busca, ordenação, grafos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5.6.1 a 5.6.4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4: análise de complexidade com notação Big O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Seção 5.8</w:t>
            </w:r>
          </w:p>
        </w:tc>
      </w:tr>
      <w:tr>
        <w:tc>
          <w:tcPr>
            <w:tcW w:w="4923" w:type="dxa"/>
            <w:vAlign w:val="top"/>
          </w:tcPr>
          <w:p>
            <w:pPr>
              <w:pStyle w:val="Compact"/>
              <w:jc w:val="left"/>
            </w:pPr>
            <w:r>
              <w:t xml:space="preserve">Parte 4: explique o problema e justifique a solução</w:t>
            </w:r>
          </w:p>
        </w:tc>
        <w:tc>
          <w:tcPr>
            <w:tcW w:w="4077" w:type="dxa"/>
            <w:vAlign w:val="top"/>
          </w:tcPr>
          <w:p>
            <w:pPr>
              <w:pStyle w:val="Compact"/>
              <w:jc w:val="left"/>
            </w:pPr>
            <w:r>
              <w:t xml:space="preserve">Seções 5.4 e 5.5</w:t>
            </w:r>
          </w:p>
        </w:tc>
      </w:tr>
    </w:tbl>
    <w:p>
      <w:pPr>
        <w:pStyle w:val="Heading2"/>
      </w:pPr>
      <w:bookmarkStart w:id="28" w:name="Xfc2608e5263a97432ba6e5116d4eb4b1c54aafb"/>
      <w:r>
        <w:t xml:space="preserve">1.4 Método de trabalho e critério de verificação</w:t>
      </w:r>
      <w:bookmarkEnd w:id="28"/>
    </w:p>
    <w:p>
      <w:pPr>
        <w:pStyle w:val="FirstParagraph"/>
      </w:pPr>
      <w:r>
        <w:t xml:space="preserve">Esta fase foi desenvolvida com um método de verificação explícito, herdado da</w:t>
      </w:r>
      <w:r>
        <w:t xml:space="preserve"> </w:t>
      </w:r>
      <w:r>
        <w:t xml:space="preserve">Fase 5 e endurecido depois de um achado descrito na seção 2.7:</w:t>
      </w:r>
      <w:r>
        <w:t xml:space="preserve"> </w:t>
      </w:r>
      <w:r>
        <w:rPr>
          <w:b/>
        </w:rPr>
        <w:t xml:space="preserve">nenhuma</w:t>
      </w:r>
      <w:r>
        <w:rPr>
          <w:b/>
        </w:rPr>
        <w:t xml:space="preserve"> </w:t>
      </w:r>
      <w:r>
        <w:rPr>
          <w:b/>
        </w:rPr>
        <w:t xml:space="preserve">funcionalidade foi considerada pronta antes de ser executada.</w:t>
      </w:r>
    </w:p>
    <w:p>
      <w:pPr>
        <w:pStyle w:val="BodyText"/>
      </w:pPr>
      <w:r>
        <w:t xml:space="preserve">Na prática, isso significou três exigências cumulativas.</w:t>
      </w:r>
    </w:p>
    <w:p>
      <w:pPr>
        <w:pStyle w:val="BodyText"/>
      </w:pPr>
      <w:r>
        <w:t xml:space="preserve">A primeira é que o código compile e os testes passem. A suíte saiu dos 81 testes</w:t>
      </w:r>
      <w:r>
        <w:t xml:space="preserve"> </w:t>
      </w:r>
      <w:r>
        <w:t xml:space="preserve">publicados na Fase 5 para 136 ao final desta, todos executados a cada alteração</w:t>
      </w:r>
      <w:r>
        <w:t xml:space="preserve"> </w:t>
      </w:r>
      <w:r>
        <w:t xml:space="preserve">pelo comando</w:t>
      </w:r>
      <w:r>
        <w:t xml:space="preserve"> </w:t>
      </w:r>
      <w:r>
        <w:rPr>
          <w:rStyle w:val="VerbatimChar"/>
        </w:rPr>
        <w:t xml:space="preserve">build.cmd clean test</w:t>
      </w:r>
      <w:r>
        <w:t xml:space="preserve">.</w:t>
      </w:r>
    </w:p>
    <w:p>
      <w:pPr>
        <w:pStyle w:val="BodyText"/>
      </w:pPr>
      <w:r>
        <w:t xml:space="preserve">A segunda é que a aplicação suba. Essa exigência parece redundante diante da</w:t>
      </w:r>
      <w:r>
        <w:t xml:space="preserve"> </w:t>
      </w:r>
      <w:r>
        <w:t xml:space="preserve">primeira, e a seção 2.7 mostra que não é: durante esta fase, o projeto esteve</w:t>
      </w:r>
      <w:r>
        <w:t xml:space="preserve"> </w:t>
      </w:r>
      <w:r>
        <w:t xml:space="preserve">num estado em que</w:t>
      </w:r>
      <w:r>
        <w:t xml:space="preserve"> </w:t>
      </w:r>
      <w:r>
        <w:rPr>
          <w:b/>
        </w:rPr>
        <w:t xml:space="preserve">116 testes passavam e a aplicação não subia</w:t>
      </w:r>
      <w:r>
        <w:t xml:space="preserve">. O defeito</w:t>
      </w:r>
      <w:r>
        <w:t xml:space="preserve"> </w:t>
      </w:r>
      <w:r>
        <w:t xml:space="preserve">estava na costura entre o código e o framework, território que nenhum teste</w:t>
      </w:r>
      <w:r>
        <w:t xml:space="preserve"> </w:t>
      </w:r>
      <w:r>
        <w:t xml:space="preserve">unitário visita.</w:t>
      </w:r>
    </w:p>
    <w:p>
      <w:pPr>
        <w:pStyle w:val="BodyText"/>
      </w:pPr>
      <w:r>
        <w:t xml:space="preserve">A terceira é que a funcionalidade seja exercida pela interface, de ponta a</w:t>
      </w:r>
      <w:r>
        <w:t xml:space="preserve"> </w:t>
      </w:r>
      <w:r>
        <w:t xml:space="preserve">ponta, com um ser humano clicando. Três defeitos desta fase, catalogados no</w:t>
      </w:r>
      <w:r>
        <w:t xml:space="preserve"> </w:t>
      </w:r>
      <w:r>
        <w:t xml:space="preserve">Anexo D, só apareceram nesse último passo, e nenhum deles teria sido encontrado</w:t>
      </w:r>
      <w:r>
        <w:t xml:space="preserve"> </w:t>
      </w:r>
      <w:r>
        <w:t xml:space="preserve">por leitura de código.</w:t>
      </w:r>
    </w:p>
    <w:p>
      <w:pPr>
        <w:pStyle w:val="BodyText"/>
      </w:pPr>
      <w:r>
        <w:t xml:space="preserve">Esse método tem um custo: ele é lento, e obriga a refazer o caminho inteiro a</w:t>
      </w:r>
      <w:r>
        <w:t xml:space="preserve"> </w:t>
      </w:r>
      <w:r>
        <w:t xml:space="preserve">cada alteração. O benefício está no Anexo D, que lista onze defeitos encontrados</w:t>
      </w:r>
      <w:r>
        <w:t xml:space="preserve"> </w:t>
      </w:r>
      <w:r>
        <w:t xml:space="preserve">antes da entrega, e não depois dela.</w:t>
      </w:r>
    </w:p>
    <w:p>
      <w:r>
        <w:br w:type="page"/>
      </w:r>
    </w:p>
    <w:p>
      <w:pPr>
        <w:pStyle w:val="Heading1"/>
      </w:pPr>
      <w:bookmarkStart w:id="29" w:name="parte-1-versão-atual-do-projeto"/>
      <w:r>
        <w:t xml:space="preserve">PARTE 1: Versão atual do projeto</w:t>
      </w:r>
      <w:bookmarkEnd w:id="29"/>
    </w:p>
    <w:p>
      <w:pPr>
        <w:pStyle w:val="BlockText"/>
      </w:pPr>
      <w:r>
        <w:rPr>
          <w:b/>
        </w:rPr>
        <w:t xml:space="preserve">O que o enunciado pede</w:t>
      </w:r>
    </w:p>
    <w:p>
      <w:pPr>
        <w:pStyle w:val="BlockText"/>
      </w:pPr>
      <w:r>
        <w:rPr>
          <w:i/>
        </w:rPr>
        <w:t xml:space="preserve">Relate quais foram as evoluções no HackGov realizadas desde a última entrega</w:t>
      </w:r>
      <w:r>
        <w:rPr>
          <w:i/>
        </w:rPr>
        <w:t xml:space="preserve"> </w:t>
      </w:r>
      <w:r>
        <w:rPr>
          <w:i/>
        </w:rPr>
        <w:t xml:space="preserve">de atividade.</w:t>
      </w:r>
    </w:p>
    <w:p>
      <w:pPr>
        <w:pStyle w:val="Heading2"/>
      </w:pPr>
      <w:bookmarkStart w:id="30" w:name="ponto-de-partida-o-que-a-fase-5-entregou"/>
      <w:r>
        <w:t xml:space="preserve">2.1 Ponto de partida: o que a Fase 5 entregou</w:t>
      </w:r>
      <w:bookmarkEnd w:id="30"/>
    </w:p>
    <w:p>
      <w:pPr>
        <w:pStyle w:val="FirstParagraph"/>
      </w:pPr>
      <w:r>
        <w:t xml:space="preserve">A Fase 5 fechou com um sistema completo no eixo</w:t>
      </w:r>
      <w:r>
        <w:t xml:space="preserve"> </w:t>
      </w:r>
      <w:r>
        <w:rPr>
          <w:i/>
        </w:rPr>
        <w:t xml:space="preserve">pessoa digita, órgão atende</w:t>
      </w:r>
      <w:r>
        <w:t xml:space="preserve">.</w:t>
      </w:r>
      <w:r>
        <w:t xml:space="preserve"> </w:t>
      </w:r>
      <w:r>
        <w:t xml:space="preserve">Havia portal público, painel do órgão, API REST em Java com Spring Boot,</w:t>
      </w:r>
      <w:r>
        <w:t xml:space="preserve"> </w:t>
      </w:r>
      <w:r>
        <w:t xml:space="preserve">persistência relacional, autenticação com JWT, controle de acesso por perfil,</w:t>
      </w:r>
      <w:r>
        <w:t xml:space="preserve"> </w:t>
      </w:r>
      <w:r>
        <w:t xml:space="preserve">mascaramento de dados pessoais, trilha de auditoria encadeada por hash, upload</w:t>
      </w:r>
      <w:r>
        <w:t xml:space="preserve"> </w:t>
      </w:r>
      <w:r>
        <w:t xml:space="preserve">auditado de evidências e um relatório estatístico com medidas de posição e</w:t>
      </w:r>
      <w:r>
        <w:t xml:space="preserve"> </w:t>
      </w:r>
      <w:r>
        <w:t xml:space="preserve">dispersão sobre o tempo de resposta.</w:t>
      </w:r>
    </w:p>
    <w:p>
      <w:pPr>
        <w:pStyle w:val="BodyText"/>
      </w:pPr>
      <w:r>
        <w:t xml:space="preserve">Aquele documento também declarou, na seção 6.3, três frentes em aberto. Duas</w:t>
      </w:r>
      <w:r>
        <w:t xml:space="preserve"> </w:t>
      </w:r>
      <w:r>
        <w:t xml:space="preserve">delas são atacadas nesta fase:</w:t>
      </w:r>
      <w:r>
        <w:t xml:space="preserve"> </w:t>
      </w:r>
      <w:r>
        <w:rPr>
          <w:b/>
        </w:rPr>
        <w:t xml:space="preserve">a ausência de qualquer canal que não dependa de</w:t>
      </w:r>
      <w:r>
        <w:rPr>
          <w:b/>
        </w:rPr>
        <w:t xml:space="preserve"> </w:t>
      </w:r>
      <w:r>
        <w:rPr>
          <w:b/>
        </w:rPr>
        <w:t xml:space="preserve">o cidadão digitar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a incapacidade de o painel relacionar denúncias entre</w:t>
      </w:r>
      <w:r>
        <w:rPr>
          <w:b/>
        </w:rPr>
        <w:t xml:space="preserve"> </w:t>
      </w:r>
      <w:r>
        <w:rPr>
          <w:b/>
        </w:rPr>
        <w:t xml:space="preserve">si</w:t>
      </w:r>
      <w:r>
        <w:t xml:space="preserve">. A terceira, a federação com sistemas de órgãos parceiros, permanece fora</w:t>
      </w:r>
      <w:r>
        <w:t xml:space="preserve"> </w:t>
      </w:r>
      <w:r>
        <w:t xml:space="preserve">de escopo, e a seção 6.2 deste documento explica por quê.</w:t>
      </w:r>
    </w:p>
    <w:p>
      <w:pPr>
        <w:pStyle w:val="Heading2"/>
      </w:pPr>
      <w:bookmarkStart w:id="31" w:name="evolução-medida-número-a-número"/>
      <w:r>
        <w:t xml:space="preserve">2.2 Evolução medida, número a número</w:t>
      </w:r>
      <w:bookmarkEnd w:id="31"/>
    </w:p>
    <w:p>
      <w:pPr>
        <w:pStyle w:val="FirstParagraph"/>
      </w:pPr>
      <w:r>
        <w:t xml:space="preserve">A tabela abaixo compara o estado do projeto no fechamento da Fase 5 com o estado</w:t>
      </w:r>
      <w:r>
        <w:t xml:space="preserve"> </w:t>
      </w:r>
      <w:r>
        <w:t xml:space="preserve">no fechamento desta fase. Todos os valores foram apurados no repositório na data</w:t>
      </w:r>
      <w:r>
        <w:t xml:space="preserve"> </w:t>
      </w:r>
      <w:r>
        <w:t xml:space="preserve">desta versão, pelos comandos registrados no Anexo F.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8"/>
        <w:gridCol w:w="2183"/>
        <w:gridCol w:w="2186"/>
        <w:gridCol w:w="2223"/>
      </w:tblGrid>
      <w:tblGrid/>
      <w:tr>
        <w:trPr>
          <w:tblHeader/>
          <w:cantSplit/>
          <w:cnfStyle w:firstRow="1"/>
        </w:trPr>
        <w:tc>
          <w:tcPr>
            <w:tcW w:w="240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>
            <w:tcW w:w="218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Fase 5</w:t>
            </w:r>
          </w:p>
        </w:tc>
        <w:tc>
          <w:tcPr>
            <w:tcW w:w="218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Fase 6</w:t>
            </w:r>
          </w:p>
        </w:tc>
        <w:tc>
          <w:tcPr>
            <w:tcW w:w="222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Variação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Classes Java de produção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+16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Controladores REST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Endpoints REST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+7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+55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Tabelas no modelo físico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+3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Restrições CHECK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+15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Restrições UNIQUE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Chaves estrangeiras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sem alteração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Índices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Módulos JavaScript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+3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Folhas de estilo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+3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Telas no painel do órgão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Scripts SQL versionados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>
            <w:tcW w:w="2408" w:type="dxa"/>
            <w:vAlign w:val="top"/>
          </w:tcPr>
          <w:p>
            <w:pPr>
              <w:pStyle w:val="Compact"/>
              <w:jc w:val="left"/>
            </w:pPr>
            <w:r>
              <w:t xml:space="preserve">Chaves de tradução por idioma</w:t>
            </w:r>
          </w:p>
        </w:tc>
        <w:tc>
          <w:tcPr>
            <w:tcW w:w="2183" w:type="dxa"/>
            <w:vAlign w:val="top"/>
          </w:tcPr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>
            <w:tcW w:w="2186" w:type="dxa"/>
            <w:vAlign w:val="top"/>
          </w:tcPr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>
            <w:tcW w:w="2223" w:type="dxa"/>
            <w:vAlign w:val="top"/>
          </w:tcPr>
          <w:p>
            <w:pPr>
              <w:pStyle w:val="Compact"/>
              <w:jc w:val="right"/>
            </w:pPr>
            <w:r>
              <w:t xml:space="preserve">+10</w:t>
            </w:r>
          </w:p>
        </w:tc>
      </w:tr>
    </w:tbl>
    <w:p>
      <w:pPr>
        <w:pStyle w:val="BodyText"/>
      </w:pPr>
      <w:r>
        <w:t xml:space="preserve">A coluna</w:t>
      </w:r>
      <w:r>
        <w:t xml:space="preserve"> </w:t>
      </w:r>
      <w:r>
        <w:rPr>
          <w:b/>
        </w:rPr>
        <w:t xml:space="preserve">Fase 5</w:t>
      </w:r>
      <w:r>
        <w:t xml:space="preserve"> </w:t>
      </w:r>
      <w:r>
        <w:t xml:space="preserve">reproduz os valores publicados na seção 1.2 do documento</w:t>
      </w:r>
      <w:r>
        <w:t xml:space="preserve"> </w:t>
      </w:r>
      <w:r>
        <w:t xml:space="preserve">daquela fase, e não uma medição feita agora sobre uma cópia de trabalho. Essa</w:t>
      </w:r>
      <w:r>
        <w:t xml:space="preserve"> </w:t>
      </w:r>
      <w:r>
        <w:t xml:space="preserve">distinção importa: entre as duas entregas houve a Atividade 4 do Enterprise</w:t>
      </w:r>
      <w:r>
        <w:t xml:space="preserve"> </w:t>
      </w:r>
      <w:r>
        <w:t xml:space="preserve">Challenge, que acrescentou o modo de demonstração offline (</w:t>
      </w:r>
      <w:r>
        <w:rPr>
          <w:rStyle w:val="VerbatimChar"/>
        </w:rPr>
        <w:t xml:space="preserve">js/demo-offline.js</w:t>
      </w:r>
      <w:r>
        <w:t xml:space="preserve">)</w:t>
      </w:r>
      <w:r>
        <w:t xml:space="preserve"> </w:t>
      </w:r>
      <w:r>
        <w:t xml:space="preserve">sem alterar o back-end. Parte da variação de módulos JavaScript vem de lá, e</w:t>
      </w:r>
      <w:r>
        <w:t xml:space="preserve"> </w:t>
      </w:r>
      <w:r>
        <w:t xml:space="preserve">atribuí-la a esta fase seria inflar o resultado. A coluna</w:t>
      </w:r>
      <w:r>
        <w:t xml:space="preserve"> </w:t>
      </w:r>
      <w:r>
        <w:rPr>
          <w:b/>
        </w:rPr>
        <w:t xml:space="preserve">Fase 6</w:t>
      </w:r>
      <w:r>
        <w:t xml:space="preserve"> </w:t>
      </w:r>
      <w:r>
        <w:t xml:space="preserve">foi medida</w:t>
      </w:r>
      <w:r>
        <w:t xml:space="preserve"> </w:t>
      </w:r>
      <w:r>
        <w:t xml:space="preserve">no repositório pelos comandos do Anexo F.</w:t>
      </w:r>
    </w:p>
    <w:p>
      <w:pPr>
        <w:pStyle w:val="BodyText"/>
      </w:pPr>
      <w:r>
        <w:t xml:space="preserve">Três observações, porque números de volume são fáceis de apresentar e fáceis de</w:t>
      </w:r>
      <w:r>
        <w:t xml:space="preserve"> </w:t>
      </w:r>
      <w:r>
        <w:t xml:space="preserve">superinterpretar.</w:t>
      </w:r>
    </w:p>
    <w:p>
      <w:pPr>
        <w:pStyle w:val="BodyText"/>
      </w:pPr>
      <w:r>
        <w:t xml:space="preserve">A primeira é que</w:t>
      </w:r>
      <w:r>
        <w:t xml:space="preserve"> </w:t>
      </w:r>
      <w:r>
        <w:rPr>
          <w:b/>
        </w:rPr>
        <w:t xml:space="preserve">volume não é qualidade</w:t>
      </w:r>
      <w:r>
        <w:t xml:space="preserve">. Dezesseis classes a mais não provam</w:t>
      </w:r>
      <w:r>
        <w:t xml:space="preserve"> </w:t>
      </w:r>
      <w:r>
        <w:t xml:space="preserve">nada sozinhas. O que sustenta esta fase não é o crescimento de 25% nas classes de</w:t>
      </w:r>
      <w:r>
        <w:t xml:space="preserve"> </w:t>
      </w:r>
      <w:r>
        <w:t xml:space="preserve">produção, é o crescimento de 68% na suíte de testes, proporção deliberada e</w:t>
      </w:r>
      <w:r>
        <w:t xml:space="preserve"> </w:t>
      </w:r>
      <w:r>
        <w:t xml:space="preserve">discutida na seção 2.6.</w:t>
      </w:r>
    </w:p>
    <w:p>
      <w:pPr>
        <w:pStyle w:val="BodyText"/>
      </w:pPr>
      <w:r>
        <w:t xml:space="preserve">A segunda é que</w:t>
      </w:r>
      <w:r>
        <w:t xml:space="preserve"> </w:t>
      </w:r>
      <w:r>
        <w:rPr>
          <w:b/>
        </w:rPr>
        <w:t xml:space="preserve">a variação de +3 folhas de estilo esconde uma operação de</w:t>
      </w:r>
      <w:r>
        <w:rPr>
          <w:b/>
        </w:rPr>
        <w:t xml:space="preserve"> </w:t>
      </w:r>
      <w:r>
        <w:rPr>
          <w:b/>
        </w:rPr>
        <w:t xml:space="preserve">redução</w:t>
      </w:r>
      <w:r>
        <w:t xml:space="preserve">, não de acréscimo. Uma das três,</w:t>
      </w:r>
      <w:r>
        <w:t xml:space="preserve"> </w:t>
      </w:r>
      <w:r>
        <w:rPr>
          <w:rStyle w:val="VerbatimChar"/>
        </w:rPr>
        <w:t xml:space="preserve">css/tema-escuro.css</w:t>
      </w:r>
      <w:r>
        <w:t xml:space="preserve">, não é código</w:t>
      </w:r>
      <w:r>
        <w:t xml:space="preserve"> </w:t>
      </w:r>
      <w:r>
        <w:t xml:space="preserve">novo: é um bloco que vivia dentro de uma tag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foi</w:t>
      </w:r>
      <w:r>
        <w:t xml:space="preserve"> </w:t>
      </w:r>
      <w:r>
        <w:t xml:space="preserve">extraído para poder ser reaproveitado por uma segunda página. A seção 2.6.3</w:t>
      </w:r>
      <w:r>
        <w:t xml:space="preserve"> </w:t>
      </w:r>
      <w:r>
        <w:t xml:space="preserve">descreve o caso.</w:t>
      </w:r>
    </w:p>
    <w:p>
      <w:pPr>
        <w:pStyle w:val="BodyText"/>
      </w:pPr>
      <w:r>
        <w:t xml:space="preserve">A terceira é que</w:t>
      </w:r>
      <w:r>
        <w:t xml:space="preserve"> </w:t>
      </w:r>
      <w:r>
        <w:rPr>
          <w:b/>
        </w:rPr>
        <w:t xml:space="preserve">as chaves estrangeiras não mudaram, e isso é intencional</w:t>
      </w:r>
      <w:r>
        <w:t xml:space="preserve">. As</w:t>
      </w:r>
      <w:r>
        <w:t xml:space="preserve"> </w:t>
      </w:r>
      <w:r>
        <w:t xml:space="preserve">três tabelas novas não referenciam</w:t>
      </w:r>
      <w:r>
        <w:t xml:space="preserve"> </w:t>
      </w:r>
      <w:r>
        <w:rPr>
          <w:rStyle w:val="VerbatimChar"/>
        </w:rPr>
        <w:t xml:space="preserve">DENUNCIA</w:t>
      </w:r>
      <w:r>
        <w:t xml:space="preserve"> </w:t>
      </w:r>
      <w:r>
        <w:t xml:space="preserve">por chave estrangeira: elas guardam</w:t>
      </w:r>
      <w:r>
        <w:t xml:space="preserve"> </w:t>
      </w:r>
      <w:r>
        <w:t xml:space="preserve">o protocolo como texto. A justificativa está na seção 4.4.3, e ela é uma das</w:t>
      </w:r>
      <w:r>
        <w:t xml:space="preserve"> </w:t>
      </w:r>
      <w:r>
        <w:t xml:space="preserve">decisões mais discutíveis desta fase.</w:t>
      </w:r>
    </w:p>
    <w:p>
      <w:pPr>
        <w:pStyle w:val="Heading2"/>
      </w:pPr>
      <w:bookmarkStart w:id="32" w:name="X32cde0fb9e4b3026ffddfed3db79fab34ea8f22"/>
      <w:r>
        <w:t xml:space="preserve">2.3 Evolução 1: o barramento de eventos de dispositivos</w:t>
      </w:r>
      <w:bookmarkEnd w:id="32"/>
    </w:p>
    <w:p>
      <w:pPr>
        <w:pStyle w:val="FirstParagraph"/>
      </w:pPr>
      <w:r>
        <w:t xml:space="preserve">A mudança estruturalmente mais significativa desta fase é a entrada de uma</w:t>
      </w:r>
      <w:r>
        <w:t xml:space="preserve"> </w:t>
      </w:r>
      <w:r>
        <w:t xml:space="preserve">segunda classe de emissor no sistema. Até a Fase 5, toda denúncia nascia de um</w:t>
      </w:r>
      <w:r>
        <w:t xml:space="preserve"> </w:t>
      </w:r>
      <w:r>
        <w:t xml:space="preserve">formulário preenchido por uma pessoa. A partir desta fase, existe um caminho</w:t>
      </w:r>
      <w:r>
        <w:t xml:space="preserve"> </w:t>
      </w:r>
      <w:r>
        <w:t xml:space="preserve">paralelo:</w:t>
      </w:r>
      <w:r>
        <w:t xml:space="preserve"> </w:t>
      </w:r>
      <w:r>
        <w:rPr>
          <w:b/>
        </w:rPr>
        <w:t xml:space="preserve">um aparelho relata um evento, e o servidor decide se aquilo vira um</w:t>
      </w:r>
      <w:r>
        <w:rPr>
          <w:b/>
        </w:rPr>
        <w:t xml:space="preserve"> </w:t>
      </w:r>
      <w:r>
        <w:rPr>
          <w:b/>
        </w:rPr>
        <w:t xml:space="preserve">caso.</w:t>
      </w:r>
    </w:p>
    <w:p>
      <w:pPr>
        <w:pStyle w:val="BodyText"/>
      </w:pPr>
      <w:r>
        <w:t xml:space="preserve">A implementação está concentrada em dez arquivos novos, listados abaixo com o</w:t>
      </w:r>
      <w:r>
        <w:t xml:space="preserve"> </w:t>
      </w:r>
      <w:r>
        <w:t xml:space="preserve">respectivo tamanho, e detalhada no Capítulo 4.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11"/>
        <w:gridCol w:w="2764"/>
        <w:gridCol w:w="3125"/>
      </w:tblGrid>
      <w:tr>
        <w:trPr>
          <w:tblHeader/>
          <w:cantSplit/>
          <w:cnfStyle w:firstRow="1"/>
        </w:trPr>
        <w:tc>
          <w:tcPr>
            <w:tcW w:w="311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W w:w="276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Linhas</w:t>
            </w:r>
          </w:p>
        </w:tc>
        <w:tc>
          <w:tcPr>
            <w:tcW w:w="312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model/EventoIot.java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Entidade do barramento, com discriminador de origem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model/ZonaExclusao.java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Perímetro de medida protetiva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model/PontoTotem.java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Cadastro de totens instalados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repository/EventoIotRepository.java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Consultas do barramento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repository/ZonaExclusaoRepository.java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Busca do perímetro ativo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repository/PontoTotemRepository.java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Busca do totem habilitado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service/EventoIotService.java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Regras das três origens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controller/IotController.java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Três rotas de dispositivo e duas de leitura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dto/</w:t>
            </w:r>
            <w:r>
              <w:t xml:space="preserve"> </w:t>
            </w:r>
            <w:r>
              <w:t xml:space="preserve">(seis arquivos)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Contratos de entrada e saída</w:t>
            </w:r>
          </w:p>
        </w:tc>
      </w:tr>
      <w:tr>
        <w:tc>
          <w:tcPr>
            <w:tcW w:w="3111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database/04_ddl_fase6.sql</w:t>
            </w:r>
          </w:p>
        </w:tc>
        <w:tc>
          <w:tcPr>
            <w:tcW w:w="2764" w:type="dxa"/>
            <w:vAlign w:val="top"/>
          </w:tcPr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>
            <w:tcW w:w="3125" w:type="dxa"/>
            <w:vAlign w:val="top"/>
          </w:tcPr>
          <w:p>
            <w:pPr>
              <w:pStyle w:val="Compact"/>
              <w:jc w:val="left"/>
            </w:pPr>
            <w:r>
              <w:t xml:space="preserve">Modelo físico das três tabelas</w:t>
            </w:r>
          </w:p>
        </w:tc>
      </w:tr>
    </w:tbl>
    <w:p>
      <w:pPr>
        <w:pStyle w:val="BodyText"/>
      </w:pPr>
      <w:r>
        <w:t xml:space="preserve">A decisão central, discutida em 4.4, foi</w:t>
      </w:r>
      <w:r>
        <w:t xml:space="preserve"> </w:t>
      </w:r>
      <w:r>
        <w:rPr>
          <w:b/>
        </w:rPr>
        <w:t xml:space="preserve">não criar três subsistemas</w:t>
      </w:r>
      <w:r>
        <w:t xml:space="preserve">. As três</w:t>
      </w:r>
      <w:r>
        <w:t xml:space="preserve"> </w:t>
      </w:r>
      <w:r>
        <w:t xml:space="preserve">origens escrevem na mesma tabela, passam pelo mesmo controlador e aparecem na</w:t>
      </w:r>
      <w:r>
        <w:t xml:space="preserve"> </w:t>
      </w:r>
      <w:r>
        <w:t xml:space="preserve">mesma tela, distinguidas por uma coluna discriminadora.</w:t>
      </w:r>
    </w:p>
    <w:p>
      <w:pPr>
        <w:pStyle w:val="Heading2"/>
      </w:pPr>
      <w:bookmarkStart w:id="33" w:name="X726dc8af17027efa4fe957fa80f1a3ba3c86f48"/>
      <w:r>
        <w:t xml:space="preserve">2.4 Evolução 2: análise de relacionamento entre denúncias</w:t>
      </w:r>
      <w:bookmarkEnd w:id="33"/>
    </w:p>
    <w:p>
      <w:pPr>
        <w:pStyle w:val="FirstParagraph"/>
      </w:pPr>
      <w:r>
        <w:t xml:space="preserve">A segunda evolução ataca uma limitação que a Fase 5 declarou e não resolveu: o</w:t>
      </w:r>
      <w:r>
        <w:t xml:space="preserve"> </w:t>
      </w:r>
      <w:r>
        <w:t xml:space="preserve">painel sabia contar denúncias e não sabia relacioná-las.</w:t>
      </w:r>
    </w:p>
    <w:p>
      <w:pPr>
        <w:pStyle w:val="BodyText"/>
      </w:pPr>
      <w:r>
        <w:t xml:space="preserve">Foram criados</w:t>
      </w:r>
      <w:r>
        <w:t xml:space="preserve"> </w:t>
      </w:r>
      <w:r>
        <w:rPr>
          <w:rStyle w:val="VerbatimChar"/>
        </w:rPr>
        <w:t xml:space="preserve">service/ReincidenciaService.java</w:t>
      </w:r>
      <w:r>
        <w:t xml:space="preserve">, com 397 linhas, e</w:t>
      </w:r>
      <w:r>
        <w:t xml:space="preserve"> </w:t>
      </w:r>
      <w:r>
        <w:rPr>
          <w:rStyle w:val="VerbatimChar"/>
        </w:rPr>
        <w:t xml:space="preserve">controller/ReincidenciaController.java</w:t>
      </w:r>
      <w:r>
        <w:t xml:space="preserve">, com 54, mais a tela</w:t>
      </w:r>
      <w:r>
        <w:t xml:space="preserve"> </w:t>
      </w:r>
      <w:r>
        <w:rPr>
          <w:b/>
        </w:rPr>
        <w:t xml:space="preserve">Focos de</w:t>
      </w:r>
      <w:r>
        <w:rPr>
          <w:b/>
        </w:rPr>
        <w:t xml:space="preserve"> </w:t>
      </w:r>
      <w:r>
        <w:rPr>
          <w:b/>
        </w:rPr>
        <w:t xml:space="preserve">reincidência</w:t>
      </w:r>
      <w:r>
        <w:t xml:space="preserve"> </w:t>
      </w:r>
      <w:r>
        <w:t xml:space="preserve">no painel do órgão, composta por</w:t>
      </w:r>
      <w:r>
        <w:t xml:space="preserve"> </w:t>
      </w:r>
      <w:r>
        <w:rPr>
          <w:rStyle w:val="VerbatimChar"/>
        </w:rPr>
        <w:t xml:space="preserve">js/reincidencia.js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css/reincidencia.css</w:t>
      </w:r>
      <w:r>
        <w:t xml:space="preserve">.</w:t>
      </w:r>
    </w:p>
    <w:p>
      <w:pPr>
        <w:pStyle w:val="BodyText"/>
      </w:pPr>
      <w:r>
        <w:t xml:space="preserve">O serviço aplica quatro estruturas de dados a um único problema, descrito em</w:t>
      </w:r>
      <w:r>
        <w:t xml:space="preserve"> </w:t>
      </w:r>
      <w:r>
        <w:t xml:space="preserve">detalhe no Capítulo 5: árvore balanceada para o recorte temporal, ordenação para</w:t>
      </w:r>
      <w:r>
        <w:t xml:space="preserve"> </w:t>
      </w:r>
      <w:r>
        <w:t xml:space="preserve">agrupamento, busca binária para localização e grafo com busca em largura para a</w:t>
      </w:r>
      <w:r>
        <w:t xml:space="preserve"> </w:t>
      </w:r>
      <w:r>
        <w:t xml:space="preserve">detecção de componentes conexos.</w:t>
      </w:r>
    </w:p>
    <w:p>
      <w:pPr>
        <w:pStyle w:val="Heading2"/>
      </w:pPr>
      <w:bookmarkStart w:id="34" w:name="X0ff16b0df79dab62834f875de683477fa70d134"/>
      <w:r>
        <w:t xml:space="preserve">2.5 Evolução 3: análise de dados com SQL avançado</w:t>
      </w:r>
      <w:bookmarkEnd w:id="34"/>
    </w:p>
    <w:p>
      <w:pPr>
        <w:pStyle w:val="FirstParagraph"/>
      </w:pPr>
      <w:r>
        <w:t xml:space="preserve">O repositório ganhou dois scripts versionados e um programa gerador.</w:t>
      </w:r>
    </w:p>
    <w:p>
      <w:pPr>
        <w:pStyle w:val="BodyText"/>
      </w:pPr>
      <w:r>
        <w:rPr>
          <w:rStyle w:val="VerbatimChar"/>
        </w:rPr>
        <w:t xml:space="preserve">database/05_consultas_fase6.sql</w:t>
      </w:r>
      <w:r>
        <w:t xml:space="preserve"> </w:t>
      </w:r>
      <w:r>
        <w:t xml:space="preserve">reúne seis consultas analíticas sobre o</w:t>
      </w:r>
      <w:r>
        <w:t xml:space="preserve"> </w:t>
      </w:r>
      <w:r>
        <w:t xml:space="preserve">barramento de dispositivos, usando agrupamento com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GROUPING</w:t>
      </w:r>
      <w:r>
        <w:t xml:space="preserve">, funções</w:t>
      </w:r>
      <w:r>
        <w:t xml:space="preserve"> </w:t>
      </w:r>
      <w:r>
        <w:t xml:space="preserve">de janela (</w:t>
      </w:r>
      <w:r>
        <w:rPr>
          <w:rStyle w:val="VerbatimChar"/>
        </w:rPr>
        <w:t xml:space="preserve">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SUM 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LAG</w:t>
      </w:r>
      <w:r>
        <w:t xml:space="preserve">), subconsulta correlacionada no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e</w:t>
      </w:r>
      <w:r>
        <w:t xml:space="preserve"> </w:t>
      </w:r>
      <w:r>
        <w:t xml:space="preserve">expressão de tabela comum.</w:t>
      </w:r>
      <w:r>
        <w:t xml:space="preserve"> </w:t>
      </w:r>
      <w:r>
        <w:rPr>
          <w:rStyle w:val="VerbatimChar"/>
        </w:rPr>
        <w:t xml:space="preserve">database/05_resultados_fase6.txt</w:t>
      </w:r>
      <w:r>
        <w:t xml:space="preserve"> </w:t>
      </w:r>
      <w:r>
        <w:t xml:space="preserve">registra a saída de</w:t>
      </w:r>
      <w:r>
        <w:t xml:space="preserve"> </w:t>
      </w:r>
      <w:r>
        <w:t xml:space="preserve">cada uma e a leitura do que ela informa.</w:t>
      </w:r>
    </w:p>
    <w:p>
      <w:pPr>
        <w:pStyle w:val="BodyText"/>
      </w:pPr>
      <w:r>
        <w:rPr>
          <w:rStyle w:val="VerbatimChar"/>
        </w:rPr>
        <w:t xml:space="preserve">database/gerar_carga_fase6.py</w:t>
      </w:r>
      <w:r>
        <w:t xml:space="preserve"> </w:t>
      </w:r>
      <w:r>
        <w:t xml:space="preserve">é o programa que produz a carga de demonstração.</w:t>
      </w:r>
      <w:r>
        <w:t xml:space="preserve"> </w:t>
      </w:r>
      <w:r>
        <w:t xml:space="preserve">Ele está no repositório por uma razão de método: a carga da Parte 4 não foi</w:t>
      </w:r>
      <w:r>
        <w:t xml:space="preserve"> </w:t>
      </w:r>
      <w:r>
        <w:t xml:space="preserve">digitada nem colada, é saída de um programa com semente fixa. Quem corrige pode</w:t>
      </w:r>
      <w:r>
        <w:t xml:space="preserve"> </w:t>
      </w:r>
      <w:r>
        <w:t xml:space="preserve">executá-lo e obter exatamente os mesmos 106 eventos e as mesmas 65 denúncias, e</w:t>
      </w:r>
      <w:r>
        <w:t xml:space="preserve"> </w:t>
      </w:r>
      <w:r>
        <w:t xml:space="preserve">com isso conferir na origem qualquer número citado neste documento (PENG, 2011).</w:t>
      </w:r>
    </w:p>
    <w:p>
      <w:pPr>
        <w:pStyle w:val="Heading2"/>
      </w:pPr>
      <w:bookmarkStart w:id="35" w:name="X4d8dcffb446bc8645e2bc785b3944c4e3bd0c89"/>
      <w:r>
        <w:t xml:space="preserve">2.6 Evolução 4: correções e melhorias no que já existia</w:t>
      </w:r>
      <w:bookmarkEnd w:id="35"/>
    </w:p>
    <w:p>
      <w:pPr>
        <w:pStyle w:val="FirstParagraph"/>
      </w:pPr>
      <w:r>
        <w:t xml:space="preserve">Nem toda evolução desta fase é funcionalidade nova. Quatro intervenções</w:t>
      </w:r>
      <w:r>
        <w:t xml:space="preserve"> </w:t>
      </w:r>
      <w:r>
        <w:t xml:space="preserve">corrigiram problemas em código entregue em fases anteriores.</w:t>
      </w:r>
    </w:p>
    <w:p>
      <w:pPr>
        <w:pStyle w:val="Heading3"/>
      </w:pPr>
      <w:bookmarkStart w:id="36" w:name="X4973b676acb5479bcf226e5fbc5c82f6aa369d2"/>
      <w:r>
        <w:t xml:space="preserve">2.6.1 Mapeamento inválido na entidade do barramento</w:t>
      </w:r>
      <w:bookmarkEnd w:id="36"/>
    </w:p>
    <w:p>
      <w:pPr>
        <w:pStyle w:val="FirstParagraph"/>
      </w:pPr>
      <w:r>
        <w:rPr>
          <w:rStyle w:val="VerbatimChar"/>
        </w:rPr>
        <w:t xml:space="preserve">EventoIot</w:t>
      </w:r>
      <w:r>
        <w:t xml:space="preserve"> </w:t>
      </w:r>
      <w:r>
        <w:t xml:space="preserve">declarava</w:t>
      </w:r>
      <w:r>
        <w:t xml:space="preserve"> </w:t>
      </w:r>
      <w:r>
        <w:rPr>
          <w:rStyle w:val="VerbatimChar"/>
        </w:rPr>
        <w:t xml:space="preserve">@Column(precision = 9, scale = 6)</w:t>
      </w:r>
      <w:r>
        <w:t xml:space="preserve"> </w:t>
      </w:r>
      <w:r>
        <w:t xml:space="preserve">sobre campos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  <w:r>
        <w:t xml:space="preserve"> </w:t>
      </w:r>
      <w:r>
        <w:t xml:space="preserve">Escala é um conceito de tipo decimal exato, e o Hibernate recusa aplicá-la a um</w:t>
      </w:r>
      <w:r>
        <w:t xml:space="preserve"> </w:t>
      </w:r>
      <w:r>
        <w:t xml:space="preserve">tipo de ponto flutuante (RED HAT, [s.d.]).</w:t>
      </w:r>
      <w:r>
        <w:t xml:space="preserve"> </w:t>
      </w:r>
      <w:r>
        <w:t xml:space="preserve">O caso é tratado em detalhe na seção 2.7 porque ele revelou um problema maior que</w:t>
      </w:r>
      <w:r>
        <w:t xml:space="preserve"> </w:t>
      </w:r>
      <w:r>
        <w:t xml:space="preserve">ele mesmo.</w:t>
      </w:r>
    </w:p>
    <w:p>
      <w:pPr>
        <w:pStyle w:val="Heading3"/>
      </w:pPr>
      <w:bookmarkStart w:id="37" w:name="Xa5aa365146e99cf3974ecc7e18d35fc2b8326e9"/>
      <w:r>
        <w:t xml:space="preserve">2.6.2 Cabeçalho personalizado ausente na política de CORS</w:t>
      </w:r>
      <w:bookmarkEnd w:id="37"/>
    </w:p>
    <w:p>
      <w:pPr>
        <w:pStyle w:val="FirstParagraph"/>
      </w:pPr>
      <w:r>
        <w:t xml:space="preserve">O controlador de dispositivos autentica pelo cabeçalho</w:t>
      </w:r>
      <w:r>
        <w:t xml:space="preserve"> </w:t>
      </w:r>
      <w:r>
        <w:rPr>
          <w:rStyle w:val="VerbatimChar"/>
        </w:rPr>
        <w:t xml:space="preserve">X-Device-Key</w:t>
      </w:r>
      <w:r>
        <w:t xml:space="preserve">. Aceitar o</w:t>
      </w:r>
      <w:r>
        <w:t xml:space="preserve"> </w:t>
      </w:r>
      <w:r>
        <w:t xml:space="preserve">cabeçalho no controlador não basta: um cabeçalho personalizado torna a requisição</w:t>
      </w:r>
      <w:r>
        <w:t xml:space="preserve"> </w:t>
      </w:r>
      <w:r>
        <w:t xml:space="preserve">do navegador</w:t>
      </w:r>
      <w:r>
        <w:t xml:space="preserve"> </w:t>
      </w:r>
      <w:r>
        <w:rPr>
          <w:i/>
        </w:rPr>
        <w:t xml:space="preserve">não simples</w:t>
      </w:r>
      <w:r>
        <w:t xml:space="preserve">, e o navegador envia antes uma requisição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de</w:t>
      </w:r>
      <w:r>
        <w:t xml:space="preserve"> </w:t>
      </w:r>
      <w:r>
        <w:t xml:space="preserve">verificação prévia (MOZILLA, [s.d.]). A lista de cabeçalhos aceitos é declarada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CorsConfigurationSource</w:t>
      </w:r>
      <w:r>
        <w:t xml:space="preserve"> </w:t>
      </w:r>
      <w:r>
        <w:t xml:space="preserve">do Spring (VMWARE, [s.d.]). Sem</w:t>
      </w:r>
      <w:r>
        <w:t xml:space="preserve"> </w:t>
      </w:r>
      <w:r>
        <w:rPr>
          <w:rStyle w:val="VerbatimChar"/>
        </w:rPr>
        <w:t xml:space="preserve">X-Device-Key</w:t>
      </w:r>
      <w:r>
        <w:t xml:space="preserve"> </w:t>
      </w:r>
      <w:r>
        <w:t xml:space="preserve">na lista de cabeçalhos</w:t>
      </w:r>
      <w:r>
        <w:t xml:space="preserve"> </w:t>
      </w:r>
      <w:r>
        <w:t xml:space="preserve">permitidos de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, essa verificação era recusada e 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sequer</w:t>
      </w:r>
      <w:r>
        <w:t xml:space="preserve"> </w:t>
      </w:r>
      <w:r>
        <w:t xml:space="preserve">chegava a existir. O sintoma no navegador é um erro de CORS que parece falha de</w:t>
      </w:r>
      <w:r>
        <w:t xml:space="preserve"> </w:t>
      </w:r>
      <w:r>
        <w:t xml:space="preserve">rede e não aponta para o cabeçalho.</w:t>
      </w:r>
    </w:p>
    <w:p>
      <w:pPr>
        <w:pStyle w:val="Heading3"/>
      </w:pPr>
      <w:bookmarkStart w:id="38" w:name="tema-escuro-duplicado-entre-páginas"/>
      <w:r>
        <w:t xml:space="preserve">2.6.3 Tema escuro duplicado entre páginas</w:t>
      </w:r>
      <w:bookmarkEnd w:id="38"/>
    </w:p>
    <w:p>
      <w:pPr>
        <w:pStyle w:val="FirstParagraph"/>
      </w:pPr>
      <w:r>
        <w:t xml:space="preserve">O bloco de variáveis do modo escuro vivia dentro de uma tag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Quando o simulador de dispositivos passou a precisar do mesmo tema,</w:t>
      </w:r>
      <w:r>
        <w:t xml:space="preserve"> </w:t>
      </w:r>
      <w:r>
        <w:t xml:space="preserve">havia duas saídas: copiar as cores ou extraí-las. Manter duas cópias das mesmas</w:t>
      </w:r>
      <w:r>
        <w:t xml:space="preserve"> </w:t>
      </w:r>
      <w:r>
        <w:t xml:space="preserve">cores em dois arquivos garante que uma delas fique para trás, e a que fica para</w:t>
      </w:r>
      <w:r>
        <w:t xml:space="preserve"> </w:t>
      </w:r>
      <w:r>
        <w:t xml:space="preserve">trás é sempre a que ninguém está olhando. O bloco foi extraído para</w:t>
      </w:r>
      <w:r>
        <w:t xml:space="preserve"> </w:t>
      </w:r>
      <w:r>
        <w:rPr>
          <w:rStyle w:val="VerbatimChar"/>
        </w:rPr>
        <w:t xml:space="preserve">css/tema-escuro.css</w:t>
      </w:r>
      <w:r>
        <w:t xml:space="preserve"> </w:t>
      </w:r>
      <w:r>
        <w:t xml:space="preserve">e as duas páginas passaram a carregá-lo.</w:t>
      </w:r>
    </w:p>
    <w:p>
      <w:pPr>
        <w:pStyle w:val="BodyText"/>
      </w:pPr>
      <w:r>
        <w:t xml:space="preserve">Junto da extração, uma auditoria varreu todas as folhas de estilo procurando</w:t>
      </w:r>
      <w:r>
        <w:t xml:space="preserve"> </w:t>
      </w:r>
      <w:r>
        <w:t xml:space="preserve">regra com fundo claro fixo sem par escuro. Foram encontrados 29 seletores em três</w:t>
      </w:r>
      <w:r>
        <w:t xml:space="preserve"> </w:t>
      </w:r>
      <w:r>
        <w:t xml:space="preserve">categorias distintas, e cada categoria exigiu um tratamento próprio: cor fixa em</w:t>
      </w:r>
      <w:r>
        <w:t xml:space="preserve"> </w:t>
      </w:r>
      <w:r>
        <w:t xml:space="preserve">CSS, que ganhou regra escura correspondente; estilo</w:t>
      </w:r>
      <w:r>
        <w:t xml:space="preserve"> </w:t>
      </w:r>
      <w:r>
        <w:rPr>
          <w:i/>
        </w:rPr>
        <w:t xml:space="preserve">inline</w:t>
      </w:r>
      <w:r>
        <w:t xml:space="preserve"> </w:t>
      </w:r>
      <w:r>
        <w:t xml:space="preserve">no HTML, que precisou</w:t>
      </w:r>
      <w:r>
        <w:t xml:space="preserve"> </w:t>
      </w:r>
      <w:r>
        <w:t xml:space="preserve">virar classe, porque estilo</w:t>
      </w:r>
      <w:r>
        <w:t xml:space="preserve"> </w:t>
      </w:r>
      <w:r>
        <w:rPr>
          <w:i/>
        </w:rPr>
        <w:t xml:space="preserve">inline</w:t>
      </w:r>
      <w:r>
        <w:t xml:space="preserve"> </w:t>
      </w:r>
      <w:r>
        <w:t xml:space="preserve">vence qualquer folha; e cor decidida em</w:t>
      </w:r>
      <w:r>
        <w:t xml:space="preserve"> </w:t>
      </w:r>
      <w:r>
        <w:t xml:space="preserve">JavaScript, o caso dos gráficos, porque um elemento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não herda CSS e a</w:t>
      </w:r>
      <w:r>
        <w:t xml:space="preserve"> </w:t>
      </w:r>
      <w:r>
        <w:t xml:space="preserve">cor da grade era pintada por código.</w:t>
      </w:r>
    </w:p>
    <w:p>
      <w:pPr>
        <w:pStyle w:val="Heading3"/>
      </w:pPr>
      <w:bookmarkStart w:id="39" w:name="X46e82b84943976db14c91d8618c49aa063f93f1"/>
      <w:r>
        <w:t xml:space="preserve">2.6.4 Assistente virtual sobreposto à mesa de trabalho</w:t>
      </w:r>
      <w:bookmarkEnd w:id="39"/>
    </w:p>
    <w:p>
      <w:pPr>
        <w:pStyle w:val="FirstParagraph"/>
      </w:pPr>
      <w:r>
        <w:t xml:space="preserve">O balão do VigIA aparecia flutuando sobre o painel do órgão. Ele atende</w:t>
      </w:r>
      <w:r>
        <w:t xml:space="preserve"> </w:t>
      </w:r>
      <w:r>
        <w:rPr>
          <w:i/>
        </w:rPr>
        <w:t xml:space="preserve">quem</w:t>
      </w:r>
      <w:r>
        <w:rPr>
          <w:i/>
        </w:rPr>
        <w:t xml:space="preserve"> </w:t>
      </w:r>
      <w:r>
        <w:rPr>
          <w:i/>
        </w:rPr>
        <w:t xml:space="preserve">denuncia</w:t>
      </w:r>
      <w:r>
        <w:t xml:space="preserve">: explica o formulário, tira dúvida sobre anonimato e ensina a</w:t>
      </w:r>
      <w:r>
        <w:t xml:space="preserve"> </w:t>
      </w:r>
      <w:r>
        <w:t xml:space="preserve">acompanhar o protocolo. Nada disso serve a quem está do outro lado do balcão, e</w:t>
      </w:r>
      <w:r>
        <w:t xml:space="preserve"> </w:t>
      </w:r>
      <w:r>
        <w:t xml:space="preserve">um balão flutuante sobre uma tabela de trabalho é um obstáculo. O componente</w:t>
      </w:r>
      <w:r>
        <w:t xml:space="preserve"> </w:t>
      </w:r>
      <w:r>
        <w:t xml:space="preserve">passou a ser ocultado no painel, seguindo a mesma regra já aplicada ao botão de</w:t>
      </w:r>
      <w:r>
        <w:t xml:space="preserve"> </w:t>
      </w:r>
      <w:r>
        <w:t xml:space="preserve">pânico. O VigIA permanece no painel onde de fato auxilia o servidor: no bloco de</w:t>
      </w:r>
      <w:r>
        <w:t xml:space="preserve"> </w:t>
      </w:r>
      <w:r>
        <w:t xml:space="preserve">análise do Resumo.</w:t>
      </w:r>
    </w:p>
    <w:p>
      <w:pPr>
        <w:pStyle w:val="Heading2"/>
      </w:pPr>
      <w:bookmarkStart w:id="40" w:name="o-estado-da-suíte-de-testes"/>
      <w:r>
        <w:t xml:space="preserve">2.7 O estado da suíte de testes</w:t>
      </w:r>
      <w:bookmarkEnd w:id="40"/>
    </w:p>
    <w:p>
      <w:pPr>
        <w:pStyle w:val="FirstParagraph"/>
      </w:pPr>
      <w:r>
        <w:t xml:space="preserve">A suíte saiu dos 81 testes publicados na Fase 5 para 136. A distribuição por</w:t>
      </w:r>
      <w:r>
        <w:t xml:space="preserve"> </w:t>
      </w:r>
      <w:r>
        <w:t xml:space="preserve">classe está abaixo, com a indicação do que é novo nesta fase.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6"/>
        <w:gridCol w:w="2833"/>
        <w:gridCol w:w="2951"/>
      </w:tblGrid>
      <w:tblGrid/>
      <w:tr>
        <w:trPr>
          <w:tblHeader/>
          <w:cantSplit/>
          <w:cnfStyle w:firstRow="1"/>
        </w:trPr>
        <w:tc>
          <w:tcPr>
            <w:tcW w:w="321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Classe de teste</w:t>
            </w:r>
          </w:p>
        </w:tc>
        <w:tc>
          <w:tcPr>
            <w:tcW w:w="283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Testes</w:t>
            </w:r>
          </w:p>
        </w:tc>
        <w:tc>
          <w:tcPr>
            <w:tcW w:w="295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ContextoSobeTest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Nova nesta fase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EventoIotServiceTest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Nova nesta fase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ReincidenciaServiceTest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Nova nesta fase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EstatisticaServiceTest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ExportacaoServiceTest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AssinaturaArquivoTest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NomeArquivoUtilTest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FilaAtendimentoServiceTest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PilhaAcoesServiceTest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VigiaServiceTest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w="2951" w:type="dxa"/>
            <w:vAlign w:val="top"/>
          </w:tcPr>
          <w:p>
            <w:pPr>
              <w:pStyle w:val="Compact"/>
              <w:jc w:val="left"/>
            </w:pPr>
            <w:r>
              <w:t xml:space="preserve">Herdada</w:t>
            </w:r>
          </w:p>
        </w:tc>
      </w:tr>
      <w:tr>
        <w:tc>
          <w:tcPr>
            <w:tcW w:w="3216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136</w:t>
            </w:r>
          </w:p>
        </w:tc>
        <w:tc>
          <w:tcPr>
            <w:tcW w:w="2951" w:type="dxa"/>
            <w:vAlign w:val="top"/>
          </w:tcPr>
          <w:p/>
        </w:tc>
      </w:tr>
    </w:tbl>
    <w:p>
      <w:pPr>
        <w:pStyle w:val="BodyText"/>
      </w:pPr>
      <w:r>
        <w:t xml:space="preserve">A proporção merece comentário. As classes de produção cresceram 25% e a suíte</w:t>
      </w:r>
      <w:r>
        <w:t xml:space="preserve"> </w:t>
      </w:r>
      <w:r>
        <w:t xml:space="preserve">cresceu 68%. Isso não é acidente: as duas funcionalidades desta fase são</w:t>
      </w:r>
      <w:r>
        <w:t xml:space="preserve"> </w:t>
      </w:r>
      <w:r>
        <w:t xml:space="preserve">algoritmos com regras de fronteira, e regra de fronteira é exatamente o que se</w:t>
      </w:r>
      <w:r>
        <w:t xml:space="preserve"> </w:t>
      </w:r>
      <w:r>
        <w:t xml:space="preserve">erra ao escrever e o que ninguém percebe ao ler. Dos 55 testes novos, 21</w:t>
      </w:r>
      <w:r>
        <w:t xml:space="preserve"> </w:t>
      </w:r>
      <w:r>
        <w:t xml:space="preserve">verificam bordas: o instante exato em que a janela de repique expira, a distância</w:t>
      </w:r>
      <w:r>
        <w:t xml:space="preserve"> </w:t>
      </w:r>
      <w:r>
        <w:t xml:space="preserve">exata do raio do perímetro, o intervalo exato do elo entre duas denúncias, o</w:t>
      </w:r>
      <w:r>
        <w:t xml:space="preserve"> </w:t>
      </w:r>
      <w:r>
        <w:t xml:space="preserve">limiar exato de saturação de um agrupamento.</w:t>
      </w:r>
    </w:p>
    <w:p>
      <w:pPr>
        <w:pStyle w:val="Heading2"/>
      </w:pPr>
      <w:bookmarkStart w:id="41" w:name="X53cbbfedc51184bb7af0f90a0e0f240865d8ff1"/>
      <w:r>
        <w:t xml:space="preserve">2.8 O achado que mudou o método: 116 testes e a aplicação não subia</w:t>
      </w:r>
      <w:bookmarkEnd w:id="41"/>
    </w:p>
    <w:p>
      <w:pPr>
        <w:pStyle w:val="FirstParagraph"/>
      </w:pPr>
      <w:r>
        <w:t xml:space="preserve">Este é o episódio mais instrutivo da fase, e por isso ele ganha seção própria em</w:t>
      </w:r>
      <w:r>
        <w:t xml:space="preserve"> </w:t>
      </w:r>
      <w:r>
        <w:t xml:space="preserve">vez de uma linha no anexo de defeitos.</w:t>
      </w:r>
    </w:p>
    <w:p>
      <w:pPr>
        <w:pStyle w:val="BodyText"/>
      </w:pPr>
      <w:r>
        <w:t xml:space="preserve">Em determinado momento desta fase, o projeto estava no seguinte estado:</w:t>
      </w:r>
      <w:r>
        <w:t xml:space="preserve"> </w:t>
      </w:r>
      <w:r>
        <w:rPr>
          <w:b/>
        </w:rPr>
        <w:t xml:space="preserve">116</w:t>
      </w:r>
      <w:r>
        <w:rPr>
          <w:b/>
        </w:rPr>
        <w:t xml:space="preserve"> </w:t>
      </w:r>
      <w:r>
        <w:rPr>
          <w:b/>
        </w:rPr>
        <w:t xml:space="preserve">testes passando,</w:t>
      </w:r>
      <w:r>
        <w:rPr>
          <w:b/>
        </w:rPr>
        <w:t xml:space="preserve"> </w:t>
      </w:r>
      <w:r>
        <w:rPr>
          <w:rStyle w:val="VerbatimChar"/>
          <w:b/>
        </w:rPr>
        <w:t xml:space="preserve">BUILD SUCCESS</w:t>
      </w:r>
      <w:r>
        <w:rPr>
          <w:b/>
        </w:rPr>
        <w:t xml:space="preserve">, e a aplicação não subia.</w:t>
      </w:r>
      <w:r>
        <w:t xml:space="preserve"> </w:t>
      </w:r>
      <w:r>
        <w:t xml:space="preserve">A tentativa de</w:t>
      </w:r>
      <w:r>
        <w:t xml:space="preserve"> </w:t>
      </w:r>
      <w:r>
        <w:t xml:space="preserve">executá-la terminava em</w:t>
      </w:r>
      <w:r>
        <w:t xml:space="preserve"> </w:t>
      </w:r>
      <w:r>
        <w:rPr>
          <w:rStyle w:val="VerbatimChar"/>
        </w:rPr>
        <w:t xml:space="preserve">BeanCreationException</w:t>
      </w:r>
      <w:r>
        <w:t xml:space="preserve"> </w:t>
      </w:r>
      <w:r>
        <w:t xml:space="preserve">na criação do</w:t>
      </w:r>
      <w:r>
        <w:t xml:space="preserve"> </w:t>
      </w:r>
      <w:r>
        <w:rPr>
          <w:rStyle w:val="VerbatimChar"/>
        </w:rPr>
        <w:t xml:space="preserve">entityManagerFactory</w:t>
      </w:r>
      <w:r>
        <w:t xml:space="preserve">, com a mensagem</w:t>
      </w:r>
      <w:r>
        <w:t xml:space="preserve"> </w:t>
      </w:r>
      <w:r>
        <w:rPr>
          <w:i/>
        </w:rPr>
        <w:t xml:space="preserve">scale has no meaning for SQL floating</w:t>
      </w:r>
      <w:r>
        <w:rPr>
          <w:i/>
        </w:rPr>
        <w:t xml:space="preserve"> </w:t>
      </w:r>
      <w:r>
        <w:rPr>
          <w:i/>
        </w:rPr>
        <w:t xml:space="preserve">point types</w:t>
      </w:r>
      <w:r>
        <w:t xml:space="preserve">.</w:t>
      </w:r>
    </w:p>
    <w:p>
      <w:pPr>
        <w:pStyle w:val="BodyText"/>
      </w:pPr>
      <w:r>
        <w:t xml:space="preserve">A causa era a anotação inválida descrita em 2.6.1. O que interessa aqui não é a</w:t>
      </w:r>
      <w:r>
        <w:t xml:space="preserve"> </w:t>
      </w:r>
      <w:r>
        <w:t xml:space="preserve">causa, é o motivo de nenhum dos 116 testes ter percebido:</w:t>
      </w:r>
      <w:r>
        <w:t xml:space="preserve"> </w:t>
      </w:r>
      <w:r>
        <w:rPr>
          <w:b/>
        </w:rPr>
        <w:t xml:space="preserve">todos eram unitários,</w:t>
      </w:r>
      <w:r>
        <w:rPr>
          <w:b/>
        </w:rPr>
        <w:t xml:space="preserve"> </w:t>
      </w:r>
      <w:r>
        <w:rPr>
          <w:b/>
        </w:rPr>
        <w:t xml:space="preserve">e nenhum carregava o contexto do Spring.</w:t>
      </w:r>
      <w:r>
        <w:t xml:space="preserve"> </w:t>
      </w:r>
      <w:r>
        <w:t xml:space="preserve">Uma suíte assim testa o que o</w:t>
      </w:r>
      <w:r>
        <w:t xml:space="preserve"> </w:t>
      </w:r>
      <w:r>
        <w:t xml:space="preserve">programador escreveu e ignora o que o framework exige. A costura entre os dois</w:t>
      </w:r>
      <w:r>
        <w:t xml:space="preserve"> </w:t>
      </w:r>
      <w:r>
        <w:t xml:space="preserve">ficava sem cobertura.</w:t>
      </w:r>
    </w:p>
    <w:p>
      <w:pPr>
        <w:pStyle w:val="BodyText"/>
      </w:pPr>
      <w:r>
        <w:t xml:space="preserve">O agravante é que esse era o primeiro erro que um avaliador encontraria, porque a</w:t>
      </w:r>
      <w:r>
        <w:t xml:space="preserve"> </w:t>
      </w:r>
      <w:r>
        <w:t xml:space="preserve">primeira coisa que alguém faz ao receber um projeto é executá-lo, não rodar a</w:t>
      </w:r>
      <w:r>
        <w:t xml:space="preserve"> </w:t>
      </w:r>
      <w:r>
        <w:t xml:space="preserve">suíte.</w:t>
      </w:r>
    </w:p>
    <w:p>
      <w:pPr>
        <w:pStyle w:val="BodyText"/>
      </w:pPr>
      <w:r>
        <w:t xml:space="preserve">A correção foi dupla. O mapeamento foi ajustado, com a precisão de seis casas</w:t>
      </w:r>
      <w:r>
        <w:t xml:space="preserve"> </w:t>
      </w:r>
      <w:r>
        <w:t xml:space="preserve">declarada onde ela de fato vale, no</w:t>
      </w:r>
      <w:r>
        <w:t xml:space="preserve"> </w:t>
      </w:r>
      <w:r>
        <w:rPr>
          <w:rStyle w:val="VerbatimChar"/>
        </w:rPr>
        <w:t xml:space="preserve">NUMBER(9,6)</w:t>
      </w:r>
      <w:r>
        <w:t xml:space="preserve"> </w:t>
      </w:r>
      <w:r>
        <w:t xml:space="preserve">do modelo físico. E foi criada</w:t>
      </w:r>
      <w:r>
        <w:t xml:space="preserve"> </w:t>
      </w:r>
      <w:r>
        <w:t xml:space="preserve">a classe</w:t>
      </w:r>
      <w:r>
        <w:t xml:space="preserve"> </w:t>
      </w:r>
      <w:r>
        <w:rPr>
          <w:rStyle w:val="VerbatimChar"/>
        </w:rPr>
        <w:t xml:space="preserve">ContextoSobeTest</w:t>
      </w:r>
      <w:r>
        <w:t xml:space="preserve">, um teste de fumaça sem nenhuma asserção, que sobe o</w:t>
      </w:r>
      <w:r>
        <w:t xml:space="preserve"> </w:t>
      </w:r>
      <w:r>
        <w:t xml:space="preserve">contexto inteiro em banco de memória: mapeamento das entidades, criação do</w:t>
      </w:r>
      <w:r>
        <w:t xml:space="preserve"> </w:t>
      </w:r>
      <w:r>
        <w:t xml:space="preserve">esquema, execução do</w:t>
      </w:r>
      <w:r>
        <w:t xml:space="preserve"> </w:t>
      </w:r>
      <w:r>
        <w:rPr>
          <w:rStyle w:val="VerbatimChar"/>
        </w:rPr>
        <w:t xml:space="preserve">data.sql</w:t>
      </w:r>
      <w:r>
        <w:t xml:space="preserve"> </w:t>
      </w:r>
      <w:r>
        <w:t xml:space="preserve">e montagem de todos os</w:t>
      </w:r>
      <w:r>
        <w:t xml:space="preserve"> </w:t>
      </w:r>
      <w:r>
        <w:rPr>
          <w:i/>
        </w:rPr>
        <w:t xml:space="preserve">beans</w:t>
      </w:r>
      <w:r>
        <w:t xml:space="preserve">. A falha dele é a</w:t>
      </w:r>
      <w:r>
        <w:t xml:space="preserve"> </w:t>
      </w:r>
      <w:r>
        <w:t xml:space="preserve">exceção lançada na montagem, e a mensagem dela já é o diagnóstico.</w:t>
      </w:r>
    </w:p>
    <w:p>
      <w:pPr>
        <w:pStyle w:val="BodyText"/>
      </w:pPr>
      <w:r>
        <w:t xml:space="preserve">Ele roda em</w:t>
      </w:r>
      <w:r>
        <w:t xml:space="preserve"> </w:t>
      </w:r>
      <w:r>
        <w:rPr>
          <w:rStyle w:val="VerbatimChar"/>
        </w:rPr>
        <w:t xml:space="preserve">jdbc:h2:mem</w:t>
      </w:r>
      <w:r>
        <w:t xml:space="preserve"> </w:t>
      </w:r>
      <w:r>
        <w:t xml:space="preserve">e não no arquivo da demonstração, para que a suíte</w:t>
      </w:r>
      <w:r>
        <w:t xml:space="preserve"> </w:t>
      </w:r>
      <w:r>
        <w:t xml:space="preserve">nunca altere os dados que a apresentação vai usar.</w:t>
      </w:r>
    </w:p>
    <w:p>
      <w:pPr>
        <w:pStyle w:val="BodyText"/>
      </w:pPr>
      <w:r>
        <w:t xml:space="preserve">A correção seguiu a disciplina de escrever primeiro o teste que falha e só então</w:t>
      </w:r>
      <w:r>
        <w:t xml:space="preserve"> </w:t>
      </w:r>
      <w:r>
        <w:t xml:space="preserve">o conserto (BECK, 2002), e o teste criado corresponde ao topo da pirâmide</w:t>
      </w:r>
      <w:r>
        <w:t xml:space="preserve"> </w:t>
      </w:r>
      <w:r>
        <w:t xml:space="preserve">descrita por Fowler ([s.d.]): poucos testes de integração, caros e lentos, sobre uma base larga de</w:t>
      </w:r>
      <w:r>
        <w:t xml:space="preserve"> </w:t>
      </w:r>
      <w:r>
        <w:t xml:space="preserve">testes unitários. O projeto tinha a base e não tinha o topo. A lição, registrada</w:t>
      </w:r>
      <w:r>
        <w:t xml:space="preserve"> </w:t>
      </w:r>
      <w:r>
        <w:t xml:space="preserve">aqui porque vale além deste trabalho:</w:t>
      </w:r>
      <w:r>
        <w:t xml:space="preserve"> </w:t>
      </w:r>
      <w:r>
        <w:rPr>
          <w:b/>
        </w:rPr>
        <w:t xml:space="preserve">um teste que nunca falhou não provou nada</w:t>
      </w:r>
      <w:r>
        <w:rPr>
          <w:b/>
        </w:rPr>
        <w:t xml:space="preserve"> </w:t>
      </w:r>
      <w:r>
        <w:rPr>
          <w:b/>
        </w:rPr>
        <w:t xml:space="preserve">até o dia em que falha.</w:t>
      </w:r>
    </w:p>
    <w:p>
      <w:pPr>
        <w:pStyle w:val="Heading2"/>
      </w:pPr>
      <w:bookmarkStart w:id="42" w:name="registro-cronológico-das-evoluções"/>
      <w:r>
        <w:t xml:space="preserve">2.9 Registro cronológico das evoluções</w:t>
      </w:r>
      <w:bookmarkEnd w:id="42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26"/>
        <w:gridCol w:w="3297"/>
        <w:gridCol w:w="3077"/>
      </w:tblGrid>
      <w:tr>
        <w:trPr>
          <w:tblHeader/>
          <w:cantSplit/>
          <w:cnfStyle w:firstRow="1"/>
        </w:trPr>
        <w:tc>
          <w:tcPr>
            <w:tcW w:w="262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329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Evolução</w:t>
            </w:r>
          </w:p>
        </w:tc>
        <w:tc>
          <w:tcPr>
            <w:tcW w:w="307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Verificação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Entidade, repositório e DDL do barramento de eventos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Build com 93 testes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Origem A: botão de pânico, com regra de repique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12 testes novos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Origem B: geofencing, com Haversine e cooldown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11 testes novos, 104 no total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Origem C: totem público, com janela de repique própria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12 testes novos, 116 no total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Simulador de dispositivos e tela do painel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Execução ponta a ponta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Correção do mapeamento e teste de fumaça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117 testes, aplicação sobe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Auditoria completa do tema escuro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Inspeção das 10 folhas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Carga determinística e seis consultas SQL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Resultados no Anexo C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Focos de reincidência: quatro estruturas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15 testes novos, 132 no total</w:t>
            </w:r>
          </w:p>
        </w:tc>
      </w:tr>
      <w:tr>
        <w:tc>
          <w:tcPr>
            <w:tcW w:w="2626" w:type="dxa"/>
            <w:vAlign w:val="top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3297" w:type="dxa"/>
            <w:vAlign w:val="top"/>
          </w:tcPr>
          <w:p>
            <w:pPr>
              <w:pStyle w:val="Compact"/>
              <w:jc w:val="left"/>
            </w:pPr>
            <w:r>
              <w:t xml:space="preserve">Distinção entre foco e fluxo contínuo</w:t>
            </w:r>
          </w:p>
        </w:tc>
        <w:tc>
          <w:tcPr>
            <w:tcW w:w="3077" w:type="dxa"/>
            <w:vAlign w:val="top"/>
          </w:tcPr>
          <w:p>
            <w:pPr>
              <w:pStyle w:val="Compact"/>
              <w:jc w:val="left"/>
            </w:pPr>
            <w:r>
              <w:t xml:space="preserve">4 testes novos, 136 no total</w:t>
            </w:r>
          </w:p>
        </w:tc>
      </w:tr>
    </w:tbl>
    <w:p>
      <w:pPr>
        <w:pStyle w:val="Heading2"/>
      </w:pPr>
      <w:bookmarkStart w:id="43" w:name="síntese-da-parte-1"/>
      <w:r>
        <w:t xml:space="preserve">2.10 Síntese da Parte 1</w:t>
      </w:r>
      <w:bookmarkEnd w:id="43"/>
    </w:p>
    <w:p>
      <w:pPr>
        <w:pStyle w:val="FirstParagraph"/>
      </w:pPr>
      <w:r>
        <w:t xml:space="preserve">O sistema deixou de pressupor que toda denúncia nasce de alguém digitando, e</w:t>
      </w:r>
      <w:r>
        <w:t xml:space="preserve"> </w:t>
      </w:r>
      <w:r>
        <w:t xml:space="preserve">passou a saber relacionar denúncias entre si. Essas são as duas evoluções</w:t>
      </w:r>
      <w:r>
        <w:t xml:space="preserve"> </w:t>
      </w:r>
      <w:r>
        <w:t xml:space="preserve">funcionais da fase.</w:t>
      </w:r>
    </w:p>
    <w:p>
      <w:pPr>
        <w:pStyle w:val="BodyText"/>
      </w:pPr>
      <w:r>
        <w:t xml:space="preserve">Além delas, a fase corrigiu quatro problemas em código anterior e fechou uma</w:t>
      </w:r>
      <w:r>
        <w:t xml:space="preserve"> </w:t>
      </w:r>
      <w:r>
        <w:t xml:space="preserve">lacuna estrutural na estratégia de testes, que existia desde a Fase 5 e não havia</w:t>
      </w:r>
      <w:r>
        <w:t xml:space="preserve"> </w:t>
      </w:r>
      <w:r>
        <w:t xml:space="preserve">sido percebida porque a suíte, sozinha, não era capaz de percebê-la.</w:t>
      </w:r>
    </w:p>
    <w:p>
      <w:r>
        <w:br w:type="page"/>
      </w:r>
    </w:p>
    <w:p>
      <w:pPr>
        <w:pStyle w:val="Heading1"/>
      </w:pPr>
      <w:bookmarkStart w:id="44" w:name="parte-2-revisão-e-ajustes-no-backlog"/>
      <w:r>
        <w:t xml:space="preserve">PARTE 2: Revisão e ajustes no backlog</w:t>
      </w:r>
      <w:bookmarkEnd w:id="44"/>
    </w:p>
    <w:p>
      <w:pPr>
        <w:pStyle w:val="BlockText"/>
      </w:pPr>
      <w:r>
        <w:rPr>
          <w:b/>
        </w:rPr>
        <w:t xml:space="preserve">O que o enunciado pede</w:t>
      </w:r>
    </w:p>
    <w:p>
      <w:pPr>
        <w:pStyle w:val="BlockText"/>
      </w:pPr>
      <w:r>
        <w:rPr>
          <w:i/>
        </w:rPr>
        <w:t xml:space="preserve">Reavalie o Product Backlog criado nas fases anteriores e: atualize-o com</w:t>
      </w:r>
      <w:r>
        <w:rPr>
          <w:i/>
        </w:rPr>
        <w:t xml:space="preserve"> </w:t>
      </w:r>
      <w:r>
        <w:rPr>
          <w:i/>
        </w:rPr>
        <w:t xml:space="preserve">novas user stories relacionadas à integração backend, frontend e banco de</w:t>
      </w:r>
      <w:r>
        <w:rPr>
          <w:i/>
        </w:rPr>
        <w:t xml:space="preserve"> </w:t>
      </w:r>
      <w:r>
        <w:rPr>
          <w:i/>
        </w:rPr>
        <w:t xml:space="preserve">dados; escreva os critérios de aceitação das user stories prioritárias.</w:t>
      </w:r>
    </w:p>
    <w:p>
      <w:pPr>
        <w:pStyle w:val="Heading2"/>
      </w:pPr>
      <w:bookmarkStart w:id="45" w:name="método-de-revisão"/>
      <w:r>
        <w:t xml:space="preserve">3.1 Método de revisão</w:t>
      </w:r>
      <w:bookmarkEnd w:id="45"/>
    </w:p>
    <w:p>
      <w:pPr>
        <w:pStyle w:val="FirstParagraph"/>
      </w:pPr>
      <w:r>
        <w:t xml:space="preserve">O backlog chegou a esta fase com 35 histórias, numeradas de US01 a US35. A</w:t>
      </w:r>
      <w:r>
        <w:t xml:space="preserve"> </w:t>
      </w:r>
      <w:r>
        <w:t xml:space="preserve">revisão seguiu o mesmo critério adotado na Fase 5, que se mostrou produtivo</w:t>
      </w:r>
      <w:r>
        <w:t xml:space="preserve"> </w:t>
      </w:r>
      <w:r>
        <w:t xml:space="preserve">porque devolveu três histórias ao backlog naquela ocasião:</w:t>
      </w:r>
      <w:r>
        <w:t xml:space="preserve"> </w:t>
      </w:r>
      <w:r>
        <w:rPr>
          <w:b/>
        </w:rPr>
        <w:t xml:space="preserve">uma história só</w:t>
      </w:r>
      <w:r>
        <w:rPr>
          <w:b/>
        </w:rPr>
        <w:t xml:space="preserve"> </w:t>
      </w:r>
      <w:r>
        <w:rPr>
          <w:b/>
        </w:rPr>
        <w:t xml:space="preserve">permanece marcada como concluída se for possível apontar o arquivo, a rota ou a</w:t>
      </w:r>
      <w:r>
        <w:rPr>
          <w:b/>
        </w:rPr>
        <w:t xml:space="preserve"> </w:t>
      </w:r>
      <w:r>
        <w:rPr>
          <w:b/>
        </w:rPr>
        <w:t xml:space="preserve">tela que a implementa, e executá-la.</w:t>
      </w:r>
    </w:p>
    <w:p>
      <w:pPr>
        <w:pStyle w:val="BodyText"/>
      </w:pPr>
      <w:r>
        <w:t xml:space="preserve">Duas regras complementares foram acrescentadas nesta fase, ambas nascidas de</w:t>
      </w:r>
      <w:r>
        <w:t xml:space="preserve"> </w:t>
      </w:r>
      <w:r>
        <w:t xml:space="preserve">episódios concretos descritos no Capítulo 2.</w:t>
      </w:r>
    </w:p>
    <w:p>
      <w:pPr>
        <w:pStyle w:val="BodyText"/>
      </w:pPr>
      <w:r>
        <w:t xml:space="preserve">A primeira:</w:t>
      </w:r>
      <w:r>
        <w:t xml:space="preserve"> </w:t>
      </w:r>
      <w:r>
        <w:rPr>
          <w:b/>
        </w:rPr>
        <w:t xml:space="preserve">uma história cuja implementação não sobe não está concluída</w:t>
      </w:r>
      <w:r>
        <w:t xml:space="preserve">, ainda</w:t>
      </w:r>
      <w:r>
        <w:t xml:space="preserve"> </w:t>
      </w:r>
      <w:r>
        <w:t xml:space="preserve">que seus testes unitários passem. A regra nasceu do estado descrito na seção 2.7,</w:t>
      </w:r>
      <w:r>
        <w:t xml:space="preserve"> </w:t>
      </w:r>
      <w:r>
        <w:t xml:space="preserve">em que 116 testes passavam e a aplicação não subia, e ela é a razão de existir da</w:t>
      </w:r>
      <w:r>
        <w:t xml:space="preserve"> </w:t>
      </w:r>
      <w:r>
        <w:t xml:space="preserve">US44.</w:t>
      </w:r>
    </w:p>
    <w:p>
      <w:pPr>
        <w:pStyle w:val="BodyText"/>
      </w:pPr>
      <w:r>
        <w:t xml:space="preserve">A segunda:</w:t>
      </w:r>
      <w:r>
        <w:t xml:space="preserve"> </w:t>
      </w:r>
      <w:r>
        <w:rPr>
          <w:b/>
        </w:rPr>
        <w:t xml:space="preserve">uma história de interface não está concluída enquanto não for</w:t>
      </w:r>
      <w:r>
        <w:rPr>
          <w:b/>
        </w:rPr>
        <w:t xml:space="preserve"> </w:t>
      </w:r>
      <w:r>
        <w:rPr>
          <w:b/>
        </w:rPr>
        <w:t xml:space="preserve">exercida por uma pessoa clicando</w:t>
      </w:r>
      <w:r>
        <w:t xml:space="preserve">. Três defeitos desta fase, catalogados no</w:t>
      </w:r>
      <w:r>
        <w:t xml:space="preserve"> </w:t>
      </w:r>
      <w:r>
        <w:t xml:space="preserve">Anexo D, passaram por revisão de código sem serem notados, e apareceram no</w:t>
      </w:r>
      <w:r>
        <w:t xml:space="preserve"> </w:t>
      </w:r>
      <w:r>
        <w:t xml:space="preserve">primeiro uso real da tela.</w:t>
      </w:r>
    </w:p>
    <w:p>
      <w:pPr>
        <w:pStyle w:val="BodyText"/>
      </w:pPr>
      <w:r>
        <w:t xml:space="preserve">A escrita das histórias segue o formato consagrado por Cohn (2004): papel,</w:t>
      </w:r>
      <w:r>
        <w:t xml:space="preserve"> </w:t>
      </w:r>
      <w:r>
        <w:t xml:space="preserve">desejo e motivo, com o motivo carregando o valor que justifica a existência da</w:t>
      </w:r>
      <w:r>
        <w:t xml:space="preserve"> </w:t>
      </w:r>
      <w:r>
        <w:t xml:space="preserve">história. Os critérios de aceitação seguem a orientação de Wiegers e Beatty</w:t>
      </w:r>
      <w:r>
        <w:t xml:space="preserve"> </w:t>
      </w:r>
      <w:r>
        <w:t xml:space="preserve">(2013) de que um critério só é útil se for verificável de forma binária por</w:t>
      </w:r>
      <w:r>
        <w:t xml:space="preserve"> </w:t>
      </w:r>
      <w:r>
        <w:t xml:space="preserve">alguém que não escreveu o código.</w:t>
      </w:r>
    </w:p>
    <w:p>
      <w:pPr>
        <w:pStyle w:val="Heading2"/>
      </w:pPr>
      <w:bookmarkStart w:id="46" w:name="estado-das-35-histórias-herdadas"/>
      <w:r>
        <w:t xml:space="preserve">3.2 Estado das 35 histórias herdadas</w:t>
      </w:r>
      <w:bookmarkEnd w:id="46"/>
    </w:p>
    <w:p>
      <w:pPr>
        <w:pStyle w:val="FirstParagraph"/>
      </w:pPr>
      <w:r>
        <w:t xml:space="preserve">A tabela abaixo registra o estado de cada história herdada ao final desta fase.</w:t>
      </w:r>
      <w:r>
        <w:t xml:space="preserve"> </w:t>
      </w:r>
      <w:r>
        <w:t xml:space="preserve">Ela é reproduzida aqui para que este documento não dependa da leitura do PDF</w:t>
      </w:r>
      <w:r>
        <w:t xml:space="preserve"> </w:t>
      </w:r>
      <w:r>
        <w:t xml:space="preserve">anterior, conforme o princípio de autossuficiência declarado na abertura.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07"/>
        <w:gridCol w:w="3170"/>
        <w:gridCol w:w="3123"/>
      </w:tblGrid>
      <w:tblGrid/>
      <w:tr>
        <w:trPr>
          <w:tblHeader/>
          <w:cantSplit/>
          <w:cnfStyle w:firstRow="1"/>
        </w:trPr>
        <w:tc>
          <w:tcPr>
            <w:tcW w:w="270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317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  <w:tc>
          <w:tcPr>
            <w:tcW w:w="312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ao fim da Fase 6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US01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Cidadão registra denúncia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US02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Denúncia anônima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US03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Informar local do incidente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US04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Servidor visualiza painel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US05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Data e hora das denúncias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US06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Preenchimento por GPS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US07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Relato em áudio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US08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Anexar fotos e documentos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US09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QR Code do protocolo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US10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Compartilhar link do protocolo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US11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Filtros avançados no backlog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US12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Histórico de status rastreável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US13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Mapa de distribuição geográfica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US14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Acesso em inglês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US15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Modo seguro (</w:t>
            </w:r>
            <w:r>
              <w:rPr>
                <w:i/>
              </w:rPr>
              <w:t xml:space="preserve">fake page</w:t>
            </w:r>
            <w:r>
              <w:t xml:space="preserve">)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US16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Tema claro e escuro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Reaberta e concluída nesta fase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US17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Componente React do formulário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US18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Validação e sanitização de entradas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US19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Trilha de auditoria filtrável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US20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Fila de priorização automática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US21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Desfazer última movimentação do Kanban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US22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Indicador de origem dos dados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US23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Painel estatístico com dispersão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US24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Perfis com permissões distintas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Concluída, estendida nesta fase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US25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Registro imutável e encadeado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Concluída, estendida nesta fase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US26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Mascaramento por perfil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US27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Limite de tentativas por IP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US28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Anexar evidências pela API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US29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Download auditado de evidência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US30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Exportação em CSV auditada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US31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Portal e painel servidos pela API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US32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Ficha completa do caso no painel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US33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Tentativas recusadas na trilha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US34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Recusa de arquivo por assinatura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>
            <w:tcW w:w="2707" w:type="dxa"/>
            <w:vAlign w:val="top"/>
          </w:tcPr>
          <w:p>
            <w:pPr>
              <w:pStyle w:val="Compact"/>
              <w:jc w:val="left"/>
            </w:pPr>
            <w:r>
              <w:t xml:space="preserve">US35</w:t>
            </w:r>
          </w:p>
        </w:tc>
        <w:tc>
          <w:tcPr>
            <w:tcW w:w="3170" w:type="dxa"/>
            <w:vAlign w:val="top"/>
          </w:tcPr>
          <w:p>
            <w:pPr>
              <w:pStyle w:val="Compact"/>
              <w:jc w:val="left"/>
            </w:pPr>
            <w:r>
              <w:t xml:space="preserve">Remoção de anexo com motivo</w:t>
            </w:r>
          </w:p>
        </w:tc>
        <w:tc>
          <w:tcPr>
            <w:tcW w:w="3123" w:type="dxa"/>
            <w:vAlign w:val="top"/>
          </w:tcPr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</w:tbl>
    <w:p>
      <w:pPr>
        <w:pStyle w:val="Heading3"/>
      </w:pPr>
      <w:bookmarkStart w:id="47" w:name="a-reabertura-da-us16"/>
      <w:r>
        <w:t xml:space="preserve">3.2.1 A reabertura da US16</w:t>
      </w:r>
      <w:bookmarkEnd w:id="47"/>
    </w:p>
    <w:p>
      <w:pPr>
        <w:pStyle w:val="FirstParagraph"/>
      </w:pPr>
      <w:r>
        <w:t xml:space="preserve">Uma única história herdada voltou ao backlog nesta fase, e o motivo merece</w:t>
      </w:r>
      <w:r>
        <w:t xml:space="preserve"> </w:t>
      </w:r>
      <w:r>
        <w:t xml:space="preserve">registro porque ele é um caso de critério de aceitação mal escrito, e não de</w:t>
      </w:r>
      <w:r>
        <w:t xml:space="preserve"> </w:t>
      </w:r>
      <w:r>
        <w:t xml:space="preserve">código mal feito.</w:t>
      </w:r>
    </w:p>
    <w:p>
      <w:pPr>
        <w:pStyle w:val="BodyText"/>
      </w:pPr>
      <w:r>
        <w:t xml:space="preserve">A US16 dizia:</w:t>
      </w:r>
      <w:r>
        <w:t xml:space="preserve"> </w:t>
      </w:r>
      <w:r>
        <w:rPr>
          <w:i/>
        </w:rPr>
        <w:t xml:space="preserve">como usuário, quero alternar entre tema claro e escuro, para</w:t>
      </w:r>
      <w:r>
        <w:rPr>
          <w:i/>
        </w:rPr>
        <w:t xml:space="preserve"> </w:t>
      </w:r>
      <w:r>
        <w:rPr>
          <w:i/>
        </w:rPr>
        <w:t xml:space="preserve">reduzir o cansaço visual em ambientes de pouca luz</w:t>
      </w:r>
      <w:r>
        <w:t xml:space="preserve">. O critério de aceitação</w:t>
      </w:r>
      <w:r>
        <w:t xml:space="preserve"> </w:t>
      </w:r>
      <w:r>
        <w:t xml:space="preserve">original era</w:t>
      </w:r>
      <w:r>
        <w:t xml:space="preserve"> </w:t>
      </w:r>
      <w:r>
        <w:rPr>
          <w:i/>
        </w:rPr>
        <w:t xml:space="preserve">o botão alterna o tema e a escolha persiste entre sessões</w:t>
      </w:r>
      <w:r>
        <w:t xml:space="preserve">. Esse</w:t>
      </w:r>
      <w:r>
        <w:t xml:space="preserve"> </w:t>
      </w:r>
      <w:r>
        <w:t xml:space="preserve">critério era verificável, era binário, e estava sendo cumprido. O problema é que</w:t>
      </w:r>
      <w:r>
        <w:t xml:space="preserve"> </w:t>
      </w:r>
      <w:r>
        <w:t xml:space="preserve">ele descreve o</w:t>
      </w:r>
      <w:r>
        <w:t xml:space="preserve"> </w:t>
      </w:r>
      <w:r>
        <w:rPr>
          <w:b/>
        </w:rPr>
        <w:t xml:space="preserve">mecanismo</w:t>
      </w:r>
      <w:r>
        <w:t xml:space="preserve"> </w:t>
      </w:r>
      <w:r>
        <w:t xml:space="preserve">e não o</w:t>
      </w:r>
      <w:r>
        <w:t xml:space="preserve"> </w:t>
      </w:r>
      <w:r>
        <w:rPr>
          <w:b/>
        </w:rPr>
        <w:t xml:space="preserve">resultado</w:t>
      </w:r>
      <w:r>
        <w:t xml:space="preserve">.</w:t>
      </w:r>
    </w:p>
    <w:p>
      <w:pPr>
        <w:pStyle w:val="BodyText"/>
      </w:pPr>
      <w:r>
        <w:t xml:space="preserve">A auditoria descrita na seção 2.6.3 encontrou 29 seletores com fundo claro fixo</w:t>
      </w:r>
      <w:r>
        <w:t xml:space="preserve"> </w:t>
      </w:r>
      <w:r>
        <w:t xml:space="preserve">sem par escuro, concentrados nas telas do painel construídas na Fase 5. O</w:t>
      </w:r>
      <w:r>
        <w:t xml:space="preserve"> </w:t>
      </w:r>
      <w:r>
        <w:t xml:space="preserve">mecanismo funcionava; o tema não existia naquelas telas. Um usuário que</w:t>
      </w:r>
      <w:r>
        <w:t xml:space="preserve"> </w:t>
      </w:r>
      <w:r>
        <w:t xml:space="preserve">alternasse o tema com o relatório estatístico aberto veria a maior parte da tela</w:t>
      </w:r>
      <w:r>
        <w:t xml:space="preserve"> </w:t>
      </w:r>
      <w:r>
        <w:t xml:space="preserve">continuar branca.</w:t>
      </w:r>
    </w:p>
    <w:p>
      <w:pPr>
        <w:pStyle w:val="BodyText"/>
      </w:pPr>
      <w:r>
        <w:t xml:space="preserve">A história foi reaberta e o critério reescrito para descrever resultado:</w:t>
      </w:r>
    </w:p>
    <w:p>
      <w:pPr>
        <w:pStyle w:val="BlockText"/>
      </w:pPr>
      <w:r>
        <w:t xml:space="preserve">Em qualquer tela do sistema, com o tema escuro ativo, nenhum elemento de fundo</w:t>
      </w:r>
      <w:r>
        <w:t xml:space="preserve"> </w:t>
      </w:r>
      <w:r>
        <w:t xml:space="preserve">permanece claro, e todo texto mantém contraste legível. A verificação percorre</w:t>
      </w:r>
      <w:r>
        <w:t xml:space="preserve"> </w:t>
      </w:r>
      <w:r>
        <w:t xml:space="preserve">as dez telas do painel, a página pública e o simulador.</w:t>
      </w:r>
    </w:p>
    <w:p>
      <w:pPr>
        <w:pStyle w:val="FirstParagraph"/>
      </w:pPr>
      <w:r>
        <w:t xml:space="preserve">A lição é registrada porque vale além deste caso:</w:t>
      </w:r>
      <w:r>
        <w:t xml:space="preserve"> </w:t>
      </w:r>
      <w:r>
        <w:rPr>
          <w:b/>
        </w:rPr>
        <w:t xml:space="preserve">um critério que descreve o</w:t>
      </w:r>
      <w:r>
        <w:rPr>
          <w:b/>
        </w:rPr>
        <w:t xml:space="preserve"> </w:t>
      </w:r>
      <w:r>
        <w:rPr>
          <w:b/>
        </w:rPr>
        <w:t xml:space="preserve">mecanismo é cumprido por um mecanismo que não produz o resultado.</w:t>
      </w:r>
    </w:p>
    <w:p>
      <w:pPr>
        <w:pStyle w:val="Heading3"/>
      </w:pPr>
      <w:bookmarkStart w:id="48" w:name="extensões-sem-reabertura"/>
      <w:r>
        <w:t xml:space="preserve">3.2.2 Extensões sem reabertura</w:t>
      </w:r>
      <w:bookmarkEnd w:id="48"/>
    </w:p>
    <w:p>
      <w:pPr>
        <w:pStyle w:val="FirstParagraph"/>
      </w:pPr>
      <w:r>
        <w:t xml:space="preserve">Duas histórias foram estendidas sem voltar ao backlog, porque a implementação</w:t>
      </w:r>
      <w:r>
        <w:t xml:space="preserve"> </w:t>
      </w:r>
      <w:r>
        <w:t xml:space="preserve">original continuou válida e apenas ganhou alcance.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US24</w:t>
      </w:r>
      <w:r>
        <w:t xml:space="preserve">, sobre perfis e permissões, passou a cobrir as duas telas novas. O</w:t>
      </w:r>
      <w:r>
        <w:t xml:space="preserve"> </w:t>
      </w:r>
      <w:r>
        <w:t xml:space="preserve">perfil Auditor não recebeu acesso a</w:t>
      </w:r>
      <w:r>
        <w:t xml:space="preserve"> </w:t>
      </w:r>
      <w:r>
        <w:rPr>
          <w:b/>
        </w:rPr>
        <w:t xml:space="preserve">Dispositivos de campo</w:t>
      </w:r>
      <w:r>
        <w:t xml:space="preserve"> </w:t>
      </w:r>
      <w:r>
        <w:t xml:space="preserve">nem a</w:t>
      </w:r>
      <w:r>
        <w:t xml:space="preserve"> </w:t>
      </w:r>
      <w:r>
        <w:rPr>
          <w:b/>
        </w:rPr>
        <w:t xml:space="preserve">Focos de</w:t>
      </w:r>
      <w:r>
        <w:rPr>
          <w:b/>
        </w:rPr>
        <w:t xml:space="preserve"> </w:t>
      </w:r>
      <w:r>
        <w:rPr>
          <w:b/>
        </w:rPr>
        <w:t xml:space="preserve">reincidência</w:t>
      </w:r>
      <w:r>
        <w:t xml:space="preserve">: ele fiscaliza o uso do sistema e não opera o atendimento. A</w:t>
      </w:r>
      <w:r>
        <w:t xml:space="preserve"> </w:t>
      </w:r>
      <w:r>
        <w:t xml:space="preserve">decisão está em</w:t>
      </w:r>
      <w:r>
        <w:t xml:space="preserve"> </w:t>
      </w:r>
      <w:r>
        <w:rPr>
          <w:rStyle w:val="VerbatimChar"/>
        </w:rPr>
        <w:t xml:space="preserve">js/acesso.js</w:t>
      </w:r>
      <w:r>
        <w:t xml:space="preserve"> </w:t>
      </w:r>
      <w:r>
        <w:t xml:space="preserve">e é discutida na seção 4.10.4.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US25</w:t>
      </w:r>
      <w:r>
        <w:t xml:space="preserve">, sobre auditoria, passou a cobrir as leituras das duas telas novas.</w:t>
      </w:r>
      <w:r>
        <w:t xml:space="preserve"> </w:t>
      </w:r>
      <w:r>
        <w:t xml:space="preserve">Ambas as rotas de consulta são anotadas com</w:t>
      </w:r>
      <w:r>
        <w:t xml:space="preserve"> </w:t>
      </w:r>
      <w:r>
        <w:rPr>
          <w:rStyle w:val="VerbatimChar"/>
        </w:rPr>
        <w:t xml:space="preserve">@Auditavel(acao = CONSULTA_SENSIVEL)</w:t>
      </w:r>
      <w:r>
        <w:t xml:space="preserve">. A justificativa para tratar a leitura de focos como sensível</w:t>
      </w:r>
      <w:r>
        <w:t xml:space="preserve"> </w:t>
      </w:r>
      <w:r>
        <w:t xml:space="preserve">está na seção 5.10.</w:t>
      </w:r>
    </w:p>
    <w:p>
      <w:pPr>
        <w:pStyle w:val="Heading2"/>
      </w:pPr>
      <w:bookmarkStart w:id="49" w:name="novas-histórias-dispositivos-de-campo"/>
      <w:r>
        <w:t xml:space="preserve">3.3 Novas histórias: dispositivos de campo</w:t>
      </w:r>
      <w:bookmarkEnd w:id="49"/>
    </w:p>
    <w:p>
      <w:pPr>
        <w:pStyle w:val="FirstParagraph"/>
      </w:pPr>
      <w:r>
        <w:t xml:space="preserve">As histórias US36 a US40 nascem do problema descrito na seção 4.1.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93"/>
        <w:gridCol w:w="5907"/>
      </w:tblGrid>
      <w:tr>
        <w:trPr>
          <w:tblHeader/>
          <w:cantSplit/>
          <w:cnfStyle w:firstRow="1"/>
        </w:trPr>
        <w:tc>
          <w:tcPr>
            <w:tcW w:w="309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590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</w:tr>
      <w:tr>
        <w:tc>
          <w:tcPr>
            <w:tcW w:w="3093" w:type="dxa"/>
            <w:vAlign w:val="top"/>
          </w:tcPr>
          <w:p>
            <w:pPr>
              <w:pStyle w:val="Compact"/>
              <w:jc w:val="left"/>
            </w:pPr>
            <w:r>
              <w:t xml:space="preserve">US36</w:t>
            </w:r>
          </w:p>
        </w:tc>
        <w:tc>
          <w:tcPr>
            <w:tcW w:w="5907" w:type="dxa"/>
            <w:vAlign w:val="top"/>
          </w:tcPr>
          <w:p>
            <w:pPr>
              <w:pStyle w:val="Compact"/>
              <w:jc w:val="left"/>
            </w:pPr>
            <w:r>
              <w:t xml:space="preserve">Como pessoa em situação de risco imediato, quero acionar um pedido de socorro com um único gesto físico, sem precisar desbloquear aparelho nem escrever, para que o pedido chegue quando eu não tiver condição de digitar.</w:t>
            </w:r>
          </w:p>
        </w:tc>
      </w:tr>
      <w:tr>
        <w:tc>
          <w:tcPr>
            <w:tcW w:w="3093" w:type="dxa"/>
            <w:vAlign w:val="top"/>
          </w:tcPr>
          <w:p>
            <w:pPr>
              <w:pStyle w:val="Compact"/>
              <w:jc w:val="left"/>
            </w:pPr>
            <w:r>
              <w:t xml:space="preserve">US37</w:t>
            </w:r>
          </w:p>
        </w:tc>
        <w:tc>
          <w:tcPr>
            <w:tcW w:w="5907" w:type="dxa"/>
            <w:vAlign w:val="top"/>
          </w:tcPr>
          <w:p>
            <w:pPr>
              <w:pStyle w:val="Compact"/>
              <w:jc w:val="left"/>
            </w:pPr>
            <w:r>
              <w:t xml:space="preserve">Como pessoa protegida por medida judicial, quero que a aproximação do monitorado seja detectada pelo sistema, para que eu não dependa de perceber e denunciar o descumprimento.</w:t>
            </w:r>
          </w:p>
        </w:tc>
      </w:tr>
      <w:tr>
        <w:tc>
          <w:tcPr>
            <w:tcW w:w="3093" w:type="dxa"/>
            <w:vAlign w:val="top"/>
          </w:tcPr>
          <w:p>
            <w:pPr>
              <w:pStyle w:val="Compact"/>
              <w:jc w:val="left"/>
            </w:pPr>
            <w:r>
              <w:t xml:space="preserve">US38</w:t>
            </w:r>
          </w:p>
        </w:tc>
        <w:tc>
          <w:tcPr>
            <w:tcW w:w="5907" w:type="dxa"/>
            <w:vAlign w:val="top"/>
          </w:tcPr>
          <w:p>
            <w:pPr>
              <w:pStyle w:val="Compact"/>
              <w:jc w:val="left"/>
            </w:pPr>
            <w:r>
              <w:t xml:space="preserve">Como cidadão sem telefone, crédito ou privacidade em casa, quero registrar uma denúncia em um equipamento público, sem me identificar, para que a falta de aparelho não me deixe fora do canal.</w:t>
            </w:r>
          </w:p>
        </w:tc>
      </w:tr>
      <w:tr>
        <w:tc>
          <w:tcPr>
            <w:tcW w:w="3093" w:type="dxa"/>
            <w:vAlign w:val="top"/>
          </w:tcPr>
          <w:p>
            <w:pPr>
              <w:pStyle w:val="Compact"/>
              <w:jc w:val="left"/>
            </w:pPr>
            <w:r>
              <w:t xml:space="preserve">US39</w:t>
            </w:r>
          </w:p>
        </w:tc>
        <w:tc>
          <w:tcPr>
            <w:tcW w:w="5907" w:type="dxa"/>
            <w:vAlign w:val="top"/>
          </w:tcPr>
          <w:p>
            <w:pPr>
              <w:pStyle w:val="Compact"/>
              <w:jc w:val="left"/>
            </w:pPr>
            <w:r>
              <w:t xml:space="preserve">Como gestor do órgão, quero ver o que os dispositivos enviaram e o que o servidor decidiu sobre cada envio, para poder confiar no alerta e para detectar equipamento com defeito.</w:t>
            </w:r>
          </w:p>
        </w:tc>
      </w:tr>
      <w:tr>
        <w:tc>
          <w:tcPr>
            <w:tcW w:w="3093" w:type="dxa"/>
            <w:vAlign w:val="top"/>
          </w:tcPr>
          <w:p>
            <w:pPr>
              <w:pStyle w:val="Compact"/>
              <w:jc w:val="left"/>
            </w:pPr>
            <w:r>
              <w:t xml:space="preserve">US40</w:t>
            </w:r>
          </w:p>
        </w:tc>
        <w:tc>
          <w:tcPr>
            <w:tcW w:w="5907" w:type="dxa"/>
            <w:vAlign w:val="top"/>
          </w:tcPr>
          <w:p>
            <w:pPr>
              <w:pStyle w:val="Compact"/>
              <w:jc w:val="left"/>
            </w:pPr>
            <w:r>
              <w:t xml:space="preserve">Como avaliador ou desenvolvedor, quero exercitar as três origens de dispositivo sem possuir o hardware, para verificar o comportamento do servidor de ponta a ponta.</w:t>
            </w:r>
          </w:p>
        </w:tc>
      </w:tr>
    </w:tbl>
    <w:p>
      <w:pPr>
        <w:pStyle w:val="Heading2"/>
      </w:pPr>
      <w:bookmarkStart w:id="50" w:name="Xdaa0dc9dcba600612ea7977aab397b46686b9c5"/>
      <w:r>
        <w:t xml:space="preserve">3.4 Novas histórias: análise e eficiência dos dados</w:t>
      </w:r>
      <w:bookmarkEnd w:id="50"/>
    </w:p>
    <w:p>
      <w:pPr>
        <w:pStyle w:val="FirstParagraph"/>
      </w:pPr>
      <w:r>
        <w:t xml:space="preserve">As histórias US41 a US43 nascem do problema descrito na seção 5.4.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13"/>
        <w:gridCol w:w="5587"/>
      </w:tblGrid>
      <w:tr>
        <w:trPr>
          <w:tblHeader/>
          <w:cantSplit/>
          <w:cnfStyle w:firstRow="1"/>
        </w:trPr>
        <w:tc>
          <w:tcPr>
            <w:tcW w:w="341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558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</w:tr>
      <w:tr>
        <w:tc>
          <w:tcPr>
            <w:tcW w:w="3413" w:type="dxa"/>
            <w:vAlign w:val="top"/>
          </w:tcPr>
          <w:p>
            <w:pPr>
              <w:pStyle w:val="Compact"/>
              <w:jc w:val="left"/>
            </w:pPr>
            <w:r>
              <w:t xml:space="preserve">US41</w:t>
            </w:r>
          </w:p>
        </w:tc>
        <w:tc>
          <w:tcPr>
            <w:tcW w:w="5587" w:type="dxa"/>
            <w:vAlign w:val="top"/>
          </w:tcPr>
          <w:p>
            <w:pPr>
              <w:pStyle w:val="Compact"/>
              <w:jc w:val="left"/>
            </w:pPr>
            <w:r>
              <w:t xml:space="preserve">Como gestor do órgão, quero consultas que respondam perguntas de operação sobre o parque de dispositivos, para decidir manutenção e instalação com base em dado e não em impressão.</w:t>
            </w:r>
          </w:p>
        </w:tc>
      </w:tr>
      <w:tr>
        <w:tc>
          <w:tcPr>
            <w:tcW w:w="3413" w:type="dxa"/>
            <w:vAlign w:val="top"/>
          </w:tcPr>
          <w:p>
            <w:pPr>
              <w:pStyle w:val="Compact"/>
              <w:jc w:val="left"/>
            </w:pPr>
            <w:r>
              <w:t xml:space="preserve">US42</w:t>
            </w:r>
          </w:p>
        </w:tc>
        <w:tc>
          <w:tcPr>
            <w:tcW w:w="5587" w:type="dxa"/>
            <w:vAlign w:val="top"/>
          </w:tcPr>
          <w:p>
            <w:pPr>
              <w:pStyle w:val="Compact"/>
              <w:jc w:val="left"/>
            </w:pPr>
            <w:r>
              <w:t xml:space="preserve">Como gestor do órgão, quero saber quais denúncias descrevem a mesma situação em curso, mesmo sendo anônimas e separadas, para tratar um foco como um caso e não como vários.</w:t>
            </w:r>
          </w:p>
        </w:tc>
      </w:tr>
      <w:tr>
        <w:tc>
          <w:tcPr>
            <w:tcW w:w="3413" w:type="dxa"/>
            <w:vAlign w:val="top"/>
          </w:tcPr>
          <w:p>
            <w:pPr>
              <w:pStyle w:val="Compact"/>
              <w:jc w:val="left"/>
            </w:pPr>
            <w:r>
              <w:t xml:space="preserve">US43</w:t>
            </w:r>
          </w:p>
        </w:tc>
        <w:tc>
          <w:tcPr>
            <w:tcW w:w="5587" w:type="dxa"/>
            <w:vAlign w:val="top"/>
          </w:tcPr>
          <w:p>
            <w:pPr>
              <w:pStyle w:val="Compact"/>
              <w:jc w:val="left"/>
            </w:pPr>
            <w:r>
              <w:t xml:space="preserve">Como gestor do órgão, quero distinguir um surto que começa e termina da demanda constante de um lugar, para não montar uma operação pontual contra uma rotina.</w:t>
            </w:r>
          </w:p>
        </w:tc>
      </w:tr>
    </w:tbl>
    <w:p>
      <w:pPr>
        <w:pStyle w:val="Heading2"/>
      </w:pPr>
      <w:bookmarkStart w:id="51" w:name="X3f9f234f6e8c2dc81869b97fa329ed26361ccd9"/>
      <w:r>
        <w:t xml:space="preserve">3.5 Novas histórias: qualidade e infraestrutura</w:t>
      </w:r>
      <w:bookmarkEnd w:id="51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612"/>
        <w:gridCol w:w="5388"/>
      </w:tblGrid>
      <w:tr>
        <w:trPr>
          <w:tblHeader/>
          <w:cantSplit/>
          <w:cnfStyle w:firstRow="1"/>
        </w:trPr>
        <w:tc>
          <w:tcPr>
            <w:tcW w:w="361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538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</w:tr>
      <w:tr>
        <w:tc>
          <w:tcPr>
            <w:tcW w:w="3612" w:type="dxa"/>
            <w:vAlign w:val="top"/>
          </w:tcPr>
          <w:p>
            <w:pPr>
              <w:pStyle w:val="Compact"/>
              <w:jc w:val="left"/>
            </w:pPr>
            <w:r>
              <w:t xml:space="preserve">US44</w:t>
            </w:r>
          </w:p>
        </w:tc>
        <w:tc>
          <w:tcPr>
            <w:tcW w:w="5388" w:type="dxa"/>
            <w:vAlign w:val="top"/>
          </w:tcPr>
          <w:p>
            <w:pPr>
              <w:pStyle w:val="Compact"/>
              <w:jc w:val="left"/>
            </w:pPr>
            <w:r>
              <w:t xml:space="preserve">Como desenvolvedor, quero que a suíte de testes falhe quando a aplicação não conseguir subir, para que um defeito de mapeamento não chegue ao avaliador travestido de</w:t>
            </w:r>
            <w:r>
              <w:t xml:space="preserve"> </w:t>
            </w:r>
            <w:r>
              <w:rPr>
                <w:i/>
              </w:rPr>
              <w:t xml:space="preserve">build</w:t>
            </w:r>
            <w:r>
              <w:t xml:space="preserve"> </w:t>
            </w:r>
            <w:r>
              <w:t xml:space="preserve">verde.</w:t>
            </w:r>
          </w:p>
        </w:tc>
      </w:tr>
      <w:tr>
        <w:tc>
          <w:tcPr>
            <w:tcW w:w="3612" w:type="dxa"/>
            <w:vAlign w:val="top"/>
          </w:tcPr>
          <w:p>
            <w:pPr>
              <w:pStyle w:val="Compact"/>
              <w:jc w:val="left"/>
            </w:pPr>
            <w:r>
              <w:t xml:space="preserve">US45</w:t>
            </w:r>
          </w:p>
        </w:tc>
        <w:tc>
          <w:tcPr>
            <w:tcW w:w="5388" w:type="dxa"/>
            <w:vAlign w:val="top"/>
          </w:tcPr>
          <w:p>
            <w:pPr>
              <w:pStyle w:val="Compact"/>
              <w:jc w:val="left"/>
            </w:pPr>
            <w:r>
              <w:t xml:space="preserve">Como usuário do painel, quero que o tema escuro valha em todas as telas, para que alternar o tema não deixe metade da interface acesa.</w:t>
            </w:r>
          </w:p>
        </w:tc>
      </w:tr>
    </w:tbl>
    <w:p>
      <w:pPr>
        <w:pStyle w:val="BodyText"/>
      </w:pPr>
      <w:r>
        <w:t xml:space="preserve">A US45 é a reescrita da US16 reaberta, e aparece nas duas listas de propósito:</w:t>
      </w:r>
      <w:r>
        <w:t xml:space="preserve"> </w:t>
      </w:r>
      <w:r>
        <w:t xml:space="preserve">na tabela de herdadas como reabertura, e aqui como história nova, porque o</w:t>
      </w:r>
      <w:r>
        <w:t xml:space="preserve"> </w:t>
      </w:r>
      <w:r>
        <w:t xml:space="preserve">critério de aceitação mudou.</w:t>
      </w:r>
    </w:p>
    <w:p>
      <w:pPr>
        <w:pStyle w:val="Heading2"/>
      </w:pPr>
      <w:bookmarkStart w:id="52" w:name="Xb249a85925e9657aa98f69a1096c6b0e9822d75"/>
      <w:r>
        <w:t xml:space="preserve">3.6 Critérios de aceitação das histórias prioritárias</w:t>
      </w:r>
      <w:bookmarkEnd w:id="52"/>
    </w:p>
    <w:p>
      <w:pPr>
        <w:pStyle w:val="FirstParagraph"/>
      </w:pPr>
      <w:r>
        <w:t xml:space="preserve">A priorização seguiu dois eixos:</w:t>
      </w:r>
      <w:r>
        <w:t xml:space="preserve"> </w:t>
      </w:r>
      <w:r>
        <w:rPr>
          <w:b/>
        </w:rPr>
        <w:t xml:space="preserve">risco à pessoa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exigência do enunciado</w:t>
      </w:r>
      <w:r>
        <w:t xml:space="preserve">.</w:t>
      </w:r>
      <w:r>
        <w:t xml:space="preserve"> </w:t>
      </w:r>
      <w:r>
        <w:t xml:space="preserve">As histórias US36, US37 e US38 concentram o primeiro; a US42 concentra o segundo.</w:t>
      </w:r>
      <w:r>
        <w:t xml:space="preserve"> </w:t>
      </w:r>
      <w:r>
        <w:t xml:space="preserve">As cinco histórias abaixo são as prioritárias, e apenas elas recebem critérios</w:t>
      </w:r>
      <w:r>
        <w:t xml:space="preserve"> </w:t>
      </w:r>
      <w:r>
        <w:t xml:space="preserve">detalhados, conforme pede o enunciado.</w:t>
      </w:r>
    </w:p>
    <w:p>
      <w:pPr>
        <w:pStyle w:val="Heading3"/>
      </w:pPr>
      <w:bookmarkStart w:id="53" w:name="us36-acionamento-por-botão-de-pânico"/>
      <w:r>
        <w:t xml:space="preserve">3.6.1 US36: acionamento por botão de pânico</w:t>
      </w:r>
      <w:bookmarkEnd w:id="53"/>
    </w:p>
    <w:p>
      <w:pPr>
        <w:numPr>
          <w:ilvl w:val="0"/>
          <w:numId w:val="1002"/>
        </w:numPr>
        <w:pStyle w:val="Compact"/>
      </w:pPr>
      <w:r>
        <w:t xml:space="preserve">Uma requisição</w:t>
      </w:r>
      <w:r>
        <w:t xml:space="preserve"> </w:t>
      </w:r>
      <w:r>
        <w:rPr>
          <w:rStyle w:val="VerbatimChar"/>
        </w:rPr>
        <w:t xml:space="preserve">POST /api/iot/acionamento</w:t>
      </w:r>
      <w:r>
        <w:t xml:space="preserve"> </w:t>
      </w:r>
      <w:r>
        <w:t xml:space="preserve">com chave de dispositivo válida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e o protocolo do caso aberto.</w:t>
      </w:r>
    </w:p>
    <w:p>
      <w:pPr>
        <w:numPr>
          <w:ilvl w:val="0"/>
          <w:numId w:val="1002"/>
        </w:numPr>
        <w:pStyle w:val="Compact"/>
      </w:pPr>
      <w:r>
        <w:t xml:space="preserve">Uma requisição sem o cabeçalho</w:t>
      </w:r>
      <w:r>
        <w:t xml:space="preserve"> </w:t>
      </w:r>
      <w:r>
        <w:rPr>
          <w:rStyle w:val="VerbatimChar"/>
        </w:rPr>
        <w:t xml:space="preserve">X-Device-Key</w:t>
      </w:r>
      <w:r>
        <w:t xml:space="preserve">, ou com chave incorreta, retorna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nenhum evento é gravado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 caso é aberto pelo servidor. O corpo da requisição não contém, e não pode</w:t>
      </w:r>
      <w:r>
        <w:t xml:space="preserve"> </w:t>
      </w:r>
      <w:r>
        <w:t xml:space="preserve">conter, classificação de urgência.</w:t>
      </w:r>
    </w:p>
    <w:p>
      <w:pPr>
        <w:numPr>
          <w:ilvl w:val="0"/>
          <w:numId w:val="1002"/>
        </w:numPr>
        <w:pStyle w:val="Compact"/>
      </w:pPr>
      <w:r>
        <w:t xml:space="preserve">Um segundo acionamento do mesmo aparelho dentro de 120 segundos é gravado com</w:t>
      </w:r>
      <w:r>
        <w:t xml:space="preserve"> </w:t>
      </w:r>
      <w:r>
        <w:t xml:space="preserve">situação</w:t>
      </w:r>
      <w:r>
        <w:t xml:space="preserve"> </w:t>
      </w:r>
      <w:r>
        <w:rPr>
          <w:rStyle w:val="VerbatimChar"/>
        </w:rPr>
        <w:t xml:space="preserve">DUPLICADO</w:t>
      </w:r>
      <w:r>
        <w:t xml:space="preserve">, vinculado ao protocolo do primeiro,</w:t>
      </w:r>
      <w:r>
        <w:t xml:space="preserve"> </w:t>
      </w:r>
      <w:r>
        <w:rPr>
          <w:b/>
        </w:rPr>
        <w:t xml:space="preserve">sem abrir caso</w:t>
      </w:r>
      <w:r>
        <w:rPr>
          <w:b/>
        </w:rPr>
        <w:t xml:space="preserve"> </w:t>
      </w:r>
      <w:r>
        <w:rPr>
          <w:b/>
        </w:rPr>
        <w:t xml:space="preserve">novo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Um acionamento do mesmo aparelho após 120 segundos abre caso novo.</w:t>
      </w:r>
    </w:p>
    <w:p>
      <w:pPr>
        <w:numPr>
          <w:ilvl w:val="0"/>
          <w:numId w:val="1002"/>
        </w:numPr>
        <w:pStyle w:val="Compact"/>
      </w:pPr>
      <w:r>
        <w:t xml:space="preserve">A coordenada gravada usa ponto decimal, independentemente da localidade da</w:t>
      </w:r>
      <w:r>
        <w:t xml:space="preserve"> </w:t>
      </w:r>
      <w:r>
        <w:t xml:space="preserve">máquina que executa a aplicação.</w:t>
      </w:r>
    </w:p>
    <w:p>
      <w:pPr>
        <w:numPr>
          <w:ilvl w:val="0"/>
          <w:numId w:val="1002"/>
        </w:numPr>
        <w:pStyle w:val="Compact"/>
      </w:pPr>
      <w:r>
        <w:t xml:space="preserve">O evento é registrado na trilha de auditoria.</w:t>
      </w:r>
    </w:p>
    <w:p>
      <w:pPr>
        <w:pStyle w:val="FirstParagraph"/>
      </w:pPr>
      <w:r>
        <w:t xml:space="preserve">O critério 4 é o que distingue uma pessoa com medo de três ocorrências. O</w:t>
      </w:r>
      <w:r>
        <w:t xml:space="preserve"> </w:t>
      </w:r>
      <w:r>
        <w:t xml:space="preserve">critério 6 nasceu de um defeito real, descrito no Anexo D, item 1.</w:t>
      </w:r>
    </w:p>
    <w:p>
      <w:pPr>
        <w:pStyle w:val="Heading3"/>
      </w:pPr>
      <w:bookmarkStart w:id="54" w:name="X032f9c886582e77c295a34cff5e1c990a5ac604"/>
      <w:r>
        <w:t xml:space="preserve">3.6.2 US37: detecção de descumprimento de medida protetiva</w:t>
      </w:r>
      <w:bookmarkEnd w:id="54"/>
    </w:p>
    <w:p>
      <w:pPr>
        <w:numPr>
          <w:ilvl w:val="0"/>
          <w:numId w:val="1003"/>
        </w:numPr>
        <w:pStyle w:val="Compact"/>
      </w:pPr>
      <w:r>
        <w:t xml:space="preserve">Uma requisição</w:t>
      </w:r>
      <w:r>
        <w:t xml:space="preserve"> </w:t>
      </w:r>
      <w:r>
        <w:rPr>
          <w:rStyle w:val="VerbatimChar"/>
        </w:rPr>
        <w:t xml:space="preserve">POST /api/iot/telemetria</w:t>
      </w:r>
      <w:r>
        <w:t xml:space="preserve"> </w:t>
      </w:r>
      <w:r>
        <w:t xml:space="preserve">com chave válida retorna</w:t>
      </w:r>
      <w:r>
        <w:t xml:space="preserve"> </w:t>
      </w:r>
      <w:r>
        <w:rPr>
          <w:rStyle w:val="VerbatimChar"/>
        </w:rPr>
        <w:t xml:space="preserve">202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Quando a posição informada está fora do perímetro, o evento é gravado com</w:t>
      </w:r>
      <w:r>
        <w:t xml:space="preserve"> </w:t>
      </w:r>
      <w:r>
        <w:t xml:space="preserve">situação</w:t>
      </w:r>
      <w:r>
        <w:t xml:space="preserve"> </w:t>
      </w:r>
      <w:r>
        <w:rPr>
          <w:rStyle w:val="VerbatimChar"/>
        </w:rPr>
        <w:t xml:space="preserve">ACEITO</w:t>
      </w:r>
      <w:r>
        <w:t xml:space="preserve"> </w:t>
      </w:r>
      <w:r>
        <w:t xml:space="preserve">e detalhe</w:t>
      </w:r>
      <w:r>
        <w:t xml:space="preserve"> </w:t>
      </w:r>
      <w:r>
        <w:rPr>
          <w:rStyle w:val="VerbatimChar"/>
        </w:rPr>
        <w:t xml:space="preserve">Fora do perimetro</w:t>
      </w:r>
      <w:r>
        <w:t xml:space="preserve">, e</w:t>
      </w:r>
      <w:r>
        <w:t xml:space="preserve"> </w:t>
      </w:r>
      <w:r>
        <w:rPr>
          <w:b/>
        </w:rPr>
        <w:t xml:space="preserve">nenhum caso é aberto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Quando a posição está dentro do perímetro, o servidor abre um caso sozinho,</w:t>
      </w:r>
      <w:r>
        <w:t xml:space="preserve"> </w:t>
      </w:r>
      <w:r>
        <w:t xml:space="preserve">sem intervenção humana.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resposta ao aparelho não contém a distância nem o raio.</w:t>
      </w:r>
      <w:r>
        <w:t xml:space="preserve"> </w:t>
      </w:r>
      <w:r>
        <w:t xml:space="preserve">Este critério é</w:t>
      </w:r>
      <w:r>
        <w:t xml:space="preserve"> </w:t>
      </w:r>
      <w:r>
        <w:t xml:space="preserve">de segurança, e a justificativa está na seção 4.6.2.</w:t>
      </w:r>
    </w:p>
    <w:p>
      <w:pPr>
        <w:numPr>
          <w:ilvl w:val="0"/>
          <w:numId w:val="1003"/>
        </w:numPr>
        <w:pStyle w:val="Compact"/>
      </w:pPr>
      <w:r>
        <w:t xml:space="preserve">Leituras subsequentes dentro do perímetro, em menos de 600 segundos do último</w:t>
      </w:r>
      <w:r>
        <w:t xml:space="preserve"> </w:t>
      </w:r>
      <w:r>
        <w:t xml:space="preserve">alerta, são gravadas como</w:t>
      </w:r>
      <w:r>
        <w:t xml:space="preserve"> </w:t>
      </w:r>
      <w:r>
        <w:rPr>
          <w:rStyle w:val="VerbatimChar"/>
        </w:rPr>
        <w:t xml:space="preserve">DUPLICADO</w:t>
      </w:r>
      <w:r>
        <w:t xml:space="preserve"> </w:t>
      </w:r>
      <w:r>
        <w:t xml:space="preserve">e não abrem caso novo.</w:t>
      </w:r>
    </w:p>
    <w:p>
      <w:pPr>
        <w:numPr>
          <w:ilvl w:val="0"/>
          <w:numId w:val="1003"/>
        </w:numPr>
        <w:pStyle w:val="Compact"/>
      </w:pPr>
      <w:r>
        <w:t xml:space="preserve">A distância é calculada pela fórmula de Haversine, e não por distância</w:t>
      </w:r>
      <w:r>
        <w:t xml:space="preserve"> </w:t>
      </w:r>
      <w:r>
        <w:t xml:space="preserve">euclidiana sobre as coordenadas.</w:t>
      </w:r>
    </w:p>
    <w:p>
      <w:pPr>
        <w:numPr>
          <w:ilvl w:val="0"/>
          <w:numId w:val="1003"/>
        </w:numPr>
        <w:pStyle w:val="Compact"/>
      </w:pPr>
      <w:r>
        <w:t xml:space="preserve">Um equipamento sem medida protetiva ativa tem a leitura descartada com</w:t>
      </w:r>
      <w:r>
        <w:t xml:space="preserve"> </w:t>
      </w:r>
      <w:r>
        <w:t xml:space="preserve">registro, e não silenciosamente ignorada.</w:t>
      </w:r>
    </w:p>
    <w:p>
      <w:pPr>
        <w:numPr>
          <w:ilvl w:val="0"/>
          <w:numId w:val="1003"/>
        </w:numPr>
        <w:pStyle w:val="Compact"/>
      </w:pPr>
      <w:r>
        <w:t xml:space="preserve">A borda não viola: uma posição exatamente sobre o raio está fora do perímetro.</w:t>
      </w:r>
    </w:p>
    <w:p>
      <w:pPr>
        <w:pStyle w:val="Heading3"/>
      </w:pPr>
      <w:bookmarkStart w:id="55" w:name="us38-registro-em-totem-público"/>
      <w:r>
        <w:t xml:space="preserve">3.6.3 US38: registro em totem público</w:t>
      </w:r>
      <w:bookmarkEnd w:id="55"/>
    </w:p>
    <w:p>
      <w:pPr>
        <w:numPr>
          <w:ilvl w:val="0"/>
          <w:numId w:val="1004"/>
        </w:numPr>
        <w:pStyle w:val="Compact"/>
      </w:pPr>
      <w:r>
        <w:t xml:space="preserve">Uma requisição</w:t>
      </w:r>
      <w:r>
        <w:t xml:space="preserve"> </w:t>
      </w:r>
      <w:r>
        <w:rPr>
          <w:rStyle w:val="VerbatimChar"/>
        </w:rPr>
        <w:t xml:space="preserve">POST /api/iot/totem</w:t>
      </w:r>
      <w:r>
        <w:t xml:space="preserve"> </w:t>
      </w:r>
      <w:r>
        <w:t xml:space="preserve">com chave válida e relato suficiente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com protocolo.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 corpo da requisição não contém coordenada.</w:t>
      </w:r>
      <w:r>
        <w:t xml:space="preserve"> </w:t>
      </w:r>
      <w:r>
        <w:t xml:space="preserve">O lugar do registro vem do</w:t>
      </w:r>
      <w:r>
        <w:t xml:space="preserve"> </w:t>
      </w:r>
      <w:r>
        <w:t xml:space="preserve">cadastro da instalação, e a justificativa está na seção 4.7.1.</w:t>
      </w:r>
    </w:p>
    <w:p>
      <w:pPr>
        <w:numPr>
          <w:ilvl w:val="0"/>
          <w:numId w:val="1004"/>
        </w:numPr>
        <w:pStyle w:val="Compact"/>
      </w:pPr>
      <w:r>
        <w:t xml:space="preserve">Um totem desconhecido, ou cadastrado como inativo, recebe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e o evento é</w:t>
      </w:r>
      <w:r>
        <w:t xml:space="preserve"> </w:t>
      </w:r>
      <w:r>
        <w:t xml:space="preserve">gravado como</w:t>
      </w:r>
      <w:r>
        <w:t xml:space="preserve"> </w:t>
      </w:r>
      <w:r>
        <w:rPr>
          <w:rStyle w:val="VerbatimChar"/>
        </w:rPr>
        <w:t xml:space="preserve">DESCARTADO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Um relato com menos de 15 caracteres, já descontados espaços e caracteres de</w:t>
      </w:r>
      <w:r>
        <w:t xml:space="preserve"> </w:t>
      </w:r>
      <w:r>
        <w:t xml:space="preserve">controle, recebe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o texto não é gravado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Um relato acima do limite de gravação é</w:t>
      </w:r>
      <w:r>
        <w:t xml:space="preserve"> </w:t>
      </w:r>
      <w:r>
        <w:rPr>
          <w:b/>
        </w:rPr>
        <w:t xml:space="preserve">cortado, não recusado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 registro é sempre anônimo. Não há campo de identificação na requisição.</w:t>
      </w:r>
    </w:p>
    <w:p>
      <w:pPr>
        <w:numPr>
          <w:ilvl w:val="0"/>
          <w:numId w:val="1004"/>
        </w:numPr>
        <w:pStyle w:val="Compact"/>
      </w:pPr>
      <w:r>
        <w:t xml:space="preserve">Um reenvio do mesmo aparelho dentro de 20 segundos é tratado como duplicata.</w:t>
      </w:r>
      <w:r>
        <w:t xml:space="preserve"> </w:t>
      </w:r>
      <w:r>
        <w:t xml:space="preserve">Um envio após 20 segundos é caso novo, ainda que do mesmo aparelho.</w:t>
      </w:r>
    </w:p>
    <w:p>
      <w:pPr>
        <w:numPr>
          <w:ilvl w:val="0"/>
          <w:numId w:val="1004"/>
        </w:numPr>
        <w:pStyle w:val="Compact"/>
      </w:pPr>
      <w:r>
        <w:t xml:space="preserve">A resposta informa por quantos segundos o protocolo pode permanecer na tela.</w:t>
      </w:r>
    </w:p>
    <w:p>
      <w:pPr>
        <w:pStyle w:val="FirstParagraph"/>
      </w:pPr>
      <w:r>
        <w:t xml:space="preserve">O critério 7 é o que diferencia esta história da US36, e a diferença é</w:t>
      </w:r>
      <w:r>
        <w:t xml:space="preserve"> </w:t>
      </w:r>
      <w:r>
        <w:t xml:space="preserve">deliberada: a janela do totem é seis vezes menor que a do botão de pânico. A</w:t>
      </w:r>
      <w:r>
        <w:t xml:space="preserve"> </w:t>
      </w:r>
      <w:r>
        <w:t xml:space="preserve">justificativa está na seção 4.7.2.</w:t>
      </w:r>
    </w:p>
    <w:p>
      <w:pPr>
        <w:pStyle w:val="Heading3"/>
      </w:pPr>
      <w:bookmarkStart w:id="56" w:name="us39-tela-de-dispositivos-de-campo"/>
      <w:r>
        <w:t xml:space="preserve">3.6.4 US39: tela de dispositivos de campo</w:t>
      </w:r>
      <w:bookmarkEnd w:id="56"/>
    </w:p>
    <w:p>
      <w:pPr>
        <w:numPr>
          <w:ilvl w:val="0"/>
          <w:numId w:val="1005"/>
        </w:numPr>
        <w:pStyle w:val="Compact"/>
      </w:pPr>
      <w:r>
        <w:t xml:space="preserve">A tela exibe o total de eventos por origem e a lista dos mais recentes.</w:t>
      </w:r>
    </w:p>
    <w:p>
      <w:pPr>
        <w:numPr>
          <w:ilvl w:val="0"/>
          <w:numId w:val="1005"/>
        </w:numPr>
        <w:pStyle w:val="Compact"/>
      </w:pPr>
      <w:r>
        <w:t xml:space="preserve">Cada linha mostra</w:t>
      </w:r>
      <w:r>
        <w:t xml:space="preserve"> </w:t>
      </w:r>
      <w:r>
        <w:rPr>
          <w:b/>
        </w:rPr>
        <w:t xml:space="preserve">o que o servidor decidiu</w:t>
      </w:r>
      <w:r>
        <w:t xml:space="preserve">, e não apenas o que o aparelho</w:t>
      </w:r>
      <w:r>
        <w:t xml:space="preserve"> </w:t>
      </w:r>
      <w:r>
        <w:t xml:space="preserve">enviou.</w:t>
      </w:r>
    </w:p>
    <w:p>
      <w:pPr>
        <w:numPr>
          <w:ilvl w:val="0"/>
          <w:numId w:val="1005"/>
        </w:numPr>
        <w:pStyle w:val="Compact"/>
      </w:pPr>
      <w:r>
        <w:t xml:space="preserve">As três situações são visualmente distintas: aceito, duplicado e descartado.</w:t>
      </w:r>
    </w:p>
    <w:p>
      <w:pPr>
        <w:numPr>
          <w:ilvl w:val="0"/>
          <w:numId w:val="1005"/>
        </w:numPr>
        <w:pStyle w:val="Compact"/>
      </w:pPr>
      <w:r>
        <w:t xml:space="preserve">A tela se atualiza sozinha enquanto está aberta, e</w:t>
      </w:r>
      <w:r>
        <w:t xml:space="preserve"> </w:t>
      </w:r>
      <w:r>
        <w:rPr>
          <w:b/>
        </w:rPr>
        <w:t xml:space="preserve">para de consultar a API</w:t>
      </w:r>
      <w:r>
        <w:rPr>
          <w:b/>
        </w:rPr>
        <w:t xml:space="preserve"> </w:t>
      </w:r>
      <w:r>
        <w:rPr>
          <w:b/>
        </w:rPr>
        <w:t xml:space="preserve">quando o usuário sai dela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Sem conexão com a API, a tela informa a ausência de dados e não exibe</w:t>
      </w:r>
      <w:r>
        <w:rPr>
          <w:b/>
        </w:rPr>
        <w:t xml:space="preserve"> </w:t>
      </w:r>
      <w:r>
        <w:rPr>
          <w:b/>
        </w:rPr>
        <w:t xml:space="preserve">exemplos.</w:t>
      </w:r>
      <w:r>
        <w:t xml:space="preserve"> </w:t>
      </w:r>
      <w:r>
        <w:t xml:space="preserve">A justificativa está na seção 4.9.3.</w:t>
      </w:r>
    </w:p>
    <w:p>
      <w:pPr>
        <w:numPr>
          <w:ilvl w:val="0"/>
          <w:numId w:val="1005"/>
        </w:numPr>
        <w:pStyle w:val="Compact"/>
      </w:pPr>
      <w:r>
        <w:t xml:space="preserve">Os perfis Administrador, Gestor e Atendente acessam a tela; o perfil Auditor</w:t>
      </w:r>
      <w:r>
        <w:t xml:space="preserve"> </w:t>
      </w:r>
      <w:r>
        <w:t xml:space="preserve">não.</w:t>
      </w:r>
    </w:p>
    <w:p>
      <w:pPr>
        <w:pStyle w:val="Heading3"/>
      </w:pPr>
      <w:bookmarkStart w:id="57" w:name="us42-focos-de-reincidência"/>
      <w:r>
        <w:t xml:space="preserve">3.6.5 US42: focos de reincidência</w:t>
      </w:r>
      <w:bookmarkEnd w:id="57"/>
    </w:p>
    <w:p>
      <w:pPr>
        <w:numPr>
          <w:ilvl w:val="0"/>
          <w:numId w:val="1006"/>
        </w:numPr>
        <w:pStyle w:val="Compact"/>
      </w:pPr>
      <w:r>
        <w:t xml:space="preserve">A tela agrupa denúncias encadeadas no tempo e exibe cada agrupamento com</w:t>
      </w:r>
      <w:r>
        <w:t xml:space="preserve"> </w:t>
      </w:r>
      <w:r>
        <w:t xml:space="preserve">município, tipo, quantidade, período, duração e gravidade.</w:t>
      </w:r>
    </w:p>
    <w:p>
      <w:pPr>
        <w:numPr>
          <w:ilvl w:val="0"/>
          <w:numId w:val="1006"/>
        </w:numPr>
        <w:pStyle w:val="Compact"/>
      </w:pPr>
      <w:r>
        <w:t xml:space="preserve">Duas denúncias são ligadas quando são do mesmo tipo, do mesmo município e</w:t>
      </w:r>
      <w:r>
        <w:t xml:space="preserve"> </w:t>
      </w:r>
      <w:r>
        <w:t xml:space="preserve">estão a no máximo 14 dias uma da outra.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 agrupamento é transitivo</w:t>
      </w:r>
      <w:r>
        <w:t xml:space="preserve">: se A liga em B e B liga em C, os três formam um</w:t>
      </w:r>
      <w:r>
        <w:t xml:space="preserve"> </w:t>
      </w:r>
      <w:r>
        <w:t xml:space="preserve">único foco, ainda que A e C estejam a mais de 14 dias de distância.</w:t>
      </w:r>
    </w:p>
    <w:p>
      <w:pPr>
        <w:numPr>
          <w:ilvl w:val="0"/>
          <w:numId w:val="1006"/>
        </w:numPr>
        <w:pStyle w:val="Compact"/>
      </w:pPr>
      <w:r>
        <w:t xml:space="preserve">Quando a cadeia se interrompe por mais de 14 dias, o foco termina e um novo</w:t>
      </w:r>
      <w:r>
        <w:t xml:space="preserve"> </w:t>
      </w:r>
      <w:r>
        <w:t xml:space="preserve">pode começar.</w:t>
      </w:r>
    </w:p>
    <w:p>
      <w:pPr>
        <w:numPr>
          <w:ilvl w:val="0"/>
          <w:numId w:val="1006"/>
        </w:numPr>
        <w:pStyle w:val="Compact"/>
      </w:pPr>
      <w:r>
        <w:t xml:space="preserve">Um agrupamento só é apresentado a partir de três denúncias.</w:t>
      </w:r>
    </w:p>
    <w:p>
      <w:pPr>
        <w:numPr>
          <w:ilvl w:val="0"/>
          <w:numId w:val="1006"/>
        </w:numPr>
        <w:pStyle w:val="Compact"/>
      </w:pPr>
      <w:r>
        <w:t xml:space="preserve">A janela de análise é selecionável pelo usuário entre 30, 90, 180 e 365 dias.</w:t>
      </w:r>
    </w:p>
    <w:p>
      <w:pPr>
        <w:numPr>
          <w:ilvl w:val="0"/>
          <w:numId w:val="1006"/>
        </w:numPr>
        <w:pStyle w:val="Compact"/>
      </w:pPr>
      <w:r>
        <w:t xml:space="preserve">O parâmetro que governa o agrupamento é exibido na tela, e não apenas</w:t>
      </w:r>
      <w:r>
        <w:t xml:space="preserve"> </w:t>
      </w:r>
      <w:r>
        <w:t xml:space="preserve">aplicado.</w:t>
      </w:r>
    </w:p>
    <w:p>
      <w:pPr>
        <w:numPr>
          <w:ilvl w:val="0"/>
          <w:numId w:val="1006"/>
        </w:numPr>
        <w:pStyle w:val="Compact"/>
      </w:pPr>
      <w:r>
        <w:t xml:space="preserve">A consulta é auditada como leitura sensível.</w:t>
      </w:r>
    </w:p>
    <w:p>
      <w:pPr>
        <w:pStyle w:val="Heading2"/>
      </w:pPr>
      <w:bookmarkStart w:id="58" w:name="histórias-consideradas-e-recusadas"/>
      <w:r>
        <w:t xml:space="preserve">3.7 Histórias consideradas e recusadas</w:t>
      </w:r>
      <w:bookmarkEnd w:id="58"/>
    </w:p>
    <w:p>
      <w:pPr>
        <w:pStyle w:val="FirstParagraph"/>
      </w:pPr>
      <w:r>
        <w:t xml:space="preserve">Esta seção existe porque um backlog que só registra o que foi aceito não mostra</w:t>
      </w:r>
      <w:r>
        <w:t xml:space="preserve"> </w:t>
      </w:r>
      <w:r>
        <w:t xml:space="preserve">critério nenhum. As cinco propostas abaixo foram levantadas durante o</w:t>
      </w:r>
      <w:r>
        <w:t xml:space="preserve"> </w:t>
      </w:r>
      <w:r>
        <w:t xml:space="preserve">planejamento desta fase e recusadas, com o motivo registrado.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35"/>
        <w:gridCol w:w="5565"/>
      </w:tblGrid>
      <w:tr>
        <w:trPr>
          <w:tblHeader/>
          <w:cantSplit/>
          <w:cnfStyle w:firstRow="1"/>
        </w:trPr>
        <w:tc>
          <w:tcPr>
            <w:tcW w:w="343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Proposta</w:t>
            </w:r>
          </w:p>
        </w:tc>
        <w:tc>
          <w:tcPr>
            <w:tcW w:w="556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Motivo da recusa</w:t>
            </w:r>
          </w:p>
        </w:tc>
      </w:tr>
      <w:tr>
        <w:tc>
          <w:tcPr>
            <w:tcW w:w="3435" w:type="dxa"/>
            <w:vAlign w:val="top"/>
          </w:tcPr>
          <w:p>
            <w:pPr>
              <w:pStyle w:val="Compact"/>
              <w:jc w:val="left"/>
            </w:pPr>
            <w:r>
              <w:t xml:space="preserve">Aplicativo para a pessoa protegida, com alerta de aproximação</w:t>
            </w:r>
          </w:p>
        </w:tc>
        <w:tc>
          <w:tcPr>
            <w:tcW w:w="5565" w:type="dxa"/>
            <w:vAlign w:val="top"/>
          </w:tcPr>
          <w:p>
            <w:pPr>
              <w:pStyle w:val="Compact"/>
              <w:jc w:val="left"/>
            </w:pPr>
            <w:r>
              <w:t xml:space="preserve">Transfere para a vítima o papel de operadora do sistema e a mantém em estado de vigilância permanente. O alerta deve chegar a quem tem o dever de agir, não a quem está em risco.</w:t>
            </w:r>
          </w:p>
        </w:tc>
      </w:tr>
      <w:tr>
        <w:tc>
          <w:tcPr>
            <w:tcW w:w="3435" w:type="dxa"/>
            <w:vAlign w:val="top"/>
          </w:tcPr>
          <w:p>
            <w:pPr>
              <w:pStyle w:val="Compact"/>
              <w:jc w:val="left"/>
            </w:pPr>
            <w:r>
              <w:t xml:space="preserve">Geocodificação reversa das coordenadas por serviço externo</w:t>
            </w:r>
          </w:p>
        </w:tc>
        <w:tc>
          <w:tcPr>
            <w:tcW w:w="5565" w:type="dxa"/>
            <w:vAlign w:val="top"/>
          </w:tcPr>
          <w:p>
            <w:pPr>
              <w:pStyle w:val="Compact"/>
              <w:jc w:val="left"/>
            </w:pPr>
            <w:r>
              <w:t xml:space="preserve">Enviaria a coordenada de uma pessoa em risco a um terceiro, fora do controle do órgão. O sistema grava a coordenada como texto aproximado e não a traduz.</w:t>
            </w:r>
          </w:p>
        </w:tc>
      </w:tr>
      <w:tr>
        <w:tc>
          <w:tcPr>
            <w:tcW w:w="3435" w:type="dxa"/>
            <w:vAlign w:val="top"/>
          </w:tcPr>
          <w:p>
            <w:pPr>
              <w:pStyle w:val="Compact"/>
              <w:jc w:val="left"/>
            </w:pPr>
            <w:r>
              <w:t xml:space="preserve">Agrupamento de denúncias por similaridade de texto</w:t>
            </w:r>
          </w:p>
        </w:tc>
        <w:tc>
          <w:tcPr>
            <w:tcW w:w="5565" w:type="dxa"/>
            <w:vAlign w:val="top"/>
          </w:tcPr>
          <w:p>
            <w:pPr>
              <w:pStyle w:val="Compact"/>
              <w:jc w:val="left"/>
            </w:pPr>
            <w:r>
              <w:t xml:space="preserve">Exigiria modelo de linguagem sobre o relato, que é o dado mais sensível da base. O ganho não compensa o risco de o texto sair do servidor, e a alternativa adotada usa apenas metadados.</w:t>
            </w:r>
          </w:p>
        </w:tc>
      </w:tr>
      <w:tr>
        <w:tc>
          <w:tcPr>
            <w:tcW w:w="3435" w:type="dxa"/>
            <w:vAlign w:val="top"/>
          </w:tcPr>
          <w:p>
            <w:pPr>
              <w:pStyle w:val="Compact"/>
              <w:jc w:val="left"/>
            </w:pPr>
            <w:r>
              <w:t xml:space="preserve">Identificação de reincidência</w:t>
            </w:r>
            <w:r>
              <w:t xml:space="preserve"> </w:t>
            </w:r>
            <w:r>
              <w:rPr>
                <w:b/>
              </w:rPr>
              <w:t xml:space="preserve">por pessoa</w:t>
            </w:r>
          </w:p>
        </w:tc>
        <w:tc>
          <w:tcPr>
            <w:tcW w:w="5565" w:type="dxa"/>
            <w:vAlign w:val="top"/>
          </w:tcPr>
          <w:p>
            <w:pPr>
              <w:pStyle w:val="Compact"/>
              <w:jc w:val="left"/>
            </w:pPr>
            <w:r>
              <w:t xml:space="preserve">Contradiz a garantia de anonimato. Reidentificar autores de relatos anônimos por cruzamento de atributos é exatamente o risco descrito por Rocher, Hendrickx e De Montjoye (2019), e o sistema não deve construir a ferramenta que ele existe para evitar.</w:t>
            </w:r>
          </w:p>
        </w:tc>
      </w:tr>
      <w:tr>
        <w:tc>
          <w:tcPr>
            <w:tcW w:w="3435" w:type="dxa"/>
            <w:vAlign w:val="top"/>
          </w:tcPr>
          <w:p>
            <w:pPr>
              <w:pStyle w:val="Compact"/>
              <w:jc w:val="left"/>
            </w:pPr>
            <w:r>
              <w:t xml:space="preserve">Notificação automática à autoridade policial na violação de perímetro</w:t>
            </w:r>
          </w:p>
        </w:tc>
        <w:tc>
          <w:tcPr>
            <w:tcW w:w="5565" w:type="dxa"/>
            <w:vAlign w:val="top"/>
          </w:tcPr>
          <w:p>
            <w:pPr>
              <w:pStyle w:val="Compact"/>
              <w:jc w:val="left"/>
            </w:pPr>
            <w:r>
              <w:t xml:space="preserve">Depende de integração institucional que não existe e cuja ausência não pode ser simulada com honestidade. Declarada como próximo passo na seção 6.3.</w:t>
            </w:r>
          </w:p>
        </w:tc>
      </w:tr>
    </w:tbl>
    <w:p>
      <w:pPr>
        <w:pStyle w:val="BodyText"/>
      </w:pPr>
      <w:r>
        <w:t xml:space="preserve">A terceira e a quarta recusas merecem uma observação conjunta. As duas</w:t>
      </w:r>
      <w:r>
        <w:t xml:space="preserve"> </w:t>
      </w:r>
      <w:r>
        <w:t xml:space="preserve">propostas eram tecnicamente viáveis e teriam produzido um resultado mais</w:t>
      </w:r>
      <w:r>
        <w:t xml:space="preserve"> </w:t>
      </w:r>
      <w:r>
        <w:t xml:space="preserve">impressionante na demonstração. Foram recusadas porque</w:t>
      </w:r>
      <w:r>
        <w:t xml:space="preserve"> </w:t>
      </w:r>
      <w:r>
        <w:rPr>
          <w:b/>
        </w:rPr>
        <w:t xml:space="preserve">o valor de um canal de</w:t>
      </w:r>
      <w:r>
        <w:rPr>
          <w:b/>
        </w:rPr>
        <w:t xml:space="preserve"> </w:t>
      </w:r>
      <w:r>
        <w:rPr>
          <w:b/>
        </w:rPr>
        <w:t xml:space="preserve">denúncias está na confiança que ele sustenta</w:t>
      </w:r>
      <w:r>
        <w:t xml:space="preserve">, e uma funcionalidade que</w:t>
      </w:r>
      <w:r>
        <w:t xml:space="preserve"> </w:t>
      </w:r>
      <w:r>
        <w:t xml:space="preserve">enfraquece o anonimato destrói mais valor do que qualquer agrupamento adiciona.</w:t>
      </w:r>
    </w:p>
    <w:p>
      <w:pPr>
        <w:pStyle w:val="Heading2"/>
      </w:pPr>
      <w:bookmarkStart w:id="59" w:name="definição-de-pronto"/>
      <w:r>
        <w:t xml:space="preserve">3.8 Definição de pronto</w:t>
      </w:r>
      <w:bookmarkEnd w:id="59"/>
    </w:p>
    <w:p>
      <w:pPr>
        <w:pStyle w:val="FirstParagraph"/>
      </w:pPr>
      <w:r>
        <w:t xml:space="preserve">A definição de pronto desta fase acrescenta dois itens à da Fase 5.</w:t>
      </w:r>
    </w:p>
    <w:p>
      <w:pPr>
        <w:numPr>
          <w:ilvl w:val="0"/>
          <w:numId w:val="1007"/>
        </w:numPr>
        <w:pStyle w:val="Compact"/>
      </w:pPr>
      <w:r>
        <w:t xml:space="preserve">A história tem critérios de aceitação verificáveis de forma binária.</w:t>
      </w:r>
    </w:p>
    <w:p>
      <w:pPr>
        <w:numPr>
          <w:ilvl w:val="0"/>
          <w:numId w:val="1007"/>
        </w:numPr>
        <w:pStyle w:val="Compact"/>
      </w:pPr>
      <w:r>
        <w:t xml:space="preserve">Existe teste automatizado cobrindo as regras de fronteira.</w:t>
      </w:r>
    </w:p>
    <w:p>
      <w:pPr>
        <w:numPr>
          <w:ilvl w:val="0"/>
          <w:numId w:val="1007"/>
        </w:numPr>
        <w:pStyle w:val="Compact"/>
      </w:pPr>
      <w:r>
        <w:t xml:space="preserve">O comando</w:t>
      </w:r>
      <w:r>
        <w:t xml:space="preserve"> </w:t>
      </w:r>
      <w:r>
        <w:rPr>
          <w:rStyle w:val="VerbatimChar"/>
        </w:rPr>
        <w:t xml:space="preserve">build.cmd clean test</w:t>
      </w:r>
      <w:r>
        <w:t xml:space="preserve"> </w:t>
      </w:r>
      <w:r>
        <w:t xml:space="preserve">termina sem falhas.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 aplicação sobe.</w:t>
      </w:r>
      <w:r>
        <w:t xml:space="preserve"> </w:t>
      </w:r>
      <w:r>
        <w:t xml:space="preserve">Verificado pelo</w:t>
      </w:r>
      <w:r>
        <w:t xml:space="preserve"> </w:t>
      </w:r>
      <w:r>
        <w:rPr>
          <w:rStyle w:val="VerbatimChar"/>
        </w:rPr>
        <w:t xml:space="preserve">ContextoSobeTest</w:t>
      </w:r>
      <w:r>
        <w:t xml:space="preserve"> </w:t>
      </w:r>
      <w:r>
        <w:t xml:space="preserve">e pela execução.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 funcionalidade foi exercida pela interface por uma pessoa.</w:t>
      </w:r>
    </w:p>
    <w:p>
      <w:pPr>
        <w:numPr>
          <w:ilvl w:val="0"/>
          <w:numId w:val="1007"/>
        </w:numPr>
        <w:pStyle w:val="Compact"/>
      </w:pPr>
      <w:r>
        <w:t xml:space="preserve">A decisão de projeto está registrada em comentário no próprio código, e não</w:t>
      </w:r>
      <w:r>
        <w:t xml:space="preserve"> </w:t>
      </w:r>
      <w:r>
        <w:t xml:space="preserve">apenas neste documento.</w:t>
      </w:r>
    </w:p>
    <w:p>
      <w:pPr>
        <w:pStyle w:val="FirstParagraph"/>
      </w:pPr>
      <w:r>
        <w:t xml:space="preserve">O item 6 pode parecer excessivo, e é deliberado: um documento se perde, e o</w:t>
      </w:r>
      <w:r>
        <w:t xml:space="preserve"> </w:t>
      </w:r>
      <w:r>
        <w:t xml:space="preserve">código não. As decisões desta fase estão escritas nos arquivos que as</w:t>
      </w:r>
      <w:r>
        <w:t xml:space="preserve"> </w:t>
      </w:r>
      <w:r>
        <w:t xml:space="preserve">implementam, e este documento as reúne e as justifica com fontes.</w:t>
      </w:r>
    </w:p>
    <w:p>
      <w:pPr>
        <w:pStyle w:val="Heading2"/>
      </w:pPr>
      <w:bookmarkStart w:id="60" w:name="quadro-consolidado-do-backlog"/>
      <w:r>
        <w:t xml:space="preserve">3.9 Quadro consolidado do backlog</w:t>
      </w:r>
      <w:bookmarkEnd w:id="60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45"/>
        <w:gridCol w:w="2880"/>
        <w:gridCol w:w="3075"/>
      </w:tblGrid>
      <w:tblGrid/>
      <w:tr>
        <w:trPr>
          <w:tblHeader/>
          <w:cantSplit/>
          <w:cnfStyle w:firstRow="1"/>
        </w:trPr>
        <w:tc>
          <w:tcPr>
            <w:tcW w:w="304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>
            <w:tcW w:w="288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Quantidade</w:t>
            </w:r>
          </w:p>
        </w:tc>
        <w:tc>
          <w:tcPr>
            <w:tcW w:w="307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>
            <w:tcW w:w="3045" w:type="dxa"/>
            <w:vAlign w:val="top"/>
          </w:tcPr>
          <w:p>
            <w:pPr>
              <w:pStyle w:val="Compact"/>
              <w:jc w:val="left"/>
            </w:pPr>
            <w:r>
              <w:t xml:space="preserve">US01 a US35, herdadas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tcW w:w="3075" w:type="dxa"/>
            <w:vAlign w:val="top"/>
          </w:tcPr>
          <w:p>
            <w:pPr>
              <w:pStyle w:val="Compact"/>
              <w:jc w:val="left"/>
            </w:pPr>
            <w:r>
              <w:t xml:space="preserve">Concluídas, sendo 1 reaberta e reconcluída</w:t>
            </w:r>
          </w:p>
        </w:tc>
      </w:tr>
      <w:tr>
        <w:tc>
          <w:tcPr>
            <w:tcW w:w="3045" w:type="dxa"/>
            <w:vAlign w:val="top"/>
          </w:tcPr>
          <w:p>
            <w:pPr>
              <w:pStyle w:val="Compact"/>
              <w:jc w:val="left"/>
            </w:pPr>
            <w:r>
              <w:t xml:space="preserve">US36 a US40, dispositivos de campo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w="3075" w:type="dxa"/>
            <w:vAlign w:val="top"/>
          </w:tcPr>
          <w:p>
            <w:pPr>
              <w:pStyle w:val="Compact"/>
              <w:jc w:val="left"/>
            </w:pPr>
            <w:r>
              <w:t xml:space="preserve">Concluídas nesta fase</w:t>
            </w:r>
          </w:p>
        </w:tc>
      </w:tr>
      <w:tr>
        <w:tc>
          <w:tcPr>
            <w:tcW w:w="3045" w:type="dxa"/>
            <w:vAlign w:val="top"/>
          </w:tcPr>
          <w:p>
            <w:pPr>
              <w:pStyle w:val="Compact"/>
              <w:jc w:val="left"/>
            </w:pPr>
            <w:r>
              <w:t xml:space="preserve">US41 a US43, análise de dados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w="3075" w:type="dxa"/>
            <w:vAlign w:val="top"/>
          </w:tcPr>
          <w:p>
            <w:pPr>
              <w:pStyle w:val="Compact"/>
              <w:jc w:val="left"/>
            </w:pPr>
            <w:r>
              <w:t xml:space="preserve">Concluídas nesta fase</w:t>
            </w:r>
          </w:p>
        </w:tc>
      </w:tr>
      <w:tr>
        <w:tc>
          <w:tcPr>
            <w:tcW w:w="3045" w:type="dxa"/>
            <w:vAlign w:val="top"/>
          </w:tcPr>
          <w:p>
            <w:pPr>
              <w:pStyle w:val="Compact"/>
              <w:jc w:val="left"/>
            </w:pPr>
            <w:r>
              <w:t xml:space="preserve">US44 e US45, qualidade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3075" w:type="dxa"/>
            <w:vAlign w:val="top"/>
          </w:tcPr>
          <w:p>
            <w:pPr>
              <w:pStyle w:val="Compact"/>
              <w:jc w:val="left"/>
            </w:pPr>
            <w:r>
              <w:t xml:space="preserve">Concluídas nesta fase</w:t>
            </w:r>
          </w:p>
        </w:tc>
      </w:tr>
      <w:tr>
        <w:tc>
          <w:tcPr>
            <w:tcW w:w="3045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45</w:t>
            </w:r>
          </w:p>
        </w:tc>
        <w:tc>
          <w:tcPr>
            <w:tcW w:w="3075" w:type="dxa"/>
            <w:vAlign w:val="top"/>
          </w:tcPr>
          <w:p/>
        </w:tc>
      </w:tr>
    </w:tbl>
    <w:p>
      <w:r>
        <w:br w:type="page"/>
      </w:r>
    </w:p>
    <w:p>
      <w:pPr>
        <w:pStyle w:val="Heading1"/>
      </w:pPr>
      <w:bookmarkStart w:id="61" w:name="parte-3-inteligência-artificial-e-iot"/>
      <w:r>
        <w:t xml:space="preserve">PARTE 3: Inteligência Artificial e IoT</w:t>
      </w:r>
      <w:bookmarkEnd w:id="61"/>
    </w:p>
    <w:p>
      <w:pPr>
        <w:pStyle w:val="BlockText"/>
      </w:pPr>
      <w:r>
        <w:rPr>
          <w:b/>
        </w:rPr>
        <w:t xml:space="preserve">O que o enunciado pede</w:t>
      </w:r>
    </w:p>
    <w:p>
      <w:pPr>
        <w:pStyle w:val="BlockText"/>
      </w:pPr>
      <w:r>
        <w:rPr>
          <w:i/>
        </w:rPr>
        <w:t xml:space="preserve">Analise e identifique ao menos uma evolução que possa ser realizada no</w:t>
      </w:r>
      <w:r>
        <w:rPr>
          <w:i/>
        </w:rPr>
        <w:t xml:space="preserve"> </w:t>
      </w:r>
      <w:r>
        <w:rPr>
          <w:i/>
        </w:rPr>
        <w:t xml:space="preserve">projeto com Inteligência Artificial ou IoT. O grupo deverá: identificar um</w:t>
      </w:r>
      <w:r>
        <w:rPr>
          <w:i/>
        </w:rPr>
        <w:t xml:space="preserve"> </w:t>
      </w:r>
      <w:r>
        <w:rPr>
          <w:i/>
        </w:rPr>
        <w:t xml:space="preserve">problema ou oportunidade de melhoria; escolher a tecnologia mais adequada;</w:t>
      </w:r>
      <w:r>
        <w:rPr>
          <w:i/>
        </w:rPr>
        <w:t xml:space="preserve"> </w:t>
      </w:r>
      <w:r>
        <w:rPr>
          <w:i/>
        </w:rPr>
        <w:t xml:space="preserve">justificar a escolha; explicar os dados utilizados e como a nova</w:t>
      </w:r>
      <w:r>
        <w:rPr>
          <w:i/>
        </w:rPr>
        <w:t xml:space="preserve"> </w:t>
      </w:r>
      <w:r>
        <w:rPr>
          <w:i/>
        </w:rPr>
        <w:t xml:space="preserve">funcionalidade se integra ao sistema; apresentar benefícios e limitações da</w:t>
      </w:r>
      <w:r>
        <w:rPr>
          <w:i/>
        </w:rPr>
        <w:t xml:space="preserve"> </w:t>
      </w:r>
      <w:r>
        <w:rPr>
          <w:i/>
        </w:rPr>
        <w:t xml:space="preserve">solução; dar início à implementação desta nova funcionalidade. Caso exista no</w:t>
      </w:r>
      <w:r>
        <w:rPr>
          <w:i/>
        </w:rPr>
        <w:t xml:space="preserve"> </w:t>
      </w:r>
      <w:r>
        <w:rPr>
          <w:i/>
        </w:rPr>
        <w:t xml:space="preserve">projeto, já implementada e rodando, uma funcionalidade de IA ou IoT, explicar</w:t>
      </w:r>
      <w:r>
        <w:rPr>
          <w:i/>
        </w:rPr>
        <w:t xml:space="preserve"> </w:t>
      </w:r>
      <w:r>
        <w:rPr>
          <w:i/>
        </w:rPr>
        <w:t xml:space="preserve">e justificar.</w:t>
      </w:r>
    </w:p>
    <w:p>
      <w:pPr>
        <w:pStyle w:val="Heading2"/>
      </w:pPr>
      <w:bookmarkStart w:id="62" w:name="o-problema-identificado"/>
      <w:r>
        <w:t xml:space="preserve">4.1 O problema identificado</w:t>
      </w:r>
      <w:bookmarkEnd w:id="62"/>
    </w:p>
    <w:p>
      <w:pPr>
        <w:pStyle w:val="FirstParagraph"/>
      </w:pPr>
      <w:r>
        <w:t xml:space="preserve">Todo o sistema construído até a Fase 5 repousa sobre um pressuposto que nunca</w:t>
      </w:r>
      <w:r>
        <w:t xml:space="preserve"> </w:t>
      </w:r>
      <w:r>
        <w:t xml:space="preserve">havia sido examinado:</w:t>
      </w:r>
      <w:r>
        <w:t xml:space="preserve"> </w:t>
      </w:r>
      <w:r>
        <w:rPr>
          <w:b/>
        </w:rPr>
        <w:t xml:space="preserve">alguém abre o canal, lê o formulário, escolhe o tipo,</w:t>
      </w:r>
      <w:r>
        <w:rPr>
          <w:b/>
        </w:rPr>
        <w:t xml:space="preserve"> </w:t>
      </w:r>
      <w:r>
        <w:rPr>
          <w:b/>
        </w:rPr>
        <w:t xml:space="preserve">escreve o relato e envia.</w:t>
      </w:r>
    </w:p>
    <w:p>
      <w:pPr>
        <w:pStyle w:val="BodyText"/>
      </w:pPr>
      <w:r>
        <w:t xml:space="preserve">Esse pressuposto exclui, por construção, três situações em que o canal é mais</w:t>
      </w:r>
      <w:r>
        <w:t xml:space="preserve"> </w:t>
      </w:r>
      <w:r>
        <w:t xml:space="preserve">necessário.</w:t>
      </w:r>
    </w:p>
    <w:p>
      <w:pPr>
        <w:pStyle w:val="Heading3"/>
      </w:pPr>
      <w:bookmarkStart w:id="63" w:name="quem-não-pode-digitar"/>
      <w:r>
        <w:t xml:space="preserve">4.1.1 Quem não pode digitar</w:t>
      </w:r>
      <w:bookmarkEnd w:id="63"/>
    </w:p>
    <w:p>
      <w:pPr>
        <w:pStyle w:val="FirstParagraph"/>
      </w:pPr>
      <w:r>
        <w:t xml:space="preserve">O ato de denunciar exige tempo, privacidade e capacidade de escrever. Em risco</w:t>
      </w:r>
      <w:r>
        <w:t xml:space="preserve"> </w:t>
      </w:r>
      <w:r>
        <w:t xml:space="preserve">imediato, nenhuma das três condições existe. A pessoa que está sendo ameaçada</w:t>
      </w:r>
      <w:r>
        <w:t xml:space="preserve"> </w:t>
      </w:r>
      <w:r>
        <w:t xml:space="preserve">naquele instante não desbloqueia o telefone, não escolhe entre cinco tipos de</w:t>
      </w:r>
      <w:r>
        <w:t xml:space="preserve"> </w:t>
      </w:r>
      <w:r>
        <w:t xml:space="preserve">denúncia e não redige um parágrafo.</w:t>
      </w:r>
    </w:p>
    <w:p>
      <w:pPr>
        <w:pStyle w:val="BodyText"/>
      </w:pPr>
      <w:r>
        <w:t xml:space="preserve">A consequência é conhecida:</w:t>
      </w:r>
      <w:r>
        <w:t xml:space="preserve"> </w:t>
      </w:r>
      <w:r>
        <w:rPr>
          <w:b/>
        </w:rPr>
        <w:t xml:space="preserve">o canal recebe o relato depois, quando a urgência</w:t>
      </w:r>
      <w:r>
        <w:rPr>
          <w:b/>
        </w:rPr>
        <w:t xml:space="preserve"> </w:t>
      </w:r>
      <w:r>
        <w:rPr>
          <w:b/>
        </w:rPr>
        <w:t xml:space="preserve">já passou, ou não recebe.</w:t>
      </w:r>
      <w:r>
        <w:t xml:space="preserve"> </w:t>
      </w:r>
      <w:r>
        <w:t xml:space="preserve">O sistema classifica bem o que recebe, e o que ele não</w:t>
      </w:r>
      <w:r>
        <w:t xml:space="preserve"> </w:t>
      </w:r>
      <w:r>
        <w:t xml:space="preserve">recebe é justamente o mais grave.</w:t>
      </w:r>
    </w:p>
    <w:p>
      <w:pPr>
        <w:pStyle w:val="BodyText"/>
      </w:pPr>
      <w:r>
        <w:t xml:space="preserve">O que resolve essa situação não é uma tela melhor. É um gesto: um botão físico</w:t>
      </w:r>
      <w:r>
        <w:t xml:space="preserve"> </w:t>
      </w:r>
      <w:r>
        <w:t xml:space="preserve">que não precisa ser lido, escolhido nem preenchido.</w:t>
      </w:r>
    </w:p>
    <w:p>
      <w:pPr>
        <w:pStyle w:val="Heading3"/>
      </w:pPr>
      <w:bookmarkStart w:id="64" w:name="quem-não-deveria-precisar-denunciar"/>
      <w:r>
        <w:t xml:space="preserve">4.1.2 Quem não deveria precisar denunciar</w:t>
      </w:r>
      <w:bookmarkEnd w:id="64"/>
    </w:p>
    <w:p>
      <w:pPr>
        <w:pStyle w:val="FirstParagraph"/>
      </w:pPr>
      <w:r>
        <w:t xml:space="preserve">A Lei nº 11.340/2006 prevê medidas protetivas de urgência, entre elas o</w:t>
      </w:r>
      <w:r>
        <w:t xml:space="preserve"> </w:t>
      </w:r>
      <w:r>
        <w:t xml:space="preserve">afastamento do agressor e a proibição de aproximação da ofendida, fixando limite</w:t>
      </w:r>
      <w:r>
        <w:t xml:space="preserve"> </w:t>
      </w:r>
      <w:r>
        <w:t xml:space="preserve">mínimo de distância (BRASIL, 2006). A monitoração eletrônica de pessoas foi</w:t>
      </w:r>
      <w:r>
        <w:t xml:space="preserve"> </w:t>
      </w:r>
      <w:r>
        <w:t xml:space="preserve">introduzida no ordenamento pela Lei nº 12.258/2010 e regulamentada pelo Decreto</w:t>
      </w:r>
      <w:r>
        <w:t xml:space="preserve"> </w:t>
      </w:r>
      <w:r>
        <w:t xml:space="preserve">nº 7.627/2011 (BRASIL, 2010; BRASIL, 2011).</w:t>
      </w:r>
    </w:p>
    <w:p>
      <w:pPr>
        <w:pStyle w:val="BodyText"/>
      </w:pPr>
      <w:r>
        <w:t xml:space="preserve">Existe, portanto, uma medida judicial que fixa uma distância e existe um</w:t>
      </w:r>
      <w:r>
        <w:t xml:space="preserve"> </w:t>
      </w:r>
      <w:r>
        <w:t xml:space="preserve">equipamento capaz de informar posição. Mesmo assim, no desenho vigente até a Fase</w:t>
      </w:r>
      <w:r>
        <w:t xml:space="preserve"> </w:t>
      </w:r>
      <w:r>
        <w:t xml:space="preserve">5,</w:t>
      </w:r>
      <w:r>
        <w:t xml:space="preserve"> </w:t>
      </w:r>
      <w:r>
        <w:rPr>
          <w:b/>
        </w:rPr>
        <w:t xml:space="preserve">o descumprimento só chegaria ao canal se a pessoa protegida percebesse a</w:t>
      </w:r>
      <w:r>
        <w:rPr>
          <w:b/>
        </w:rPr>
        <w:t xml:space="preserve"> </w:t>
      </w:r>
      <w:r>
        <w:rPr>
          <w:b/>
        </w:rPr>
        <w:t xml:space="preserve">aproximação e denunciasse</w:t>
      </w:r>
      <w:r>
        <w:t xml:space="preserve">.</w:t>
      </w:r>
    </w:p>
    <w:p>
      <w:pPr>
        <w:pStyle w:val="BodyText"/>
      </w:pPr>
      <w:r>
        <w:t xml:space="preserve">Isso é um problema de desenho, e não de tecnologia. Ele coloca sobre quem está em</w:t>
      </w:r>
      <w:r>
        <w:t xml:space="preserve"> </w:t>
      </w:r>
      <w:r>
        <w:t xml:space="preserve">risco a tarefa de vigiar o próprio agressor. A informação necessária para detectar</w:t>
      </w:r>
      <w:r>
        <w:t xml:space="preserve"> </w:t>
      </w:r>
      <w:r>
        <w:t xml:space="preserve">o descumprimento já existe em dois lugares, a decisão judicial e a posição do</w:t>
      </w:r>
      <w:r>
        <w:t xml:space="preserve"> </w:t>
      </w:r>
      <w:r>
        <w:t xml:space="preserve">equipamento, e falta apenas alguém cruzá-las.</w:t>
      </w:r>
    </w:p>
    <w:p>
      <w:pPr>
        <w:pStyle w:val="Heading3"/>
      </w:pPr>
      <w:bookmarkStart w:id="65" w:name="quem-não-tem-aparelho"/>
      <w:r>
        <w:t xml:space="preserve">4.1.3 Quem não tem aparelho</w:t>
      </w:r>
      <w:bookmarkEnd w:id="65"/>
    </w:p>
    <w:p>
      <w:pPr>
        <w:pStyle w:val="FirstParagraph"/>
      </w:pPr>
      <w:r>
        <w:t xml:space="preserve">O canal é digital e pressupõe telefone, crédito de dados e, sobretudo,</w:t>
      </w:r>
      <w:r>
        <w:t xml:space="preserve"> </w:t>
      </w:r>
      <w:r>
        <w:t xml:space="preserve">privacidade para usá-lo. A terceira condição é a que o desenho costuma esquecer:</w:t>
      </w:r>
      <w:r>
        <w:t xml:space="preserve"> </w:t>
      </w:r>
      <w:r>
        <w:t xml:space="preserve">em situação de violência doméstica, o aparelho pode estar sob vigilância de quem</w:t>
      </w:r>
      <w:r>
        <w:t xml:space="preserve"> </w:t>
      </w:r>
      <w:r>
        <w:t xml:space="preserve">convive com a vítima.</w:t>
      </w:r>
    </w:p>
    <w:p>
      <w:pPr>
        <w:pStyle w:val="BodyText"/>
      </w:pPr>
      <w:r>
        <w:t xml:space="preserve">O Protege+ já endereçava parte disso com o</w:t>
      </w:r>
      <w:r>
        <w:t xml:space="preserve"> </w:t>
      </w:r>
      <w:r>
        <w:rPr>
          <w:b/>
        </w:rPr>
        <w:t xml:space="preserve">modo seguro</w:t>
      </w:r>
      <w:r>
        <w:t xml:space="preserve">, que disfarça a tela,</w:t>
      </w:r>
      <w:r>
        <w:t xml:space="preserve"> </w:t>
      </w:r>
      <w:r>
        <w:t xml:space="preserve">entregue na US15. Mas o modo seguro protege quem já está no canal. Ele não ajuda</w:t>
      </w:r>
      <w:r>
        <w:t xml:space="preserve"> </w:t>
      </w:r>
      <w:r>
        <w:t xml:space="preserve">quem não tem por onde entrar.</w:t>
      </w:r>
    </w:p>
    <w:p>
      <w:pPr>
        <w:pStyle w:val="BodyText"/>
      </w:pPr>
      <w:r>
        <w:t xml:space="preserve">Um ponto de atendimento físico, instalado onde a pessoa já vai por outro motivo,</w:t>
      </w:r>
      <w:r>
        <w:t xml:space="preserve"> </w:t>
      </w:r>
      <w:r>
        <w:t xml:space="preserve">resolve a falta de aparelho e a falta de privacidade ao mesmo tempo: uma unidade</w:t>
      </w:r>
      <w:r>
        <w:t xml:space="preserve"> </w:t>
      </w:r>
      <w:r>
        <w:t xml:space="preserve">básica de saúde, um terminal rodoviário ou um centro de referência de assistência</w:t>
      </w:r>
      <w:r>
        <w:t xml:space="preserve"> </w:t>
      </w:r>
      <w:r>
        <w:t xml:space="preserve">social são lugares onde estar não levanta suspeita.</w:t>
      </w:r>
    </w:p>
    <w:p>
      <w:pPr>
        <w:pStyle w:val="Heading2"/>
      </w:pPr>
      <w:bookmarkStart w:id="66" w:name="X8261d6ed072ff0407f6881c1138725c3f27547e"/>
      <w:r>
        <w:t xml:space="preserve">4.2 A escolha da tecnologia, e as alternativas descartadas</w:t>
      </w:r>
      <w:bookmarkEnd w:id="66"/>
    </w:p>
    <w:p>
      <w:pPr>
        <w:pStyle w:val="FirstParagraph"/>
      </w:pPr>
      <w:r>
        <w:t xml:space="preserve">O enunciado permite escolher entre Inteligência Artificial e IoT. A escolha desta</w:t>
      </w:r>
      <w:r>
        <w:t xml:space="preserve"> </w:t>
      </w:r>
      <w:r>
        <w:t xml:space="preserve">fase foi</w:t>
      </w:r>
      <w:r>
        <w:t xml:space="preserve"> </w:t>
      </w:r>
      <w:r>
        <w:rPr>
          <w:b/>
        </w:rPr>
        <w:t xml:space="preserve">IoT</w:t>
      </w:r>
      <w:r>
        <w:t xml:space="preserve">, e a justificativa depende de comparar o que cada tecnologia</w:t>
      </w:r>
      <w:r>
        <w:t xml:space="preserve"> </w:t>
      </w:r>
      <w:r>
        <w:t xml:space="preserve">resolve nos três problemas acima.</w:t>
      </w:r>
    </w:p>
    <w:p>
      <w:pPr>
        <w:pStyle w:val="Heading3"/>
      </w:pPr>
      <w:bookmarkStart w:id="67" w:name="por-que-não-mais-inteligência-artificial"/>
      <w:r>
        <w:t xml:space="preserve">4.2.1 Por que não mais Inteligência Artificial</w:t>
      </w:r>
      <w:bookmarkEnd w:id="67"/>
    </w:p>
    <w:p>
      <w:pPr>
        <w:pStyle w:val="FirstParagraph"/>
      </w:pPr>
      <w:r>
        <w:t xml:space="preserve">A tentação natural era ampliar o VigIA, que já roda no projeto, com modelos mais</w:t>
      </w:r>
      <w:r>
        <w:t xml:space="preserve"> </w:t>
      </w:r>
      <w:r>
        <w:t xml:space="preserve">sofisticados: classificação de gravidade por aprendizado supervisionado,</w:t>
      </w:r>
      <w:r>
        <w:t xml:space="preserve"> </w:t>
      </w:r>
      <w:r>
        <w:t xml:space="preserve">extração de entidades do relato, detecção de risco por análise de linguagem.</w:t>
      </w:r>
    </w:p>
    <w:p>
      <w:pPr>
        <w:pStyle w:val="BodyText"/>
      </w:pPr>
      <w:r>
        <w:t xml:space="preserve">Essa via foi examinada e descartada por três razões.</w:t>
      </w:r>
    </w:p>
    <w:p>
      <w:pPr>
        <w:pStyle w:val="BodyText"/>
      </w:pPr>
      <w:r>
        <w:t xml:space="preserve">A primeira é que</w:t>
      </w:r>
      <w:r>
        <w:t xml:space="preserve"> </w:t>
      </w:r>
      <w:r>
        <w:rPr>
          <w:b/>
        </w:rPr>
        <w:t xml:space="preserve">ela não toca nenhum dos três problemas</w:t>
      </w:r>
      <w:r>
        <w:t xml:space="preserve">. Um classificador</w:t>
      </w:r>
      <w:r>
        <w:t xml:space="preserve"> </w:t>
      </w:r>
      <w:r>
        <w:t xml:space="preserve">melhor melhora o tratamento do relato que chegou; nenhum dos três problemas é de</w:t>
      </w:r>
      <w:r>
        <w:t xml:space="preserve"> </w:t>
      </w:r>
      <w:r>
        <w:t xml:space="preserve">tratamento, todos são de chegada. Investir onde o sistema já é forte, ignorando</w:t>
      </w:r>
      <w:r>
        <w:t xml:space="preserve"> </w:t>
      </w:r>
      <w:r>
        <w:t xml:space="preserve">onde ele não existe, é confortável e improdutivo.</w:t>
      </w:r>
    </w:p>
    <w:p>
      <w:pPr>
        <w:pStyle w:val="BodyText"/>
      </w:pPr>
      <w:r>
        <w:t xml:space="preserve">A segunda é de risco. Um modelo estatístico treinado sobre relatos aprende as</w:t>
      </w:r>
      <w:r>
        <w:t xml:space="preserve"> </w:t>
      </w:r>
      <w:r>
        <w:t xml:space="preserve">correlações da base, e uma base de denúncias carrega vieses de quem consegue</w:t>
      </w:r>
      <w:r>
        <w:t xml:space="preserve"> </w:t>
      </w:r>
      <w:r>
        <w:t xml:space="preserve">denunciar. O resultado previsível é o modelo priorizar melhor os perfis que já</w:t>
      </w:r>
      <w:r>
        <w:t xml:space="preserve"> </w:t>
      </w:r>
      <w:r>
        <w:t xml:space="preserve">são bem atendidos. A própria seção 5.9 deste documento mostra um caso menor da</w:t>
      </w:r>
      <w:r>
        <w:t xml:space="preserve"> </w:t>
      </w:r>
      <w:r>
        <w:t xml:space="preserve">mesma família, em que uma medida aparentemente neutra descrevia o volume de um</w:t>
      </w:r>
      <w:r>
        <w:t xml:space="preserve"> </w:t>
      </w:r>
      <w:r>
        <w:t xml:space="preserve">lugar em vez de destacar algo nele.</w:t>
      </w:r>
    </w:p>
    <w:p>
      <w:pPr>
        <w:pStyle w:val="BodyText"/>
      </w:pPr>
      <w:r>
        <w:t xml:space="preserve">A terceira é de explicabilidade. O VigIA atual declara a origem de cada análise e</w:t>
      </w:r>
      <w:r>
        <w:t xml:space="preserve"> </w:t>
      </w:r>
      <w:r>
        <w:t xml:space="preserve">opera por regras legíveis quando não há chave de API configurada. Uma decisão que</w:t>
      </w:r>
      <w:r>
        <w:t xml:space="preserve"> </w:t>
      </w:r>
      <w:r>
        <w:t xml:space="preserve">afeta a ordem de atendimento de uma denúncia de violência precisa poder ser</w:t>
      </w:r>
      <w:r>
        <w:t xml:space="preserve"> </w:t>
      </w:r>
      <w:r>
        <w:t xml:space="preserve">explicada a quem é afetado por ela, e um modelo estatístico entrega correlação,</w:t>
      </w:r>
      <w:r>
        <w:t xml:space="preserve"> </w:t>
      </w:r>
      <w:r>
        <w:t xml:space="preserve">não explicação.</w:t>
      </w:r>
    </w:p>
    <w:p>
      <w:pPr>
        <w:pStyle w:val="Heading3"/>
      </w:pPr>
      <w:bookmarkStart w:id="68" w:name="por-que-iot"/>
      <w:r>
        <w:t xml:space="preserve">4.2.2 Por que IoT</w:t>
      </w:r>
      <w:bookmarkEnd w:id="68"/>
    </w:p>
    <w:p>
      <w:pPr>
        <w:pStyle w:val="FirstParagraph"/>
      </w:pPr>
      <w:r>
        <w:t xml:space="preserve">IoT resolve os três problemas pela mesma via:</w:t>
      </w:r>
      <w:r>
        <w:t xml:space="preserve"> </w:t>
      </w:r>
      <w:r>
        <w:rPr>
          <w:b/>
        </w:rPr>
        <w:t xml:space="preserve">deslocar a origem do relato da</w:t>
      </w:r>
      <w:r>
        <w:rPr>
          <w:b/>
        </w:rPr>
        <w:t xml:space="preserve"> </w:t>
      </w:r>
      <w:r>
        <w:rPr>
          <w:b/>
        </w:rPr>
        <w:t xml:space="preserve">tela para o mundo físico.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07"/>
        <w:gridCol w:w="4693"/>
      </w:tblGrid>
      <w:tr>
        <w:trPr>
          <w:tblHeader/>
          <w:cantSplit/>
          <w:cnfStyle w:firstRow="1"/>
        </w:trPr>
        <w:tc>
          <w:tcPr>
            <w:tcW w:w="430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>
            <w:tcW w:w="469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IoT entrega</w:t>
            </w:r>
          </w:p>
        </w:tc>
      </w:tr>
      <w:tr>
        <w:tc>
          <w:tcPr>
            <w:tcW w:w="4307" w:type="dxa"/>
            <w:vAlign w:val="top"/>
          </w:tcPr>
          <w:p>
            <w:pPr>
              <w:pStyle w:val="Compact"/>
              <w:jc w:val="left"/>
            </w:pPr>
            <w:r>
              <w:t xml:space="preserve">Quem não pode digitar</w:t>
            </w:r>
          </w:p>
        </w:tc>
        <w:tc>
          <w:tcPr>
            <w:tcW w:w="4693" w:type="dxa"/>
            <w:vAlign w:val="top"/>
          </w:tcPr>
          <w:p>
            <w:pPr>
              <w:pStyle w:val="Compact"/>
              <w:jc w:val="left"/>
            </w:pPr>
            <w:r>
              <w:t xml:space="preserve">Um gesto substitui o formulário</w:t>
            </w:r>
          </w:p>
        </w:tc>
      </w:tr>
      <w:tr>
        <w:tc>
          <w:tcPr>
            <w:tcW w:w="4307" w:type="dxa"/>
            <w:vAlign w:val="top"/>
          </w:tcPr>
          <w:p>
            <w:pPr>
              <w:pStyle w:val="Compact"/>
              <w:jc w:val="left"/>
            </w:pPr>
            <w:r>
              <w:t xml:space="preserve">Quem não deveria precisar denunciar</w:t>
            </w:r>
          </w:p>
        </w:tc>
        <w:tc>
          <w:tcPr>
            <w:tcW w:w="4693" w:type="dxa"/>
            <w:vAlign w:val="top"/>
          </w:tcPr>
          <w:p>
            <w:pPr>
              <w:pStyle w:val="Compact"/>
              <w:jc w:val="left"/>
            </w:pPr>
            <w:r>
              <w:t xml:space="preserve">O equipamento informa posição, o servidor detecta</w:t>
            </w:r>
          </w:p>
        </w:tc>
      </w:tr>
      <w:tr>
        <w:tc>
          <w:tcPr>
            <w:tcW w:w="4307" w:type="dxa"/>
            <w:vAlign w:val="top"/>
          </w:tcPr>
          <w:p>
            <w:pPr>
              <w:pStyle w:val="Compact"/>
              <w:jc w:val="left"/>
            </w:pPr>
            <w:r>
              <w:t xml:space="preserve">Quem não tem aparelho</w:t>
            </w:r>
          </w:p>
        </w:tc>
        <w:tc>
          <w:tcPr>
            <w:tcW w:w="4693" w:type="dxa"/>
            <w:vAlign w:val="top"/>
          </w:tcPr>
          <w:p>
            <w:pPr>
              <w:pStyle w:val="Compact"/>
              <w:jc w:val="left"/>
            </w:pPr>
            <w:r>
              <w:t xml:space="preserve">O equipamento está no lugar, não no bolso</w:t>
            </w:r>
          </w:p>
        </w:tc>
      </w:tr>
    </w:tbl>
    <w:p>
      <w:pPr>
        <w:pStyle w:val="BodyText"/>
      </w:pPr>
      <w:r>
        <w:t xml:space="preserve">Há ainda uma razão de aderência ao domínio:</w:t>
      </w:r>
      <w:r>
        <w:t xml:space="preserve"> </w:t>
      </w:r>
      <w:r>
        <w:rPr>
          <w:b/>
        </w:rPr>
        <w:t xml:space="preserve">o Estado brasileiro já opera</w:t>
      </w:r>
      <w:r>
        <w:rPr>
          <w:b/>
        </w:rPr>
        <w:t xml:space="preserve"> </w:t>
      </w:r>
      <w:r>
        <w:rPr>
          <w:b/>
        </w:rPr>
        <w:t xml:space="preserve">monitoração eletrônica.</w:t>
      </w:r>
      <w:r>
        <w:t xml:space="preserve"> </w:t>
      </w:r>
      <w:r>
        <w:t xml:space="preserve">A tecnologia não precisa ser inventada nem contratada de</w:t>
      </w:r>
      <w:r>
        <w:t xml:space="preserve"> </w:t>
      </w:r>
      <w:r>
        <w:t xml:space="preserve">zero; o que falta é o canal de denúncias conversar com ela.</w:t>
      </w:r>
    </w:p>
    <w:p>
      <w:pPr>
        <w:pStyle w:val="Heading3"/>
      </w:pPr>
      <w:bookmarkStart w:id="69" w:name="as-alternativas-dentro-de-iot"/>
      <w:r>
        <w:t xml:space="preserve">4.2.3 As alternativas dentro de IoT</w:t>
      </w:r>
      <w:bookmarkEnd w:id="69"/>
    </w:p>
    <w:p>
      <w:pPr>
        <w:pStyle w:val="FirstParagraph"/>
      </w:pPr>
      <w:r>
        <w:t xml:space="preserve">Escolhido o caminho, três desenhos foram considerados.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621"/>
        <w:gridCol w:w="5379"/>
      </w:tblGrid>
      <w:tr>
        <w:trPr>
          <w:tblHeader/>
          <w:cantSplit/>
          <w:cnfStyle w:firstRow="1"/>
        </w:trPr>
        <w:tc>
          <w:tcPr>
            <w:tcW w:w="362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Desenho</w:t>
            </w:r>
          </w:p>
        </w:tc>
        <w:tc>
          <w:tcPr>
            <w:tcW w:w="537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Avaliação</w:t>
            </w:r>
          </w:p>
        </w:tc>
      </w:tr>
      <w:tr>
        <w:tc>
          <w:tcPr>
            <w:tcW w:w="3621" w:type="dxa"/>
            <w:vAlign w:val="top"/>
          </w:tcPr>
          <w:p>
            <w:pPr>
              <w:pStyle w:val="Compact"/>
              <w:jc w:val="left"/>
            </w:pPr>
            <w:r>
              <w:t xml:space="preserve">Um subsistema por tipo de aparelho</w:t>
            </w:r>
          </w:p>
        </w:tc>
        <w:tc>
          <w:tcPr>
            <w:tcW w:w="5379" w:type="dxa"/>
            <w:vAlign w:val="top"/>
          </w:tcPr>
          <w:p>
            <w:pPr>
              <w:pStyle w:val="Compact"/>
              <w:jc w:val="left"/>
            </w:pPr>
            <w:r>
              <w:t xml:space="preserve">Recusado. Três tabelas, três controladores e três telas para três coisas que fazem o mesmo: relatar um evento que pode virar um caso. Triplica o custo de manutenção e triplica a chance de as regras divergirem.</w:t>
            </w:r>
          </w:p>
        </w:tc>
      </w:tr>
      <w:tr>
        <w:tc>
          <w:tcPr>
            <w:tcW w:w="3621" w:type="dxa"/>
            <w:vAlign w:val="top"/>
          </w:tcPr>
          <w:p>
            <w:pPr>
              <w:pStyle w:val="Compact"/>
              <w:jc w:val="left"/>
            </w:pPr>
            <w:r>
              <w:t xml:space="preserve">Um gateway MQTT com fila de mensagens</w:t>
            </w:r>
          </w:p>
        </w:tc>
        <w:tc>
          <w:tcPr>
            <w:tcW w:w="5379" w:type="dxa"/>
            <w:vAlign w:val="top"/>
          </w:tcPr>
          <w:p>
            <w:pPr>
              <w:pStyle w:val="Compact"/>
              <w:jc w:val="left"/>
            </w:pPr>
            <w:r>
              <w:t xml:space="preserve">Recusado</w:t>
            </w:r>
            <w:r>
              <w:t xml:space="preserve"> </w:t>
            </w:r>
            <w:r>
              <w:rPr>
                <w:b/>
              </w:rPr>
              <w:t xml:space="preserve">para esta fase</w:t>
            </w:r>
            <w:r>
              <w:t xml:space="preserve">. É o desenho correto para operação real, com milhares de aparelhos, e acrescenta infraestrutura que não pode ser demonstrada num trabalho acadêmico sem virar encenação. Declarado como próximo passo na seção 6.3.</w:t>
            </w:r>
          </w:p>
        </w:tc>
      </w:tr>
      <w:tr>
        <w:tc>
          <w:tcPr>
            <w:tcW w:w="3621" w:type="dxa"/>
            <w:vAlign w:val="top"/>
          </w:tcPr>
          <w:p>
            <w:pPr>
              <w:pStyle w:val="Compact"/>
              <w:jc w:val="left"/>
            </w:pPr>
            <w:r>
              <w:t xml:space="preserve">Um barramento único sobre HTTP, com discriminador de origem</w:t>
            </w:r>
          </w:p>
        </w:tc>
        <w:tc>
          <w:tcPr>
            <w:tcW w:w="5379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Adotado.</w:t>
            </w:r>
            <w:r>
              <w:t xml:space="preserve"> </w:t>
            </w:r>
            <w:r>
              <w:t xml:space="preserve">Descrito na seção 4.4.</w:t>
            </w:r>
          </w:p>
        </w:tc>
      </w:tr>
    </w:tbl>
    <w:p>
      <w:pPr>
        <w:pStyle w:val="BodyText"/>
      </w:pPr>
      <w:r>
        <w:t xml:space="preserve">A segunda linha merece uma palavra a mais, porque ela é a alternativa que um</w:t>
      </w:r>
      <w:r>
        <w:t xml:space="preserve"> </w:t>
      </w:r>
      <w:r>
        <w:t xml:space="preserve">avaliador legitimamente cobraria. Em produção, dispositivos de campo não falam</w:t>
      </w:r>
      <w:r>
        <w:t xml:space="preserve"> </w:t>
      </w:r>
      <w:r>
        <w:t xml:space="preserve">HTTP diretamente com a aplicação: falam com um intermediário que absorve</w:t>
      </w:r>
      <w:r>
        <w:t xml:space="preserve"> </w:t>
      </w:r>
      <w:r>
        <w:t xml:space="preserve">instabilidade de rede, enfileira o que não pôde ser entregue e desacopla o ritmo</w:t>
      </w:r>
      <w:r>
        <w:t xml:space="preserve"> </w:t>
      </w:r>
      <w:r>
        <w:t xml:space="preserve">do aparelho do ritmo do servidor. O desenho adotado aqui</w:t>
      </w:r>
      <w:r>
        <w:t xml:space="preserve"> </w:t>
      </w:r>
      <w:r>
        <w:rPr>
          <w:b/>
        </w:rPr>
        <w:t xml:space="preserve">não impede</w:t>
      </w:r>
      <w:r>
        <w:t xml:space="preserve"> </w:t>
      </w:r>
      <w:r>
        <w:t xml:space="preserve">essa</w:t>
      </w:r>
      <w:r>
        <w:t xml:space="preserve"> </w:t>
      </w:r>
      <w:r>
        <w:t xml:space="preserve">evolução, porque o contrato de entrada permanece o mesmo: trocar o transporte</w:t>
      </w:r>
      <w:r>
        <w:t xml:space="preserve"> </w:t>
      </w:r>
      <w:r>
        <w:t xml:space="preserve">significa trocar quem chama a rota, e não reescrever a regra.</w:t>
      </w:r>
    </w:p>
    <w:p>
      <w:pPr>
        <w:pStyle w:val="Heading2"/>
      </w:pPr>
      <w:bookmarkStart w:id="70" w:name="Xe9e0d98de61c4317f5b0b92cf92e57cb601bf8b"/>
      <w:r>
        <w:t xml:space="preserve">4.3 A Inteligência Artificial que já roda no projeto</w:t>
      </w:r>
      <w:bookmarkEnd w:id="70"/>
    </w:p>
    <w:p>
      <w:pPr>
        <w:pStyle w:val="FirstParagraph"/>
      </w:pPr>
      <w:r>
        <w:t xml:space="preserve">O enunciado pede explicitamente:</w:t>
      </w:r>
      <w:r>
        <w:t xml:space="preserve"> </w:t>
      </w:r>
      <w:r>
        <w:rPr>
          <w:i/>
        </w:rPr>
        <w:t xml:space="preserve">caso exista no projeto, já implementada e</w:t>
      </w:r>
      <w:r>
        <w:rPr>
          <w:i/>
        </w:rPr>
        <w:t xml:space="preserve"> </w:t>
      </w:r>
      <w:r>
        <w:rPr>
          <w:i/>
        </w:rPr>
        <w:t xml:space="preserve">rodando, uma funcionalidade de IA ou IoT, explicar e justificar.</w:t>
      </w:r>
      <w:r>
        <w:t xml:space="preserve"> </w:t>
      </w:r>
      <w:r>
        <w:t xml:space="preserve">Esta seção</w:t>
      </w:r>
      <w:r>
        <w:t xml:space="preserve"> </w:t>
      </w:r>
      <w:r>
        <w:t xml:space="preserve">cumpre essa exigência.</w:t>
      </w:r>
    </w:p>
    <w:p>
      <w:pPr>
        <w:pStyle w:val="Heading3"/>
      </w:pPr>
      <w:bookmarkStart w:id="71" w:name="o-que-o-vigia-faz"/>
      <w:r>
        <w:t xml:space="preserve">4.3.1 O que o VigIA faz</w:t>
      </w:r>
      <w:bookmarkEnd w:id="71"/>
    </w:p>
    <w:p>
      <w:pPr>
        <w:pStyle w:val="FirstParagraph"/>
      </w:pPr>
      <w:r>
        <w:t xml:space="preserve">O VigIA é o componente de análise do Protege+, implementado em</w:t>
      </w:r>
      <w:r>
        <w:t xml:space="preserve"> </w:t>
      </w:r>
      <w:r>
        <w:rPr>
          <w:rStyle w:val="VerbatimChar"/>
        </w:rPr>
        <w:t xml:space="preserve">service/VigiaService.java</w:t>
      </w:r>
      <w:r>
        <w:t xml:space="preserve"> </w:t>
      </w:r>
      <w:r>
        <w:t xml:space="preserve">e exposto em</w:t>
      </w:r>
      <w:r>
        <w:t xml:space="preserve"> </w:t>
      </w:r>
      <w:r>
        <w:rPr>
          <w:rStyle w:val="VerbatimChar"/>
        </w:rPr>
        <w:t xml:space="preserve">controller/VigiaController.java</w:t>
      </w:r>
      <w:r>
        <w:t xml:space="preserve">. Ele</w:t>
      </w:r>
      <w:r>
        <w:t xml:space="preserve"> </w:t>
      </w:r>
      <w:r>
        <w:t xml:space="preserve">recebe o relato de uma denúncia e devolve três coisas: uma</w:t>
      </w:r>
      <w:r>
        <w:t xml:space="preserve"> </w:t>
      </w:r>
      <w:r>
        <w:rPr>
          <w:b/>
        </w:rPr>
        <w:t xml:space="preserve">urgência</w:t>
      </w:r>
      <w:r>
        <w:t xml:space="preserve"> </w:t>
      </w:r>
      <w:r>
        <w:t xml:space="preserve">em quatro</w:t>
      </w:r>
      <w:r>
        <w:t xml:space="preserve"> </w:t>
      </w:r>
      <w:r>
        <w:t xml:space="preserve">níveis, um</w:t>
      </w:r>
      <w:r>
        <w:t xml:space="preserve"> </w:t>
      </w:r>
      <w:r>
        <w:rPr>
          <w:b/>
        </w:rPr>
        <w:t xml:space="preserve">resumo</w:t>
      </w:r>
      <w:r>
        <w:t xml:space="preserve"> </w:t>
      </w:r>
      <w:r>
        <w:t xml:space="preserve">para a triagem e a</w:t>
      </w:r>
      <w:r>
        <w:t xml:space="preserve"> </w:t>
      </w:r>
      <w:r>
        <w:rPr>
          <w:b/>
        </w:rPr>
        <w:t xml:space="preserve">origem da análise</w:t>
      </w:r>
      <w:r>
        <w:t xml:space="preserve">.</w:t>
      </w:r>
    </w:p>
    <w:p>
      <w:pPr>
        <w:pStyle w:val="Heading3"/>
      </w:pPr>
      <w:bookmarkStart w:id="72" w:name="Xb3d1d87fde222e3dd7696dc5ecac172c93566cb"/>
      <w:r>
        <w:t xml:space="preserve">4.3.2 O desenho de dois caminhos, e por que ele existe</w:t>
      </w:r>
      <w:bookmarkEnd w:id="72"/>
    </w:p>
    <w:p>
      <w:pPr>
        <w:pStyle w:val="FirstParagraph"/>
      </w:pPr>
      <w:r>
        <w:t xml:space="preserve">O VigIA opera em dois modos:</w:t>
      </w:r>
    </w:p>
    <w:p>
      <w:pPr>
        <w:numPr>
          <w:ilvl w:val="0"/>
          <w:numId w:val="1008"/>
        </w:numPr>
        <w:pStyle w:val="Compact"/>
      </w:pPr>
      <w:r>
        <w:t xml:space="preserve">quando a variável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está configurada, ele consulta o modelo</w:t>
      </w:r>
      <w:r>
        <w:t xml:space="preserve"> </w:t>
      </w:r>
      <w:r>
        <w:t xml:space="preserve">Gemini 1.5 Flash e declara</w:t>
      </w:r>
      <w:r>
        <w:t xml:space="preserve"> </w:t>
      </w:r>
      <w:r>
        <w:rPr>
          <w:rStyle w:val="VerbatimChar"/>
        </w:rPr>
        <w:t xml:space="preserve">origem = GEMINI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quando não está, ele aplica um conjunto de regras explícitas e declara</w:t>
      </w:r>
      <w:r>
        <w:t xml:space="preserve"> </w:t>
      </w:r>
      <w:r>
        <w:rPr>
          <w:rStyle w:val="VerbatimChar"/>
        </w:rPr>
        <w:t xml:space="preserve">origem = REGRAS</w:t>
      </w:r>
      <w:r>
        <w:t xml:space="preserve">.</w:t>
      </w:r>
    </w:p>
    <w:p>
      <w:pPr>
        <w:pStyle w:val="FirstParagraph"/>
      </w:pPr>
      <w:r>
        <w:t xml:space="preserve">Essa dualidade</w:t>
      </w:r>
      <w:r>
        <w:t xml:space="preserve"> </w:t>
      </w:r>
      <w:r>
        <w:rPr>
          <w:b/>
        </w:rPr>
        <w:t xml:space="preserve">não é um plano de contingência</w:t>
      </w:r>
      <w:r>
        <w:t xml:space="preserve">, é uma decisão de projeto com</w:t>
      </w:r>
      <w:r>
        <w:t xml:space="preserve"> </w:t>
      </w:r>
      <w:r>
        <w:t xml:space="preserve">três motivos.</w:t>
      </w:r>
    </w:p>
    <w:p>
      <w:pPr>
        <w:pStyle w:val="BodyText"/>
      </w:pPr>
      <w:r>
        <w:t xml:space="preserve">O primeiro é de disponibilidade. Um canal de denúncias que para de classificar</w:t>
      </w:r>
      <w:r>
        <w:t xml:space="preserve"> </w:t>
      </w:r>
      <w:r>
        <w:t xml:space="preserve">porque um serviço externo está fora do ar transfere ao cidadão o custo de uma</w:t>
      </w:r>
      <w:r>
        <w:t xml:space="preserve"> </w:t>
      </w:r>
      <w:r>
        <w:t xml:space="preserve">indisponibilidade que não é dele.</w:t>
      </w:r>
    </w:p>
    <w:p>
      <w:pPr>
        <w:pStyle w:val="BodyText"/>
      </w:pPr>
      <w:r>
        <w:t xml:space="preserve">O segundo é de verificabilidade acadêmica. O trabalho precisa ser executável por</w:t>
      </w:r>
      <w:r>
        <w:t xml:space="preserve"> </w:t>
      </w:r>
      <w:r>
        <w:t xml:space="preserve">quem corrige, sem chave de API e sem custo. O modo por regras garante que a</w:t>
      </w:r>
      <w:r>
        <w:t xml:space="preserve"> </w:t>
      </w:r>
      <w:r>
        <w:t xml:space="preserve">demonstração funcione ao descompactar o arquivo.</w:t>
      </w:r>
    </w:p>
    <w:p>
      <w:pPr>
        <w:pStyle w:val="BodyText"/>
      </w:pPr>
      <w:r>
        <w:t xml:space="preserve">O terceiro, e mais importante, é de</w:t>
      </w:r>
      <w:r>
        <w:t xml:space="preserve"> </w:t>
      </w:r>
      <w:r>
        <w:rPr>
          <w:b/>
        </w:rPr>
        <w:t xml:space="preserve">prestação de contas</w:t>
      </w:r>
      <w:r>
        <w:t xml:space="preserve">. O campo</w:t>
      </w:r>
      <w:r>
        <w:t xml:space="preserve"> </w:t>
      </w:r>
      <w:r>
        <w:rPr>
          <w:rStyle w:val="VerbatimChar"/>
        </w:rPr>
        <w:t xml:space="preserve">origem_analise</w:t>
      </w:r>
      <w:r>
        <w:t xml:space="preserve"> </w:t>
      </w:r>
      <w:r>
        <w:t xml:space="preserve">é gravado em cada denúncia. Isso significa que, olhando um caso,</w:t>
      </w:r>
      <w:r>
        <w:t xml:space="preserve"> </w:t>
      </w:r>
      <w:r>
        <w:t xml:space="preserve">é possível saber se a urgência dele foi atribuída por um modelo ou por uma regra</w:t>
      </w:r>
      <w:r>
        <w:t xml:space="preserve"> </w:t>
      </w:r>
      <w:r>
        <w:t xml:space="preserve">legível. Um sistema que classifica sem dizer como classificou é uma caixa-preta</w:t>
      </w:r>
      <w:r>
        <w:t xml:space="preserve"> </w:t>
      </w:r>
      <w:r>
        <w:t xml:space="preserve">com autoridade sobre atendimento, e a orientação corrente de governança de IA</w:t>
      </w:r>
      <w:r>
        <w:t xml:space="preserve"> </w:t>
      </w:r>
      <w:r>
        <w:t xml:space="preserve">converge para a exigência de que decisões automatizadas sejam explicáveis a quem</w:t>
      </w:r>
      <w:r>
        <w:t xml:space="preserve"> </w:t>
      </w:r>
      <w:r>
        <w:t xml:space="preserve">elas afetam.</w:t>
      </w:r>
    </w:p>
    <w:p>
      <w:pPr>
        <w:pStyle w:val="Heading3"/>
      </w:pPr>
      <w:bookmarkStart w:id="73" w:name="as-regras-escritas-por-extenso"/>
      <w:r>
        <w:t xml:space="preserve">4.3.3 As regras, escritas por extenso</w:t>
      </w:r>
      <w:bookmarkEnd w:id="73"/>
    </w:p>
    <w:p>
      <w:pPr>
        <w:pStyle w:val="FirstParagraph"/>
      </w:pPr>
      <w:r>
        <w:t xml:space="preserve">O modo por regras atribui gravidade por tipo e eleva para o nível crítico quando</w:t>
      </w:r>
      <w:r>
        <w:t xml:space="preserve"> </w:t>
      </w:r>
      <w:r>
        <w:t xml:space="preserve">o texto contém marcadores de imediatismo ou de arma:</w:t>
      </w:r>
    </w:p>
    <w:p>
      <w:pPr>
        <w:pStyle w:val="SourceCode"/>
      </w:pPr>
      <w:r>
        <w:rPr>
          <w:rStyle w:val="VerbatimChar"/>
        </w:rPr>
        <w:t xml:space="preserve">GRAVIDADE = { violencia: 5, abuso: 5, assedio: 3, discriminacao: 3, outros: 2 }</w:t>
      </w:r>
      <w:r>
        <w:br/>
      </w:r>
      <w:r>
        <w:br/>
      </w:r>
      <w:r>
        <w:rPr>
          <w:rStyle w:val="VerbatimChar"/>
        </w:rPr>
        <w:t xml:space="preserve">PALAVRAS = arma, faca, agora, socorro, ameaca, ameaça,</w:t>
      </w:r>
      <w:r>
        <w:br/>
      </w:r>
      <w:r>
        <w:rPr>
          <w:rStyle w:val="VerbatimChar"/>
        </w:rPr>
        <w:t xml:space="preserve">           sangue, espancad, refem, refém</w:t>
      </w:r>
      <w:r>
        <w:br/>
      </w:r>
      <w:r>
        <w:br/>
      </w:r>
      <w:r>
        <w:rPr>
          <w:rStyle w:val="VerbatimChar"/>
        </w:rPr>
        <w:t xml:space="preserve">CRITICA  quando gravidade &gt;= 5  E  o relato contém alguma PALAVRA</w:t>
      </w:r>
      <w:r>
        <w:br/>
      </w:r>
      <w:r>
        <w:rPr>
          <w:rStyle w:val="VerbatimChar"/>
        </w:rPr>
        <w:t xml:space="preserve">ALTA     quando gravidade &gt;= 5</w:t>
      </w:r>
      <w:r>
        <w:br/>
      </w:r>
      <w:r>
        <w:rPr>
          <w:rStyle w:val="VerbatimChar"/>
        </w:rPr>
        <w:t xml:space="preserve">MEDIA    quando gravidade &gt;= 3  OU  o relato contém alguma PALAVRA</w:t>
      </w:r>
      <w:r>
        <w:br/>
      </w:r>
      <w:r>
        <w:rPr>
          <w:rStyle w:val="VerbatimChar"/>
        </w:rPr>
        <w:t xml:space="preserve">BAIXA    nos demais casos</w:t>
      </w:r>
    </w:p>
    <w:p>
      <w:pPr>
        <w:pStyle w:val="FirstParagraph"/>
      </w:pPr>
      <w:r>
        <w:t xml:space="preserve">O terceiro degrau merece atenção porque é o menos óbvio: um relato de tipo</w:t>
      </w:r>
      <w:r>
        <w:t xml:space="preserve"> </w:t>
      </w:r>
      <w:r>
        <w:rPr>
          <w:i/>
        </w:rPr>
        <w:t xml:space="preserve">outros</w:t>
      </w:r>
      <w:r>
        <w:t xml:space="preserve">, que sozinho valeria gravidade 2, sobe para MÉDIA se o texto contiver um</w:t>
      </w:r>
      <w:r>
        <w:t xml:space="preserve"> </w:t>
      </w:r>
      <w:r>
        <w:t xml:space="preserve">marcador de imediatismo. A regra reconhece que</w:t>
      </w:r>
      <w:r>
        <w:t xml:space="preserve"> </w:t>
      </w:r>
      <w:r>
        <w:rPr>
          <w:b/>
        </w:rPr>
        <w:t xml:space="preserve">o tipo declarado é a informação</w:t>
      </w:r>
      <w:r>
        <w:rPr>
          <w:b/>
        </w:rPr>
        <w:t xml:space="preserve"> </w:t>
      </w:r>
      <w:r>
        <w:rPr>
          <w:b/>
        </w:rPr>
        <w:t xml:space="preserve">menos confiável do formulário</w:t>
      </w:r>
      <w:r>
        <w:t xml:space="preserve">, e que o texto pode contradizê-lo.</w:t>
      </w:r>
    </w:p>
    <w:p>
      <w:pPr>
        <w:pStyle w:val="BodyText"/>
      </w:pPr>
      <w:r>
        <w:t xml:space="preserve">Essas regras são simples ao ponto de parecerem ingênuas, e essa é a intenção.</w:t>
      </w:r>
      <w:r>
        <w:t xml:space="preserve"> </w:t>
      </w:r>
      <w:r>
        <w:t xml:space="preserve">Elas podem ser lidas por um servidor público sem formação técnica, contestadas</w:t>
      </w:r>
      <w:r>
        <w:t xml:space="preserve"> </w:t>
      </w:r>
      <w:r>
        <w:t xml:space="preserve">caso a caso e corrigidas sem retreinar nada.</w:t>
      </w:r>
    </w:p>
    <w:p>
      <w:pPr>
        <w:pStyle w:val="Heading3"/>
      </w:pPr>
      <w:bookmarkStart w:id="74" w:name="Xa45c2a566cfec854c2c236364fa53d1bec5b2a2"/>
      <w:r>
        <w:t xml:space="preserve">4.3.4 Como a IA existente se conecta ao IoT desta fase</w:t>
      </w:r>
      <w:bookmarkEnd w:id="74"/>
    </w:p>
    <w:p>
      <w:pPr>
        <w:pStyle w:val="FirstParagraph"/>
      </w:pPr>
      <w:r>
        <w:t xml:space="preserve">Este é o ponto de junção entre a funcionalidade herdada e a nova, e ele é uma</w:t>
      </w:r>
      <w:r>
        <w:t xml:space="preserve"> </w:t>
      </w:r>
      <w:r>
        <w:t xml:space="preserve">decisão deliberada:</w:t>
      </w:r>
      <w:r>
        <w:t xml:space="preserve"> </w:t>
      </w:r>
      <w:r>
        <w:rPr>
          <w:b/>
        </w:rPr>
        <w:t xml:space="preserve">os dispositivos não classificam.</w:t>
      </w:r>
    </w:p>
    <w:p>
      <w:pPr>
        <w:pStyle w:val="BodyText"/>
      </w:pPr>
      <w:r>
        <w:t xml:space="preserve">Um aparelho relata um evento. O servidor monta um texto descrevendo o que</w:t>
      </w:r>
      <w:r>
        <w:t xml:space="preserve"> </w:t>
      </w:r>
      <w:r>
        <w:t xml:space="preserve">aconteceu e entrega esse texto ao VigIA, que o classifica com o mesmo critério</w:t>
      </w:r>
      <w:r>
        <w:t xml:space="preserve"> </w:t>
      </w:r>
      <w:r>
        <w:t xml:space="preserve">aplicado a qualquer relato digitado por uma pessoa.</w:t>
      </w:r>
    </w:p>
    <w:p>
      <w:pPr>
        <w:pStyle w:val="BodyText"/>
      </w:pPr>
      <w:r>
        <w:t xml:space="preserve">A alternativa, deixar o aparelho declarar a própria urgência, foi recusada. Se um</w:t>
      </w:r>
      <w:r>
        <w:t xml:space="preserve"> </w:t>
      </w:r>
      <w:r>
        <w:t xml:space="preserve">dispositivo pudesse dizer</w:t>
      </w:r>
      <w:r>
        <w:t xml:space="preserve"> </w:t>
      </w:r>
      <w:r>
        <w:rPr>
          <w:i/>
        </w:rPr>
        <w:t xml:space="preserve">isto é crítico</w:t>
      </w:r>
      <w:r>
        <w:t xml:space="preserve">, a ordem da fila de atendimento</w:t>
      </w:r>
      <w:r>
        <w:t xml:space="preserve"> </w:t>
      </w:r>
      <w:r>
        <w:t xml:space="preserve">passaria a ser definida por</w:t>
      </w:r>
      <w:r>
        <w:t xml:space="preserve"> </w:t>
      </w:r>
      <w:r>
        <w:rPr>
          <w:b/>
        </w:rPr>
        <w:t xml:space="preserve">quem tem o aparelho</w:t>
      </w:r>
      <w:r>
        <w:t xml:space="preserve">, e não pela gravidade do caso.</w:t>
      </w:r>
      <w:r>
        <w:t xml:space="preserve"> </w:t>
      </w:r>
      <w:r>
        <w:t xml:space="preserve">Bastaria um equipamento mal configurado, ou deliberadamente adulterado, para que</w:t>
      </w:r>
      <w:r>
        <w:t xml:space="preserve"> </w:t>
      </w:r>
      <w:r>
        <w:t xml:space="preserve">um evento irrelevante ocupasse o topo da fila de uma central.</w:t>
      </w:r>
    </w:p>
    <w:p>
      <w:pPr>
        <w:pStyle w:val="BodyText"/>
      </w:pPr>
      <w:r>
        <w:t xml:space="preserve">A seção 5.2.5 apresenta a consulta SQL que</w:t>
      </w:r>
      <w:r>
        <w:t xml:space="preserve"> </w:t>
      </w:r>
      <w:r>
        <w:rPr>
          <w:b/>
        </w:rPr>
        <w:t xml:space="preserve">verifica essa afirmação no banco</w:t>
      </w:r>
      <w:r>
        <w:t xml:space="preserve">: se</w:t>
      </w:r>
      <w:r>
        <w:t xml:space="preserve"> </w:t>
      </w:r>
      <w:r>
        <w:t xml:space="preserve">a origem determinasse a urgência, cada origem teria um valor único, e os dados</w:t>
      </w:r>
      <w:r>
        <w:t xml:space="preserve"> </w:t>
      </w:r>
      <w:r>
        <w:t xml:space="preserve">mostram que o totem produz as quatro urgências.</w:t>
      </w:r>
    </w:p>
    <w:p>
      <w:pPr>
        <w:pStyle w:val="Heading2"/>
      </w:pPr>
      <w:bookmarkStart w:id="75" w:name="arquitetura-um-barramento-três-origens"/>
      <w:r>
        <w:t xml:space="preserve">4.4 Arquitetura: um barramento, três origens</w:t>
      </w:r>
      <w:bookmarkEnd w:id="75"/>
    </w:p>
    <w:p>
      <w:pPr>
        <w:pStyle w:val="Heading3"/>
      </w:pPr>
      <w:bookmarkStart w:id="76" w:name="a-decisão-central"/>
      <w:r>
        <w:t xml:space="preserve">4.4.1 A decisão central</w:t>
      </w:r>
      <w:bookmarkEnd w:id="76"/>
    </w:p>
    <w:p>
      <w:pPr>
        <w:pStyle w:val="FirstParagraph"/>
      </w:pPr>
      <w:r>
        <w:t xml:space="preserve">As três origens escrevem na mesma tabela,</w:t>
      </w:r>
      <w:r>
        <w:t xml:space="preserve"> </w:t>
      </w:r>
      <w:r>
        <w:rPr>
          <w:rStyle w:val="VerbatimChar"/>
        </w:rPr>
        <w:t xml:space="preserve">EVENTO_IOT</w:t>
      </w:r>
      <w:r>
        <w:t xml:space="preserve">, distinguidas pela coluna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, que assume os valores</w:t>
      </w:r>
      <w:r>
        <w:t xml:space="preserve"> </w:t>
      </w:r>
      <w:r>
        <w:rPr>
          <w:rStyle w:val="VerbatimChar"/>
        </w:rPr>
        <w:t xml:space="preserve">SOS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GEOFENCE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TOTEM</w:t>
      </w:r>
      <w:r>
        <w:t xml:space="preserve">.</w:t>
      </w:r>
    </w:p>
    <w:p>
      <w:pPr>
        <w:pStyle w:val="BodyText"/>
      </w:pPr>
      <w:r>
        <w:t xml:space="preserve">A justificativa é que</w:t>
      </w:r>
      <w:r>
        <w:t xml:space="preserve"> </w:t>
      </w:r>
      <w:r>
        <w:rPr>
          <w:b/>
        </w:rPr>
        <w:t xml:space="preserve">as três fazem a mesma coisa</w:t>
      </w:r>
      <w:r>
        <w:t xml:space="preserve">: relatam um evento físico</w:t>
      </w:r>
      <w:r>
        <w:t xml:space="preserve"> </w:t>
      </w:r>
      <w:r>
        <w:t xml:space="preserve">que o servidor avalia e que pode ou não virar um caso. O que varia entre elas é a</w:t>
      </w:r>
      <w:r>
        <w:t xml:space="preserve"> </w:t>
      </w:r>
      <w:r>
        <w:t xml:space="preserve">regra de avaliação, não a natureza do dado.</w:t>
      </w:r>
    </w:p>
    <w:p>
      <w:pPr>
        <w:pStyle w:val="BodyText"/>
      </w:pPr>
      <w:r>
        <w:t xml:space="preserve">O ganho é concreto e mensurável. Existe</w:t>
      </w:r>
      <w:r>
        <w:t xml:space="preserve"> </w:t>
      </w:r>
      <w:r>
        <w:rPr>
          <w:b/>
        </w:rPr>
        <w:t xml:space="preserve">um</w:t>
      </w:r>
      <w:r>
        <w:t xml:space="preserve"> </w:t>
      </w:r>
      <w:r>
        <w:t xml:space="preserve">controlador em vez de três,</w:t>
      </w:r>
      <w:r>
        <w:t xml:space="preserve"> </w:t>
      </w:r>
      <w:r>
        <w:rPr>
          <w:b/>
        </w:rPr>
        <w:t xml:space="preserve">uma</w:t>
      </w:r>
      <w:r>
        <w:t xml:space="preserve"> </w:t>
      </w:r>
      <w:r>
        <w:t xml:space="preserve">tela de acompanhamento em vez de três,</w:t>
      </w:r>
      <w:r>
        <w:t xml:space="preserve"> </w:t>
      </w:r>
      <w:r>
        <w:rPr>
          <w:b/>
        </w:rPr>
        <w:t xml:space="preserve">uma</w:t>
      </w:r>
      <w:r>
        <w:t xml:space="preserve"> </w:t>
      </w:r>
      <w:r>
        <w:t xml:space="preserve">trilha de auditoria e</w:t>
      </w:r>
      <w:r>
        <w:t xml:space="preserve"> </w:t>
      </w:r>
      <w:r>
        <w:rPr>
          <w:b/>
        </w:rPr>
        <w:t xml:space="preserve">uma</w:t>
      </w:r>
      <w:r>
        <w:t xml:space="preserve"> </w:t>
      </w:r>
      <w:r>
        <w:t xml:space="preserve">rota</w:t>
      </w:r>
      <w:r>
        <w:t xml:space="preserve"> </w:t>
      </w:r>
      <w:r>
        <w:t xml:space="preserve">de consulta. Acrescentar uma quarta origem, uma câmera com botão de emergência em</w:t>
      </w:r>
      <w:r>
        <w:t xml:space="preserve"> </w:t>
      </w:r>
      <w:r>
        <w:t xml:space="preserve">ponto de ônibus, por exemplo, custa uma constante e um método, e não um</w:t>
      </w:r>
      <w:r>
        <w:t xml:space="preserve"> </w:t>
      </w:r>
      <w:r>
        <w:t xml:space="preserve">subsistema.</w:t>
      </w:r>
    </w:p>
    <w:p>
      <w:pPr>
        <w:pStyle w:val="BodyText"/>
      </w:pPr>
      <w:r>
        <w:t xml:space="preserve">O custo, que precisa ser dito, é que a tabela tem colunas que não se aplicam a</w:t>
      </w:r>
      <w:r>
        <w:t xml:space="preserve"> </w:t>
      </w:r>
      <w:r>
        <w:t xml:space="preserve">todas as origens: um totem não reporta bateria, e um botão de pânico não tem</w:t>
      </w:r>
      <w:r>
        <w:t xml:space="preserve"> </w:t>
      </w:r>
      <w:r>
        <w:t xml:space="preserve">processo judicial vinculado. Essa é a forma de herança conhecida como</w:t>
      </w:r>
      <w:r>
        <w:t xml:space="preserve"> </w:t>
      </w:r>
      <w:r>
        <w:rPr>
          <w:i/>
        </w:rPr>
        <w:t xml:space="preserve">tabela</w:t>
      </w:r>
      <w:r>
        <w:rPr>
          <w:i/>
        </w:rPr>
        <w:t xml:space="preserve"> </w:t>
      </w:r>
      <w:r>
        <w:rPr>
          <w:i/>
        </w:rPr>
        <w:t xml:space="preserve">única</w:t>
      </w:r>
      <w:r>
        <w:t xml:space="preserve">, e a crítica clássica a ela é justamente a presença de colunas nulas</w:t>
      </w:r>
      <w:r>
        <w:t xml:space="preserve"> </w:t>
      </w:r>
      <w:r>
        <w:t xml:space="preserve">(FOWLER, 2002). A decisão foi consciente: com três origens e sete colunas comuns</w:t>
      </w:r>
      <w:r>
        <w:t xml:space="preserve"> </w:t>
      </w:r>
      <w:r>
        <w:t xml:space="preserve">contra duas específicas, o custo da nulidade é menor do que o custo da</w:t>
      </w:r>
      <w:r>
        <w:t xml:space="preserve"> </w:t>
      </w:r>
      <w:r>
        <w:t xml:space="preserve">fragmentação.</w:t>
      </w:r>
    </w:p>
    <w:p>
      <w:pPr>
        <w:pStyle w:val="Heading3"/>
      </w:pPr>
      <w:bookmarkStart w:id="77" w:name="o-que-o-discriminador-carrega"/>
      <w:r>
        <w:t xml:space="preserve">4.4.2 O que o discriminador carrega</w:t>
      </w:r>
      <w:bookmarkEnd w:id="77"/>
    </w:p>
    <w:p>
      <w:pPr>
        <w:pStyle w:val="SourceCode"/>
      </w:pPr>
      <w:r>
        <w:rPr>
          <w:rStyle w:val="VerbatimChar"/>
        </w:rPr>
        <w:t xml:space="preserve">EVENTO_IOT</w:t>
      </w:r>
      <w:r>
        <w:br/>
      </w:r>
      <w:r>
        <w:rPr>
          <w:rStyle w:val="VerbatimChar"/>
        </w:rPr>
        <w:t xml:space="preserve">  id                identidade</w:t>
      </w:r>
      <w:r>
        <w:br/>
      </w:r>
      <w:r>
        <w:rPr>
          <w:rStyle w:val="VerbatimChar"/>
        </w:rPr>
        <w:t xml:space="preserve">  origem            SOS | GEOFENCE | TOTEM</w:t>
      </w:r>
      <w:r>
        <w:br/>
      </w:r>
      <w:r>
        <w:rPr>
          <w:rStyle w:val="VerbatimChar"/>
        </w:rPr>
        <w:t xml:space="preserve">  dispositivo       identificador OPACO do aparelho</w:t>
      </w:r>
      <w:r>
        <w:br/>
      </w:r>
      <w:r>
        <w:rPr>
          <w:rStyle w:val="VerbatimChar"/>
        </w:rPr>
        <w:t xml:space="preserve">  latitude          coordenada, quando aplicável</w:t>
      </w:r>
      <w:r>
        <w:br/>
      </w:r>
      <w:r>
        <w:rPr>
          <w:rStyle w:val="VerbatimChar"/>
        </w:rPr>
        <w:t xml:space="preserve">  longitude         coordenada, quando aplicável</w:t>
      </w:r>
      <w:r>
        <w:br/>
      </w:r>
      <w:r>
        <w:rPr>
          <w:rStyle w:val="VerbatimChar"/>
        </w:rPr>
        <w:t xml:space="preserve">  bateria           percentual, quando o aparelho reporta</w:t>
      </w:r>
      <w:r>
        <w:br/>
      </w:r>
      <w:r>
        <w:rPr>
          <w:rStyle w:val="VerbatimChar"/>
        </w:rPr>
        <w:t xml:space="preserve">  recebido_em       instante de recebimento no servidor</w:t>
      </w:r>
      <w:r>
        <w:br/>
      </w:r>
      <w:r>
        <w:rPr>
          <w:rStyle w:val="VerbatimChar"/>
        </w:rPr>
        <w:t xml:space="preserve">  situacao          ACEITO | DUPLICADO | DESCARTADO</w:t>
      </w:r>
      <w:r>
        <w:br/>
      </w:r>
      <w:r>
        <w:rPr>
          <w:rStyle w:val="VerbatimChar"/>
        </w:rPr>
        <w:t xml:space="preserve">  protocolo_gerado  protocolo do caso aberto, quando houver</w:t>
      </w:r>
      <w:r>
        <w:br/>
      </w:r>
      <w:r>
        <w:rPr>
          <w:rStyle w:val="VerbatimChar"/>
        </w:rPr>
        <w:t xml:space="preserve">  detalhe           o que o servidor decidiu, em texto curto</w:t>
      </w:r>
    </w:p>
    <w:p>
      <w:pPr>
        <w:pStyle w:val="FirstParagraph"/>
      </w:pPr>
      <w:r>
        <w:t xml:space="preserve">Duas colunas merecem comentário.</w:t>
      </w:r>
    </w:p>
    <w:p>
      <w:pPr>
        <w:pStyle w:val="BodyText"/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dispositivo</w:t>
      </w:r>
      <w:r>
        <w:t xml:space="preserve"> </w:t>
      </w:r>
      <w:r>
        <w:t xml:space="preserve">guarda um identificador</w:t>
      </w:r>
      <w:r>
        <w:t xml:space="preserve"> </w:t>
      </w:r>
      <w:r>
        <w:rPr>
          <w:b/>
        </w:rPr>
        <w:t xml:space="preserve">opaco</w:t>
      </w:r>
      <w:r>
        <w:t xml:space="preserve">. Ele não é o número de</w:t>
      </w:r>
      <w:r>
        <w:t xml:space="preserve"> </w:t>
      </w:r>
      <w:r>
        <w:t xml:space="preserve">série do fabricante, não é documento de pessoa e não permite chegar a ninguém sem</w:t>
      </w:r>
      <w:r>
        <w:t xml:space="preserve"> </w:t>
      </w:r>
      <w:r>
        <w:t xml:space="preserve">consultar um cadastro que vive fora desta tabela. Isso é minimização de dados no</w:t>
      </w:r>
      <w:r>
        <w:t xml:space="preserve"> </w:t>
      </w:r>
      <w:r>
        <w:t xml:space="preserve">sentido do artigo 6º, inciso III, da LGPD (BRASIL, 2018a): o barramento guarda o</w:t>
      </w:r>
      <w:r>
        <w:t xml:space="preserve"> </w:t>
      </w:r>
      <w:r>
        <w:t xml:space="preserve">necessário para operar, e não o máximo que poderia guardar.</w:t>
      </w:r>
    </w:p>
    <w:p>
      <w:pPr>
        <w:pStyle w:val="BodyText"/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situacao</w:t>
      </w:r>
      <w:r>
        <w:t xml:space="preserve"> </w:t>
      </w:r>
      <w:r>
        <w:t xml:space="preserve">guarda a</w:t>
      </w:r>
      <w:r>
        <w:t xml:space="preserve"> </w:t>
      </w:r>
      <w:r>
        <w:rPr>
          <w:b/>
        </w:rPr>
        <w:t xml:space="preserve">decisão do servidor</w:t>
      </w:r>
      <w:r>
        <w:t xml:space="preserve">, e não o estado do aparelho.</w:t>
      </w:r>
      <w:r>
        <w:t xml:space="preserve"> </w:t>
      </w:r>
      <w:r>
        <w:t xml:space="preserve">É ela que permite à tela responder a pergunta que interessa a quem opera: não</w:t>
      </w:r>
      <w:r>
        <w:t xml:space="preserve"> </w:t>
      </w:r>
      <w:r>
        <w:rPr>
          <w:i/>
        </w:rPr>
        <w:t xml:space="preserve">o</w:t>
      </w:r>
      <w:r>
        <w:rPr>
          <w:i/>
        </w:rPr>
        <w:t xml:space="preserve"> </w:t>
      </w:r>
      <w:r>
        <w:rPr>
          <w:i/>
        </w:rPr>
        <w:t xml:space="preserve">que chegou</w:t>
      </w:r>
      <w:r>
        <w:t xml:space="preserve">, mas</w:t>
      </w:r>
      <w:r>
        <w:t xml:space="preserve"> </w:t>
      </w:r>
      <w:r>
        <w:rPr>
          <w:i/>
        </w:rPr>
        <w:t xml:space="preserve">o que foi feito com o que chegou</w:t>
      </w:r>
      <w:r>
        <w:t xml:space="preserve">.</w:t>
      </w:r>
    </w:p>
    <w:p>
      <w:pPr>
        <w:pStyle w:val="Heading3"/>
      </w:pPr>
      <w:bookmarkStart w:id="78" w:name="X7bdd1adc68b4fa067601043aab5a429314b6dce"/>
      <w:r>
        <w:t xml:space="preserve">4.4.3 Por que o protocolo é texto, e não chave estrangeira</w:t>
      </w:r>
      <w:bookmarkEnd w:id="78"/>
    </w:p>
    <w:p>
      <w:pPr>
        <w:pStyle w:val="FirstParagraph"/>
      </w:pPr>
      <w:r>
        <w:t xml:space="preserve">Esta é a decisão mais discutível do capítulo, e por isso ela é declarada em vez</w:t>
      </w:r>
      <w:r>
        <w:t xml:space="preserve"> </w:t>
      </w:r>
      <w:r>
        <w:t xml:space="preserve">de escondida.</w:t>
      </w:r>
    </w:p>
    <w:p>
      <w:pPr>
        <w:pStyle w:val="BodyText"/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protocolo_gerado</w:t>
      </w:r>
      <w:r>
        <w:t xml:space="preserve"> </w:t>
      </w:r>
      <w:r>
        <w:t xml:space="preserve">guarda o protocolo da denúncia como texto. Não há</w:t>
      </w:r>
      <w:r>
        <w:t xml:space="preserve"> </w:t>
      </w:r>
      <w:r>
        <w:t xml:space="preserve">chave estrangeira de</w:t>
      </w:r>
      <w:r>
        <w:t xml:space="preserve"> </w:t>
      </w:r>
      <w:r>
        <w:rPr>
          <w:rStyle w:val="VerbatimChar"/>
        </w:rPr>
        <w:t xml:space="preserve">EVENTO_IOT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DENUNCIA</w:t>
      </w:r>
      <w:r>
        <w:t xml:space="preserve">, embora o modelo físico declare</w:t>
      </w:r>
      <w:r>
        <w:t xml:space="preserve"> </w:t>
      </w:r>
      <w:r>
        <w:t xml:space="preserve">onze chaves estrangeiras em outras relações e o projeto trate integridade</w:t>
      </w:r>
      <w:r>
        <w:t xml:space="preserve"> </w:t>
      </w:r>
      <w:r>
        <w:t xml:space="preserve">referencial como valor.</w:t>
      </w:r>
    </w:p>
    <w:p>
      <w:pPr>
        <w:pStyle w:val="BodyText"/>
      </w:pPr>
      <w:r>
        <w:t xml:space="preserve">A razão é de</w:t>
      </w:r>
      <w:r>
        <w:t xml:space="preserve"> </w:t>
      </w:r>
      <w:r>
        <w:rPr>
          <w:b/>
        </w:rPr>
        <w:t xml:space="preserve">ciclo de vida</w:t>
      </w:r>
      <w:r>
        <w:t xml:space="preserve">. O evento de dispositivo é um registro de</w:t>
      </w:r>
      <w:r>
        <w:t xml:space="preserve"> </w:t>
      </w:r>
      <w:r>
        <w:t xml:space="preserve">telemetria: ele descreve algo que um aparelho enviou num instante, e essa</w:t>
      </w:r>
      <w:r>
        <w:t xml:space="preserve"> </w:t>
      </w:r>
      <w:r>
        <w:t xml:space="preserve">afirmação permanece verdadeira para sempre. A denúncia, por sua vez, tem ciclo de</w:t>
      </w:r>
      <w:r>
        <w:t xml:space="preserve"> </w:t>
      </w:r>
      <w:r>
        <w:t xml:space="preserve">vida próprio e pode ser</w:t>
      </w:r>
      <w:r>
        <w:t xml:space="preserve"> </w:t>
      </w:r>
      <w:r>
        <w:rPr>
          <w:b/>
        </w:rPr>
        <w:t xml:space="preserve">logicamente excluída</w:t>
      </w:r>
      <w:r>
        <w:t xml:space="preserve">, com motivo registrado, conforme</w:t>
      </w:r>
      <w:r>
        <w:t xml:space="preserve"> </w:t>
      </w:r>
      <w:r>
        <w:t xml:space="preserve">a US35 e o direito de eliminação previsto no artigo 18 da LGPD.</w:t>
      </w:r>
    </w:p>
    <w:p>
      <w:pPr>
        <w:pStyle w:val="BodyText"/>
      </w:pPr>
      <w:r>
        <w:t xml:space="preserve">Com chave estrangeira rígida, haveria duas saídas ruins: impedir a exclusão da</w:t>
      </w:r>
      <w:r>
        <w:t xml:space="preserve"> </w:t>
      </w:r>
      <w:r>
        <w:t xml:space="preserve">denúncia enquanto existisse evento apontando para ela, o que subordinaria um</w:t>
      </w:r>
      <w:r>
        <w:t xml:space="preserve"> </w:t>
      </w:r>
      <w:r>
        <w:t xml:space="preserve">direito do titular a um registro de telemetria; ou propagar a exclusão para o</w:t>
      </w:r>
      <w:r>
        <w:t xml:space="preserve"> </w:t>
      </w:r>
      <w:r>
        <w:t xml:space="preserve">evento, apagando o registro de que um aparelho enviou algo, o que corromperia a</w:t>
      </w:r>
      <w:r>
        <w:t xml:space="preserve"> </w:t>
      </w:r>
      <w:r>
        <w:t xml:space="preserve">auditoria do parque de equipamentos.</w:t>
      </w:r>
    </w:p>
    <w:p>
      <w:pPr>
        <w:pStyle w:val="BodyText"/>
      </w:pPr>
      <w:r>
        <w:t xml:space="preserve">A escolha foi manter os dois lados independentes. O custo é que o protocolo pode</w:t>
      </w:r>
      <w:r>
        <w:t xml:space="preserve"> </w:t>
      </w:r>
      <w:r>
        <w:t xml:space="preserve">apontar para uma denúncia excluída, e a tela precisa tratar esse caso. O</w:t>
      </w:r>
      <w:r>
        <w:t xml:space="preserve"> </w:t>
      </w:r>
      <w:r>
        <w:t xml:space="preserve">benefício é que</w:t>
      </w:r>
      <w:r>
        <w:t xml:space="preserve"> </w:t>
      </w:r>
      <w:r>
        <w:rPr>
          <w:b/>
        </w:rPr>
        <w:t xml:space="preserve">nem o direito do titular nem a integridade da telemetria ficam</w:t>
      </w:r>
      <w:r>
        <w:rPr>
          <w:b/>
        </w:rPr>
        <w:t xml:space="preserve"> </w:t>
      </w:r>
      <w:r>
        <w:rPr>
          <w:b/>
        </w:rPr>
        <w:t xml:space="preserve">reféns um do outro.</w:t>
      </w:r>
    </w:p>
    <w:p>
      <w:pPr>
        <w:pStyle w:val="BodyText"/>
      </w:pPr>
      <w:r>
        <w:t xml:space="preserve">Registra-se a alternativa não adotada: uma tabela de ligação com exclusão em</w:t>
      </w:r>
      <w:r>
        <w:t xml:space="preserve"> </w:t>
      </w:r>
      <w:r>
        <w:t xml:space="preserve">cascata apenas do vínculo, preservando os dois registros. Ela é mais correta</w:t>
      </w:r>
      <w:r>
        <w:t xml:space="preserve"> </w:t>
      </w:r>
      <w:r>
        <w:t xml:space="preserve">formalmente e foi recusada por acrescentar uma tabela e uma junção a um caminho</w:t>
      </w:r>
      <w:r>
        <w:t xml:space="preserve"> </w:t>
      </w:r>
      <w:r>
        <w:t xml:space="preserve">que é percorrido a cada leitura da tela, sem alterar o comportamento observável.</w:t>
      </w:r>
    </w:p>
    <w:p>
      <w:pPr>
        <w:pStyle w:val="Heading2"/>
      </w:pPr>
      <w:bookmarkStart w:id="79" w:name="origem-a-botão-de-pânico"/>
      <w:r>
        <w:t xml:space="preserve">4.5 Origem A: botão de pânico</w:t>
      </w:r>
      <w:bookmarkEnd w:id="79"/>
    </w:p>
    <w:p>
      <w:pPr>
        <w:pStyle w:val="Heading3"/>
      </w:pPr>
      <w:bookmarkStart w:id="80" w:name="o-que-o-aparelho-envia"/>
      <w:r>
        <w:t xml:space="preserve">4.5.1 O que o aparelho envia</w:t>
      </w:r>
      <w:bookmarkEnd w:id="80"/>
    </w:p>
    <w:p>
      <w:pPr>
        <w:pStyle w:val="SourceCode"/>
      </w:pPr>
      <w:r>
        <w:rPr>
          <w:rStyle w:val="VerbatimChar"/>
        </w:rPr>
        <w:t xml:space="preserve">POST /api/iot/acionamento</w:t>
      </w:r>
      <w:r>
        <w:br/>
      </w:r>
      <w:r>
        <w:rPr>
          <w:rStyle w:val="VerbatimChar"/>
        </w:rPr>
        <w:t xml:space="preserve">X-Device-Key: &lt;chave do parque de dispositivos&gt;</w:t>
      </w:r>
      <w:r>
        <w:br/>
      </w:r>
      <w:r>
        <w:br/>
      </w:r>
      <w:r>
        <w:rPr>
          <w:rStyle w:val="VerbatimChar"/>
        </w:rPr>
        <w:t xml:space="preserve">{ "dispositivo": "SOS-8812", "lat": -23.5108, "lng": -46.8760, "bateria": 37 }</w:t>
      </w:r>
    </w:p>
    <w:p>
      <w:pPr>
        <w:pStyle w:val="FirstParagraph"/>
      </w:pPr>
      <w:r>
        <w:t xml:space="preserve">O exemplo carrega quatro campos. O contrato completo, em</w:t>
      </w:r>
      <w:r>
        <w:t xml:space="preserve"> </w:t>
      </w:r>
      <w:r>
        <w:rPr>
          <w:rStyle w:val="VerbatimChar"/>
        </w:rPr>
        <w:t xml:space="preserve">dto/AcionamentoSosRequest.java</w:t>
      </w:r>
      <w:r>
        <w:t xml:space="preserve">, aceita dois opcionais a mais,</w:t>
      </w:r>
      <w:r>
        <w:t xml:space="preserve"> </w:t>
      </w:r>
      <w:r>
        <w:rPr>
          <w:rStyle w:val="VerbatimChar"/>
        </w:rPr>
        <w:t xml:space="preserve">cidade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 usados quando o parque de dispositivos opera fora do município padrão;</w:t>
      </w:r>
      <w:r>
        <w:t xml:space="preserve"> </w:t>
      </w:r>
      <w:r>
        <w:t xml:space="preserve">omitidos, o servidor assume Barueri e São Paulo.</w:t>
      </w:r>
    </w:p>
    <w:p>
      <w:pPr>
        <w:pStyle w:val="BodyText"/>
      </w:pPr>
      <w:r>
        <w:t xml:space="preserve">O que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está no contrato é tão relevante quanto o que está: não há texto,</w:t>
      </w:r>
      <w:r>
        <w:t xml:space="preserve"> </w:t>
      </w:r>
      <w:r>
        <w:t xml:space="preserve">não há tipo de denúncia e não há urgência. O aparelho informa quem é, onde está e</w:t>
      </w:r>
      <w:r>
        <w:t xml:space="preserve"> </w:t>
      </w:r>
      <w:r>
        <w:t xml:space="preserve">quanta bateria tem.</w:t>
      </w:r>
    </w:p>
    <w:p>
      <w:pPr>
        <w:pStyle w:val="Heading3"/>
      </w:pPr>
      <w:bookmarkStart w:id="81" w:name="o-que-o-servidor-faz"/>
      <w:r>
        <w:t xml:space="preserve">4.5.2 O que o servidor faz</w:t>
      </w:r>
      <w:bookmarkEnd w:id="81"/>
    </w:p>
    <w:p>
      <w:pPr>
        <w:pStyle w:val="FirstParagraph"/>
      </w:pPr>
      <w:r>
        <w:t xml:space="preserve">O método</w:t>
      </w:r>
      <w:r>
        <w:t xml:space="preserve"> </w:t>
      </w:r>
      <w:r>
        <w:rPr>
          <w:rStyle w:val="VerbatimChar"/>
        </w:rPr>
        <w:t xml:space="preserve">registrarAcionamento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EventoIotService</w:t>
      </w:r>
      <w:r>
        <w:t xml:space="preserve"> </w:t>
      </w:r>
      <w:r>
        <w:t xml:space="preserve">executa, nesta ordem:</w:t>
      </w:r>
      <w:r>
        <w:t xml:space="preserve"> </w:t>
      </w:r>
      <w:r>
        <w:t xml:space="preserve">verifica a chave do dispositivo; grava o evento; consulta o último acionamento</w:t>
      </w:r>
      <w:r>
        <w:t xml:space="preserve"> </w:t>
      </w:r>
      <w:r>
        <w:t xml:space="preserve">aceito daquele aparelho; se estiver dentro da janela de repique, marca como</w:t>
      </w:r>
      <w:r>
        <w:t xml:space="preserve"> </w:t>
      </w:r>
      <w:r>
        <w:t xml:space="preserve">duplicata e encerra; caso contrário, monta o relato, chama</w:t>
      </w:r>
      <w:r>
        <w:t xml:space="preserve"> </w:t>
      </w:r>
      <w:r>
        <w:rPr>
          <w:rStyle w:val="VerbatimChar"/>
        </w:rPr>
        <w:t xml:space="preserve">DenunciaService</w:t>
      </w:r>
      <w:r>
        <w:t xml:space="preserve"> </w:t>
      </w:r>
      <w:r>
        <w:t xml:space="preserve">para</w:t>
      </w:r>
      <w:r>
        <w:t xml:space="preserve"> </w:t>
      </w:r>
      <w:r>
        <w:t xml:space="preserve">abrir o caso e registra na trilha de auditoria.</w:t>
      </w:r>
    </w:p>
    <w:p>
      <w:pPr>
        <w:pStyle w:val="BodyText"/>
      </w:pPr>
      <w:r>
        <w:t xml:space="preserve">O relato montado pelo servidor é este:</w:t>
      </w:r>
    </w:p>
    <w:p>
      <w:pPr>
        <w:pStyle w:val="BlockText"/>
      </w:pPr>
      <w:r>
        <w:t xml:space="preserve">Pedido de socorro enviado agora por botão de pânico físico. Dispositivo</w:t>
      </w:r>
      <w:r>
        <w:t xml:space="preserve"> </w:t>
      </w:r>
      <w:r>
        <w:t xml:space="preserve">SOS-8812. Coordenada informada pelo aparelho: -23.510800, -46.876000. Bateria</w:t>
      </w:r>
      <w:r>
        <w:t xml:space="preserve"> </w:t>
      </w:r>
      <w:r>
        <w:t xml:space="preserve">do aparelho em 37%. Acionamento sem texto: a pessoa não teve condição de</w:t>
      </w:r>
      <w:r>
        <w:t xml:space="preserve"> </w:t>
      </w:r>
      <w:r>
        <w:t xml:space="preserve">escrever.</w:t>
      </w:r>
    </w:p>
    <w:p>
      <w:pPr>
        <w:pStyle w:val="FirstParagraph"/>
      </w:pPr>
      <w:r>
        <w:t xml:space="preserve">Uma ressalva de exatidão sobre a citação acima: o texto é gravado</w:t>
      </w:r>
      <w:r>
        <w:t xml:space="preserve"> </w:t>
      </w:r>
      <w:r>
        <w:rPr>
          <w:b/>
        </w:rPr>
        <w:t xml:space="preserve">sem</w:t>
      </w:r>
      <w:r>
        <w:rPr>
          <w:b/>
        </w:rPr>
        <w:t xml:space="preserve"> </w:t>
      </w:r>
      <w:r>
        <w:rPr>
          <w:b/>
        </w:rPr>
        <w:t xml:space="preserve">acentuação</w:t>
      </w:r>
      <w:r>
        <w:t xml:space="preserve">, por convenção herdada das fases anteriores, e aparece aqui</w:t>
      </w:r>
      <w:r>
        <w:t xml:space="preserve"> </w:t>
      </w:r>
      <w:r>
        <w:t xml:space="preserve">acentuado apenas por legibilidade. Essa convenção alcança quase todo o código de</w:t>
      </w:r>
      <w:r>
        <w:t xml:space="preserve"> </w:t>
      </w:r>
      <w:r>
        <w:t xml:space="preserve">produção, e é dívida declarada na seção 6.2.</w:t>
      </w:r>
    </w:p>
    <w:p>
      <w:pPr>
        <w:pStyle w:val="BodyText"/>
      </w:pPr>
      <w:r>
        <w:t xml:space="preserve">As palavras</w:t>
      </w:r>
      <w:r>
        <w:t xml:space="preserve"> </w:t>
      </w:r>
      <w:r>
        <w:rPr>
          <w:i/>
        </w:rPr>
        <w:t xml:space="preserve">socorro</w:t>
      </w:r>
      <w:r>
        <w:t xml:space="preserve"> </w:t>
      </w:r>
      <w:r>
        <w:t xml:space="preserve">e</w:t>
      </w:r>
      <w:r>
        <w:t xml:space="preserve"> </w:t>
      </w:r>
      <w:r>
        <w:rPr>
          <w:i/>
        </w:rPr>
        <w:t xml:space="preserve">agora</w:t>
      </w:r>
      <w:r>
        <w:t xml:space="preserve"> </w:t>
      </w:r>
      <w:r>
        <w:t xml:space="preserve">estão nesse texto e disparam a regra de urgência</w:t>
      </w:r>
      <w:r>
        <w:t xml:space="preserve"> </w:t>
      </w:r>
      <w:r>
        <w:t xml:space="preserve">crítica do VigIA. Isso precisa ser dito com clareza para não parecer manipulação</w:t>
      </w:r>
      <w:r>
        <w:t xml:space="preserve"> </w:t>
      </w:r>
      <w:r>
        <w:t xml:space="preserve">do classificador:</w:t>
      </w:r>
      <w:r>
        <w:t xml:space="preserve"> </w:t>
      </w:r>
      <w:r>
        <w:rPr>
          <w:b/>
        </w:rPr>
        <w:t xml:space="preserve">elas descrevem o que um botão de pânico é</w:t>
      </w:r>
      <w:r>
        <w:t xml:space="preserve">. Um acionamento de</w:t>
      </w:r>
      <w:r>
        <w:t xml:space="preserve"> </w:t>
      </w:r>
      <w:r>
        <w:t xml:space="preserve">botão de emergência é, por definição, um pedido de socorro imediato, e o</w:t>
      </w:r>
      <w:r>
        <w:t xml:space="preserve"> </w:t>
      </w:r>
      <w:r>
        <w:t xml:space="preserve">classificador está lendo o texto, não a origem. A última frase do relato é</w:t>
      </w:r>
      <w:r>
        <w:t xml:space="preserve"> </w:t>
      </w:r>
      <w:r>
        <w:t xml:space="preserve">igualmente deliberada: ela informa a quem vai atender que a ausência de descrição</w:t>
      </w:r>
      <w:r>
        <w:t xml:space="preserve"> </w:t>
      </w:r>
      <w:r>
        <w:t xml:space="preserve">é uma característica do canal, e não desinteresse de quem acionou.</w:t>
      </w:r>
    </w:p>
    <w:p>
      <w:pPr>
        <w:pStyle w:val="Heading3"/>
      </w:pPr>
      <w:bookmarkStart w:id="82" w:name="a-regra-de-repique"/>
      <w:r>
        <w:t xml:space="preserve">4.5.3 A regra de repique</w:t>
      </w:r>
      <w:bookmarkEnd w:id="82"/>
    </w:p>
    <w:p>
      <w:pPr>
        <w:pStyle w:val="FirstParagraph"/>
      </w:pPr>
      <w:r>
        <w:t xml:space="preserve">Um novo acionamento do mesmo aparelho dentro de</w:t>
      </w:r>
      <w:r>
        <w:t xml:space="preserve"> </w:t>
      </w:r>
      <w:r>
        <w:rPr>
          <w:b/>
        </w:rPr>
        <w:t xml:space="preserve">120 segundos</w:t>
      </w:r>
      <w:r>
        <w:t xml:space="preserve"> </w:t>
      </w:r>
      <w:r>
        <w:t xml:space="preserve">é gravado como</w:t>
      </w:r>
      <w:r>
        <w:t xml:space="preserve"> </w:t>
      </w:r>
      <w:r>
        <w:rPr>
          <w:rStyle w:val="VerbatimChar"/>
        </w:rPr>
        <w:t xml:space="preserve">DUPLICADO</w:t>
      </w:r>
      <w:r>
        <w:t xml:space="preserve"> </w:t>
      </w:r>
      <w:r>
        <w:t xml:space="preserve">e vinculado ao protocolo anterior.</w:t>
      </w:r>
    </w:p>
    <w:p>
      <w:pPr>
        <w:pStyle w:val="BodyText"/>
      </w:pPr>
      <w:r>
        <w:t xml:space="preserve">A justificativa é comportamental:</w:t>
      </w:r>
      <w:r>
        <w:t xml:space="preserve"> </w:t>
      </w:r>
      <w:r>
        <w:rPr>
          <w:b/>
        </w:rPr>
        <w:t xml:space="preserve">um botão apertado três vezes em dez segundos é</w:t>
      </w:r>
      <w:r>
        <w:rPr>
          <w:b/>
        </w:rPr>
        <w:t xml:space="preserve"> </w:t>
      </w:r>
      <w:r>
        <w:rPr>
          <w:b/>
        </w:rPr>
        <w:t xml:space="preserve">uma pessoa com medo, não três ocorrências.</w:t>
      </w:r>
      <w:r>
        <w:t xml:space="preserve"> </w:t>
      </w:r>
      <w:r>
        <w:t xml:space="preserve">Sem a regra, uma central receberia</w:t>
      </w:r>
      <w:r>
        <w:t xml:space="preserve"> </w:t>
      </w:r>
      <w:r>
        <w:t xml:space="preserve">três casos críticos idênticos, e o efeito prático de três alertas para o mesmo</w:t>
      </w:r>
      <w:r>
        <w:t xml:space="preserve"> </w:t>
      </w:r>
      <w:r>
        <w:t xml:space="preserve">fato é a central aprender a desconfiar do alerta.</w:t>
      </w:r>
    </w:p>
    <w:p>
      <w:pPr>
        <w:pStyle w:val="BodyText"/>
      </w:pPr>
      <w:r>
        <w:t xml:space="preserve">O evento duplicado não é descartado. Ele é gravado, vinculado ao caso original, e</w:t>
      </w:r>
      <w:r>
        <w:t xml:space="preserve"> </w:t>
      </w:r>
      <w:r>
        <w:t xml:space="preserve">aparece na tela. A distinção importa: descartar apagaria a informação de que a</w:t>
      </w:r>
      <w:r>
        <w:t xml:space="preserve"> </w:t>
      </w:r>
      <w:r>
        <w:t xml:space="preserve">pessoa acionou de novo, que é justamente um sinal de que a situação piorou.</w:t>
      </w:r>
    </w:p>
    <w:p>
      <w:pPr>
        <w:pStyle w:val="BodyText"/>
      </w:pPr>
      <w:r>
        <w:t xml:space="preserve">A seção 5.2.3 apresenta a consulta que</w:t>
      </w:r>
      <w:r>
        <w:t xml:space="preserve"> </w:t>
      </w:r>
      <w:r>
        <w:rPr>
          <w:b/>
        </w:rPr>
        <w:t xml:space="preserve">audita esse número com dado</w:t>
      </w:r>
      <w:r>
        <w:t xml:space="preserve">, em vez de</w:t>
      </w:r>
      <w:r>
        <w:t xml:space="preserve"> </w:t>
      </w:r>
      <w:r>
        <w:t xml:space="preserve">defendê-lo com argumento.</w:t>
      </w:r>
    </w:p>
    <w:p>
      <w:pPr>
        <w:pStyle w:val="Heading3"/>
      </w:pPr>
      <w:bookmarkStart w:id="83" w:name="X56125d074febe690ca74b0b8ef2a35b412fd7a6"/>
      <w:r>
        <w:t xml:space="preserve">4.5.4 Uma armadilha de localidade, e por que ela é grave</w:t>
      </w:r>
      <w:bookmarkEnd w:id="83"/>
    </w:p>
    <w:p>
      <w:pPr>
        <w:pStyle w:val="FirstParagraph"/>
      </w:pPr>
      <w:r>
        <w:t xml:space="preserve">A coordenada é formatada por um método próprio: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coordenada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valor)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valor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?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: </w:t>
      </w:r>
      <w:r>
        <w:rPr>
          <w:rStyle w:val="BuiltInTok"/>
        </w:rPr>
        <w:t xml:space="preserve">String</w:t>
      </w:r>
      <w:r>
        <w:rPr>
          <w:rStyle w:val="FunctionTok"/>
        </w:rPr>
        <w:t xml:space="preserve">.format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Locale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ROOT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valor);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Locale.ROOT</w:t>
      </w:r>
      <w:r>
        <w:t xml:space="preserve"> </w:t>
      </w:r>
      <w:r>
        <w:t xml:space="preserve">não é zelo excessivo.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usa a localidade padrão da</w:t>
      </w:r>
      <w:r>
        <w:t xml:space="preserve"> </w:t>
      </w:r>
      <w:r>
        <w:t xml:space="preserve">máquina virtual; numa máquina configurada em português, o resultado seria</w:t>
      </w:r>
      <w:r>
        <w:t xml:space="preserve"> </w:t>
      </w:r>
      <w:r>
        <w:rPr>
          <w:rStyle w:val="VerbatimChar"/>
        </w:rPr>
        <w:t xml:space="preserve">-23,510800</w:t>
      </w:r>
      <w:r>
        <w:t xml:space="preserve">, com vírgula. Uma coordenada com vírgula quebra qualquer consumidor</w:t>
      </w:r>
      <w:r>
        <w:t xml:space="preserve"> </w:t>
      </w:r>
      <w:r>
        <w:t xml:space="preserve">que espere o formato WGS 84, e o texto do relato deixa de ser legível por</w:t>
      </w:r>
      <w:r>
        <w:t xml:space="preserve"> </w:t>
      </w:r>
      <w:r>
        <w:t xml:space="preserve">sistemas parceiros.</w:t>
      </w:r>
    </w:p>
    <w:p>
      <w:pPr>
        <w:pStyle w:val="BodyText"/>
      </w:pPr>
      <w:r>
        <w:t xml:space="preserve">O que torna esse defeito perigoso é o ambiente em que ele se manifesta: ele</w:t>
      </w:r>
      <w:r>
        <w:t xml:space="preserve"> </w:t>
      </w:r>
      <w:r>
        <w:rPr>
          <w:b/>
        </w:rPr>
        <w:t xml:space="preserve">não aparece</w:t>
      </w:r>
      <w:r>
        <w:t xml:space="preserve"> </w:t>
      </w:r>
      <w:r>
        <w:t xml:space="preserve">em máquina configurada em inglês, que é a configuração usual de</w:t>
      </w:r>
      <w:r>
        <w:t xml:space="preserve"> </w:t>
      </w:r>
      <w:r>
        <w:t xml:space="preserve">servidores e de ambientes de integração contínua. Ele apareceria em produção, no</w:t>
      </w:r>
      <w:r>
        <w:t xml:space="preserve"> </w:t>
      </w:r>
      <w:r>
        <w:t xml:space="preserve">Brasil. O defeito foi encontrado por um teste que falhou nesta fase, e a correção</w:t>
      </w:r>
      <w:r>
        <w:t xml:space="preserve"> </w:t>
      </w:r>
      <w:r>
        <w:t xml:space="preserve">veio acompanhada de um teste de regressão que força a localidade brasileira e a</w:t>
      </w:r>
      <w:r>
        <w:t xml:space="preserve"> </w:t>
      </w:r>
      <w:r>
        <w:t xml:space="preserve">restaura ao final. O caso está no Anexo D, item 1.</w:t>
      </w:r>
    </w:p>
    <w:p>
      <w:pPr>
        <w:pStyle w:val="Heading2"/>
      </w:pPr>
      <w:bookmarkStart w:id="84" w:name="origem-b-geofencing-de-medida-protetiva"/>
      <w:r>
        <w:t xml:space="preserve">4.6 Origem B: geofencing de medida protetiva</w:t>
      </w:r>
      <w:bookmarkEnd w:id="84"/>
    </w:p>
    <w:p>
      <w:pPr>
        <w:pStyle w:val="Heading3"/>
      </w:pPr>
      <w:bookmarkStart w:id="85" w:name="X5a3044cfa5f1733abd60f043a4dab4bdf45c8e5"/>
      <w:r>
        <w:t xml:space="preserve">4.6.1 O que o aparelho envia, e o que ele recebe de volta</w:t>
      </w:r>
      <w:bookmarkEnd w:id="85"/>
    </w:p>
    <w:p>
      <w:pPr>
        <w:pStyle w:val="SourceCode"/>
      </w:pPr>
      <w:r>
        <w:rPr>
          <w:rStyle w:val="VerbatimChar"/>
        </w:rPr>
        <w:t xml:space="preserve">POST /api/iot/telemetria</w:t>
      </w:r>
      <w:r>
        <w:br/>
      </w:r>
      <w:r>
        <w:rPr>
          <w:rStyle w:val="VerbatimChar"/>
        </w:rPr>
        <w:t xml:space="preserve">X-Device-Key: &lt;chave&gt;</w:t>
      </w:r>
      <w:r>
        <w:br/>
      </w:r>
      <w:r>
        <w:br/>
      </w:r>
      <w:r>
        <w:rPr>
          <w:rStyle w:val="VerbatimChar"/>
        </w:rPr>
        <w:t xml:space="preserve">{ "tornozeleira": "TZ-4471", "lat": -23.5041, "lng": -46.8760, "bateria": 64 }</w:t>
      </w:r>
      <w:r>
        <w:br/>
      </w:r>
      <w:r>
        <w:br/>
      </w:r>
      <w:r>
        <w:rPr>
          <w:rStyle w:val="VerbatimChar"/>
        </w:rPr>
        <w:t xml:space="preserve">resposta 202:</w:t>
      </w:r>
      <w:r>
        <w:br/>
      </w:r>
      <w:r>
        <w:rPr>
          <w:rStyle w:val="VerbatimChar"/>
        </w:rPr>
        <w:t xml:space="preserve">{ "situacao": "ACEITA", "alertaAberto": true, "protocoloGerado": "#2026-90032" }</w:t>
      </w:r>
    </w:p>
    <w:p>
      <w:pPr>
        <w:pStyle w:val="Heading3"/>
      </w:pPr>
      <w:bookmarkStart w:id="86" w:name="o-perímetro-pertence-ao-servidor"/>
      <w:r>
        <w:t xml:space="preserve">4.6.2 O perímetro pertence ao servidor</w:t>
      </w:r>
      <w:bookmarkEnd w:id="86"/>
    </w:p>
    <w:p>
      <w:pPr>
        <w:pStyle w:val="FirstParagraph"/>
      </w:pPr>
      <w:r>
        <w:t xml:space="preserve">Esta é a decisão de segurança mais importante da fase.</w:t>
      </w:r>
    </w:p>
    <w:p>
      <w:pPr>
        <w:pStyle w:val="BodyText"/>
      </w:pPr>
      <w:r>
        <w:t xml:space="preserve">A tornozeleira informa</w:t>
      </w:r>
      <w:r>
        <w:t xml:space="preserve"> </w:t>
      </w:r>
      <w:r>
        <w:rPr>
          <w:b/>
        </w:rPr>
        <w:t xml:space="preserve">apenas onde ela está</w:t>
      </w:r>
      <w:r>
        <w:t xml:space="preserve">. Quem sabe onde mora a pessoa</w:t>
      </w:r>
      <w:r>
        <w:t xml:space="preserve"> </w:t>
      </w:r>
      <w:r>
        <w:t xml:space="preserve">protegida, qual é o raio determinado e se a medida continua válida é o banco de</w:t>
      </w:r>
      <w:r>
        <w:t xml:space="preserve"> </w:t>
      </w:r>
      <w:r>
        <w:t xml:space="preserve">dados, na tabela</w:t>
      </w:r>
      <w:r>
        <w:t xml:space="preserve"> </w:t>
      </w:r>
      <w:r>
        <w:rPr>
          <w:rStyle w:val="VerbatimChar"/>
        </w:rPr>
        <w:t xml:space="preserve">ZONA_EXCLUSAO</w:t>
      </w:r>
      <w:r>
        <w:t xml:space="preserve">.</w:t>
      </w:r>
    </w:p>
    <w:p>
      <w:pPr>
        <w:pStyle w:val="BodyText"/>
      </w:pPr>
      <w:r>
        <w:t xml:space="preserve">A alternativa seria enviar o perímetro ao aparelho e deixar que ele mesmo</w:t>
      </w:r>
      <w:r>
        <w:t xml:space="preserve"> </w:t>
      </w:r>
      <w:r>
        <w:t xml:space="preserve">avaliasse a violação. Isso pouparia tráfego e processamento, e é como muitos</w:t>
      </w:r>
      <w:r>
        <w:t xml:space="preserve"> </w:t>
      </w:r>
      <w:r>
        <w:t xml:space="preserve">sistemas de cerca virtual funcionam. Seria também</w:t>
      </w:r>
      <w:r>
        <w:t xml:space="preserve"> </w:t>
      </w:r>
      <w:r>
        <w:rPr>
          <w:b/>
        </w:rPr>
        <w:t xml:space="preserve">entregar a coordenada da</w:t>
      </w:r>
      <w:r>
        <w:rPr>
          <w:b/>
        </w:rPr>
        <w:t xml:space="preserve"> </w:t>
      </w:r>
      <w:r>
        <w:rPr>
          <w:b/>
        </w:rPr>
        <w:t xml:space="preserve">vítima a um equipamento que está, por definição, na posse da pessoa contra quem a</w:t>
      </w:r>
      <w:r>
        <w:rPr>
          <w:b/>
        </w:rPr>
        <w:t xml:space="preserve"> </w:t>
      </w:r>
      <w:r>
        <w:rPr>
          <w:b/>
        </w:rPr>
        <w:t xml:space="preserve">medida foi expedida.</w:t>
      </w:r>
    </w:p>
    <w:p>
      <w:pPr>
        <w:pStyle w:val="BodyText"/>
      </w:pPr>
      <w:r>
        <w:t xml:space="preserve">A mesma preocupação explica um detalhe do contrato de resposta:</w:t>
      </w:r>
      <w:r>
        <w:t xml:space="preserve"> </w:t>
      </w:r>
      <w:r>
        <w:rPr>
          <w:rStyle w:val="VerbatimChar"/>
        </w:rPr>
        <w:t xml:space="preserve">TelemetriaResponse</w:t>
      </w:r>
      <w:r>
        <w:t xml:space="preserve"> </w:t>
      </w:r>
      <w:r>
        <w:t xml:space="preserve">devolve se um alerta foi aberto, e</w:t>
      </w:r>
      <w:r>
        <w:t xml:space="preserve"> </w:t>
      </w:r>
      <w:r>
        <w:rPr>
          <w:b/>
        </w:rPr>
        <w:t xml:space="preserve">não devolve a distância nem o raio</w:t>
      </w:r>
      <w:r>
        <w:t xml:space="preserve">. Um</w:t>
      </w:r>
      <w:r>
        <w:t xml:space="preserve"> </w:t>
      </w:r>
      <w:r>
        <w:t xml:space="preserve">aparelho que soubesse a distância poderia ser usado para localizar quem a medida</w:t>
      </w:r>
      <w:r>
        <w:t xml:space="preserve"> </w:t>
      </w:r>
      <w:r>
        <w:t xml:space="preserve">existe para proteger, bastando andar e observar o número diminuir. Essa é uma</w:t>
      </w:r>
      <w:r>
        <w:t xml:space="preserve"> </w:t>
      </w:r>
      <w:r>
        <w:t xml:space="preserve">aplicação direta de minimização: a resposta carrega o mínimo necessário para o</w:t>
      </w:r>
      <w:r>
        <w:t xml:space="preserve"> </w:t>
      </w:r>
      <w:r>
        <w:t xml:space="preserve">aparelho saber que a leitura foi aceita.</w:t>
      </w:r>
    </w:p>
    <w:p>
      <w:pPr>
        <w:pStyle w:val="Heading3"/>
      </w:pPr>
      <w:bookmarkStart w:id="87" w:name="haversine-e-por-que-não-pitágoras"/>
      <w:r>
        <w:t xml:space="preserve">4.6.3 Haversine, e por que não Pitágoras</w:t>
      </w:r>
      <w:bookmarkEnd w:id="87"/>
    </w:p>
    <w:p>
      <w:pPr>
        <w:pStyle w:val="FirstParagraph"/>
      </w:pPr>
      <w:r>
        <w:t xml:space="preserve">A distância entre a posição informada e o ponto protegido é calculada pela</w:t>
      </w:r>
      <w:r>
        <w:t xml:space="preserve"> </w:t>
      </w:r>
      <w:r>
        <w:t xml:space="preserve">fórmula de Haversine (SINNOTT, 1984), com raio da Terra de 6.371.000 metros.</w:t>
      </w:r>
    </w:p>
    <w:p>
      <w:pPr>
        <w:pStyle w:val="BodyText"/>
      </w:pPr>
      <w:r>
        <w:t xml:space="preserve">A alternativa seria aplicar o teorema de Pitágoras diretamente sobre as</w:t>
      </w:r>
      <w:r>
        <w:t xml:space="preserve"> </w:t>
      </w:r>
      <w:r>
        <w:t xml:space="preserve">diferenças de latitude e longitude. Isso trataria a superfície da Terra como um</w:t>
      </w:r>
      <w:r>
        <w:t xml:space="preserve"> </w:t>
      </w:r>
      <w:r>
        <w:t xml:space="preserve">plano e produziria erro crescente com a distância e com o afastamento do equador.</w:t>
      </w:r>
      <w:r>
        <w:t xml:space="preserve"> </w:t>
      </w:r>
      <w:r>
        <w:t xml:space="preserve">Nas centenas de metros de um perímetro de medida protetiva, a diferença é</w:t>
      </w:r>
      <w:r>
        <w:t xml:space="preserve"> </w:t>
      </w:r>
      <w:r>
        <w:t xml:space="preserve">pequena; a fórmula errada continuaria sendo a escolha errada, e o custo de</w:t>
      </w:r>
      <w:r>
        <w:t xml:space="preserve"> </w:t>
      </w:r>
      <w:r>
        <w:t xml:space="preserve">acertar é o mesmo.</w:t>
      </w:r>
    </w:p>
    <w:p>
      <w:pPr>
        <w:pStyle w:val="BodyText"/>
      </w:pPr>
      <w:r>
        <w:t xml:space="preserve">Um erro correlato foi cometido e corrigido no simulador, e vale registro porque</w:t>
      </w:r>
      <w:r>
        <w:t xml:space="preserve"> </w:t>
      </w:r>
      <w:r>
        <w:t xml:space="preserve">ele mostra o mesmo equívoco na entrada em vez de na saída: os botões de</w:t>
      </w:r>
      <w:r>
        <w:t xml:space="preserve"> </w:t>
      </w:r>
      <w:r>
        <w:t xml:space="preserve">deslocamento usavam o mesmo divisor para latitude e longitude. Um grau de</w:t>
      </w:r>
      <w:r>
        <w:t xml:space="preserve"> </w:t>
      </w:r>
      <w:r>
        <w:t xml:space="preserve">latitude vale cerca de 111.195 metros em qualquer lugar; um grau de longitude</w:t>
      </w:r>
      <w:r>
        <w:t xml:space="preserve"> </w:t>
      </w:r>
      <w:r>
        <w:t xml:space="preserve">encolhe conforme se afasta do equador e, na latitude de Barueri, vale cerca de</w:t>
      </w:r>
      <w:r>
        <w:t xml:space="preserve"> </w:t>
      </w:r>
      <w:r>
        <w:t xml:space="preserve">101.971 metros. O passo lateral era 9% maior do que o anunciado no botão.</w:t>
      </w:r>
    </w:p>
    <w:p>
      <w:pPr>
        <w:pStyle w:val="Heading3"/>
      </w:pPr>
      <w:bookmarkStart w:id="88" w:name="X1be13f2efa31426801e40ba21a910f5a7b7d036"/>
      <w:r>
        <w:t xml:space="preserve">4.6.4 A memória de estado, e o custo de não tê-la</w:t>
      </w:r>
      <w:bookmarkEnd w:id="88"/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ZONA_EXCLUSAO</w:t>
      </w:r>
      <w:r>
        <w:t xml:space="preserve"> </w:t>
      </w:r>
      <w:r>
        <w:t xml:space="preserve">guarda duas colunas de estado:</w:t>
      </w:r>
      <w:r>
        <w:t xml:space="preserve"> </w:t>
      </w:r>
      <w:r>
        <w:rPr>
          <w:rStyle w:val="VerbatimChar"/>
        </w:rPr>
        <w:t xml:space="preserve">dentro_do_perimetro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ultimo_alerta_em</w:t>
      </w:r>
      <w:r>
        <w:t xml:space="preserve">.</w:t>
      </w:r>
    </w:p>
    <w:p>
      <w:pPr>
        <w:pStyle w:val="BodyText"/>
      </w:pPr>
      <w:r>
        <w:t xml:space="preserve">Sem a primeira, cada leitura recebida enquanto o monitorado permanece dentro do</w:t>
      </w:r>
      <w:r>
        <w:t xml:space="preserve"> </w:t>
      </w:r>
      <w:r>
        <w:t xml:space="preserve">perímetro abriria um caso novo. Com telemetria de trinta em trinta segundos, uma</w:t>
      </w:r>
      <w:r>
        <w:t xml:space="preserve"> </w:t>
      </w:r>
      <w:r>
        <w:t xml:space="preserve">hora de violação viraria 120 denúncias do mesmo fato.</w:t>
      </w:r>
    </w:p>
    <w:p>
      <w:pPr>
        <w:pStyle w:val="BodyText"/>
      </w:pPr>
      <w:r>
        <w:t xml:space="preserve">A segunda sustenta o intervalo mínimo de</w:t>
      </w:r>
      <w:r>
        <w:t xml:space="preserve"> </w:t>
      </w:r>
      <w:r>
        <w:rPr>
          <w:b/>
        </w:rPr>
        <w:t xml:space="preserve">600 segundos</w:t>
      </w:r>
      <w:r>
        <w:t xml:space="preserve"> </w:t>
      </w:r>
      <w:r>
        <w:t xml:space="preserve">entre dois alertas da</w:t>
      </w:r>
      <w:r>
        <w:t xml:space="preserve"> </w:t>
      </w:r>
      <w:r>
        <w:t xml:space="preserve">mesma medida. O número é maior que o do botão de pânico por uma razão de</w:t>
      </w:r>
      <w:r>
        <w:t xml:space="preserve"> </w:t>
      </w:r>
      <w:r>
        <w:t xml:space="preserve">natureza: o botão é apertado por uma pessoa, e a telemetria chega sozinha, no</w:t>
      </w:r>
      <w:r>
        <w:t xml:space="preserve"> </w:t>
      </w:r>
      <w:r>
        <w:t xml:space="preserve">ritmo do equipamento.</w:t>
      </w:r>
    </w:p>
    <w:p>
      <w:pPr>
        <w:pStyle w:val="BodyText"/>
      </w:pPr>
      <w:r>
        <w:t xml:space="preserve">O evento também distingue</w:t>
      </w:r>
      <w:r>
        <w:t xml:space="preserve"> </w:t>
      </w:r>
      <w:r>
        <w:rPr>
          <w:b/>
        </w:rPr>
        <w:t xml:space="preserve">entrada</w:t>
      </w:r>
      <w:r>
        <w:t xml:space="preserve"> </w:t>
      </w:r>
      <w:r>
        <w:t xml:space="preserve">de</w:t>
      </w:r>
      <w:r>
        <w:t xml:space="preserve"> </w:t>
      </w:r>
      <w:r>
        <w:rPr>
          <w:b/>
        </w:rPr>
        <w:t xml:space="preserve">permanência</w:t>
      </w:r>
      <w:r>
        <w:t xml:space="preserve"> </w:t>
      </w:r>
      <w:r>
        <w:t xml:space="preserve">no perímetro, e o texto</w:t>
      </w:r>
      <w:r>
        <w:t xml:space="preserve"> </w:t>
      </w:r>
      <w:r>
        <w:t xml:space="preserve">entregue ao VigIA registra qual dos dois ocorreu. São situações operacionalmente</w:t>
      </w:r>
      <w:r>
        <w:t xml:space="preserve"> </w:t>
      </w:r>
      <w:r>
        <w:t xml:space="preserve">diferentes: entrar pode ser trajeto; permanecer é intenção.</w:t>
      </w:r>
    </w:p>
    <w:p>
      <w:pPr>
        <w:pStyle w:val="Heading3"/>
      </w:pPr>
      <w:bookmarkStart w:id="89" w:name="Xf40ec53f61b631c452b4449ab98db4f9a8e2bca"/>
      <w:r>
        <w:t xml:space="preserve">4.6.5 O que o relato entregue ao VigIA não contém</w:t>
      </w:r>
      <w:bookmarkEnd w:id="89"/>
    </w:p>
    <w:p>
      <w:pPr>
        <w:pStyle w:val="BlockText"/>
      </w:pPr>
      <w:r>
        <w:t xml:space="preserve">Descumprimento de medida protetiva detectado agora por monitoração eletrônica.</w:t>
      </w:r>
      <w:r>
        <w:t xml:space="preserve"> </w:t>
      </w:r>
      <w:r>
        <w:t xml:space="preserve">Entrada no perímetro de exclusão. Processo 0007441-88.2026, equipamento</w:t>
      </w:r>
      <w:r>
        <w:t xml:space="preserve"> </w:t>
      </w:r>
      <w:r>
        <w:t xml:space="preserve">TZ-4471. Evento gerado pelo servidor a partir da telemetria, sem intervenção</w:t>
      </w:r>
      <w:r>
        <w:t xml:space="preserve"> </w:t>
      </w:r>
      <w:r>
        <w:t xml:space="preserve">humana.</w:t>
      </w:r>
    </w:p>
    <w:p>
      <w:pPr>
        <w:pStyle w:val="FirstParagraph"/>
      </w:pPr>
      <w:r>
        <w:t xml:space="preserve">Não há nome, não há endereço e</w:t>
      </w:r>
      <w:r>
        <w:t xml:space="preserve"> </w:t>
      </w:r>
      <w:r>
        <w:rPr>
          <w:b/>
        </w:rPr>
        <w:t xml:space="preserve">não há a coordenada da pessoa protegida</w:t>
      </w:r>
      <w:r>
        <w:t xml:space="preserve">. Há o</w:t>
      </w:r>
      <w:r>
        <w:t xml:space="preserve"> </w:t>
      </w:r>
      <w:r>
        <w:t xml:space="preserve">número do processo, que é informação pública do ato judicial, e o identificador</w:t>
      </w:r>
      <w:r>
        <w:t xml:space="preserve"> </w:t>
      </w:r>
      <w:r>
        <w:t xml:space="preserve">opaco do equipamento.</w:t>
      </w:r>
    </w:p>
    <w:p>
      <w:pPr>
        <w:pStyle w:val="BodyText"/>
      </w:pPr>
      <w:r>
        <w:t xml:space="preserve">Existe um teste automatizado que verifica essa ausência, e ele é mais cuidadoso</w:t>
      </w:r>
      <w:r>
        <w:t xml:space="preserve"> </w:t>
      </w:r>
      <w:r>
        <w:t xml:space="preserve">do que parece: além de varrer o texto procurando a assinatura de uma coordenada,</w:t>
      </w:r>
      <w:r>
        <w:t xml:space="preserve"> </w:t>
      </w:r>
      <w:r>
        <w:t xml:space="preserve">ele</w:t>
      </w:r>
      <w:r>
        <w:t xml:space="preserve"> </w:t>
      </w:r>
      <w:r>
        <w:rPr>
          <w:b/>
        </w:rPr>
        <w:t xml:space="preserve">cola uma coordenada real no texto e confirma que a varredura reprova</w:t>
      </w:r>
      <w:r>
        <w:t xml:space="preserve">. Sem</w:t>
      </w:r>
      <w:r>
        <w:t xml:space="preserve"> </w:t>
      </w:r>
      <w:r>
        <w:t xml:space="preserve">essa segunda parte, um padrão de busca quebrado passaria calado para sempre, já</w:t>
      </w:r>
      <w:r>
        <w:t xml:space="preserve"> </w:t>
      </w:r>
      <w:r>
        <w:t xml:space="preserve">que um teste que só sabe dizer</w:t>
      </w:r>
      <w:r>
        <w:t xml:space="preserve"> </w:t>
      </w:r>
      <w:r>
        <w:rPr>
          <w:i/>
        </w:rPr>
        <w:t xml:space="preserve">não encontrei</w:t>
      </w:r>
      <w:r>
        <w:t xml:space="preserve"> </w:t>
      </w:r>
      <w:r>
        <w:t xml:space="preserve">não distingue</w:t>
      </w:r>
      <w:r>
        <w:t xml:space="preserve"> </w:t>
      </w:r>
      <w:r>
        <w:rPr>
          <w:i/>
        </w:rPr>
        <w:t xml:space="preserve">está limpo</w:t>
      </w:r>
      <w:r>
        <w:t xml:space="preserve"> </w:t>
      </w:r>
      <w:r>
        <w:t xml:space="preserve">de</w:t>
      </w:r>
      <w:r>
        <w:t xml:space="preserve"> </w:t>
      </w:r>
      <w:r>
        <w:rPr>
          <w:i/>
        </w:rPr>
        <w:t xml:space="preserve">não</w:t>
      </w:r>
      <w:r>
        <w:rPr>
          <w:i/>
        </w:rPr>
        <w:t xml:space="preserve"> </w:t>
      </w:r>
      <w:r>
        <w:rPr>
          <w:i/>
        </w:rPr>
        <w:t xml:space="preserve">sei procurar</w:t>
      </w:r>
      <w:r>
        <w:t xml:space="preserve">.</w:t>
      </w:r>
    </w:p>
    <w:p>
      <w:pPr>
        <w:pStyle w:val="Heading2"/>
      </w:pPr>
      <w:bookmarkStart w:id="90" w:name="origem-c-totem-público"/>
      <w:r>
        <w:t xml:space="preserve">4.7 Origem C: totem público</w:t>
      </w:r>
      <w:bookmarkEnd w:id="90"/>
    </w:p>
    <w:p>
      <w:pPr>
        <w:pStyle w:val="Heading3"/>
      </w:pPr>
      <w:bookmarkStart w:id="91" w:name="o-totem-não-diz-onde-está"/>
      <w:r>
        <w:t xml:space="preserve">4.7.1 O totem não diz onde está</w:t>
      </w:r>
      <w:bookmarkEnd w:id="91"/>
    </w:p>
    <w:p>
      <w:pPr>
        <w:pStyle w:val="FirstParagraph"/>
      </w:pPr>
      <w:r>
        <w:t xml:space="preserve">Esta é a assimetria mais interessante entre as três origens, e ela é deliberada.</w:t>
      </w:r>
    </w:p>
    <w:p>
      <w:pPr>
        <w:pStyle w:val="BodyText"/>
      </w:pPr>
      <w:r>
        <w:t xml:space="preserve">O botão de pânico informa a própria coordenada, porque ele anda junto com a</w:t>
      </w:r>
      <w:r>
        <w:t xml:space="preserve"> </w:t>
      </w:r>
      <w:r>
        <w:t xml:space="preserve">pessoa e é o único que sabe onde ela está. O totem, ao contrário,</w:t>
      </w:r>
      <w:r>
        <w:t xml:space="preserve"> </w:t>
      </w:r>
      <w:r>
        <w:rPr>
          <w:b/>
        </w:rPr>
        <w:t xml:space="preserve">não envia</w:t>
      </w:r>
      <w:r>
        <w:rPr>
          <w:b/>
        </w:rPr>
        <w:t xml:space="preserve"> </w:t>
      </w:r>
      <w:r>
        <w:rPr>
          <w:b/>
        </w:rPr>
        <w:t xml:space="preserve">coordenada alguma</w:t>
      </w:r>
      <w:r>
        <w:t xml:space="preserve">: o lugar do registro vem do cadastro da instalação, na tabela</w:t>
      </w:r>
      <w:r>
        <w:t xml:space="preserve"> </w:t>
      </w:r>
      <w:r>
        <w:rPr>
          <w:rStyle w:val="VerbatimChar"/>
        </w:rPr>
        <w:t xml:space="preserve">PONTO_TOTEM</w:t>
      </w:r>
      <w:r>
        <w:t xml:space="preserve">.</w:t>
      </w:r>
    </w:p>
    <w:p>
      <w:pPr>
        <w:pStyle w:val="BodyText"/>
      </w:pPr>
      <w:r>
        <w:t xml:space="preserve">O motivo é que um aparelho parafusado numa parede, em local público, está exposto</w:t>
      </w:r>
      <w:r>
        <w:t xml:space="preserve"> </w:t>
      </w:r>
      <w:r>
        <w:t xml:space="preserve">a acesso físico. Se ele pudesse declarar a própria posição, alguém com acesso ao</w:t>
      </w:r>
      <w:r>
        <w:t xml:space="preserve"> </w:t>
      </w:r>
      <w:r>
        <w:t xml:space="preserve">equipamento faria denúncias aparecerem em qualquer endereço do país. O mapa do</w:t>
      </w:r>
      <w:r>
        <w:t xml:space="preserve"> </w:t>
      </w:r>
      <w:r>
        <w:t xml:space="preserve">painel, que é o que orienta o deslocamento das equipes, passaria a ser preenchido</w:t>
      </w:r>
      <w:r>
        <w:t xml:space="preserve"> </w:t>
      </w:r>
      <w:r>
        <w:t xml:space="preserve">por quem tem uma chave de fenda.</w:t>
      </w:r>
    </w:p>
    <w:p>
      <w:pPr>
        <w:pStyle w:val="BodyText"/>
      </w:pPr>
      <w:r>
        <w:t xml:space="preserve">A mesma tabela carrega a coluna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. Desligar um totem é ato administrativo,</w:t>
      </w:r>
      <w:r>
        <w:t xml:space="preserve"> </w:t>
      </w:r>
      <w:r>
        <w:t xml:space="preserve">não exclusão: um equipamento retirado para manutenção precisa parar de aceitar</w:t>
      </w:r>
      <w:r>
        <w:t xml:space="preserve"> </w:t>
      </w:r>
      <w:r>
        <w:t xml:space="preserve">registros sem que os casos já abertos por ele percam a referência do lugar onde</w:t>
      </w:r>
      <w:r>
        <w:t xml:space="preserve"> </w:t>
      </w:r>
      <w:r>
        <w:t xml:space="preserve">foram feitos.</w:t>
      </w:r>
    </w:p>
    <w:p>
      <w:pPr>
        <w:pStyle w:val="Heading3"/>
      </w:pPr>
      <w:bookmarkStart w:id="92" w:name="X6e817fee702aa44ae5169d203cfaf6747fc3c97"/>
      <w:r>
        <w:t xml:space="preserve">4.7.2 A janela de repique é seis vezes menor, e isso é uma premissa invertida</w:t>
      </w:r>
      <w:bookmarkEnd w:id="92"/>
    </w:p>
    <w:p>
      <w:pPr>
        <w:pStyle w:val="FirstParagraph"/>
      </w:pPr>
      <w:r>
        <w:t xml:space="preserve">No botão de pânico, a janela é de 120 segundos. No totem, é de</w:t>
      </w:r>
      <w:r>
        <w:t xml:space="preserve"> </w:t>
      </w:r>
      <w:r>
        <w:rPr>
          <w:b/>
        </w:rPr>
        <w:t xml:space="preserve">20 segundos</w:t>
      </w:r>
      <w:r>
        <w:t xml:space="preserve">.</w:t>
      </w:r>
    </w:p>
    <w:p>
      <w:pPr>
        <w:pStyle w:val="BodyText"/>
      </w:pPr>
      <w:r>
        <w:t xml:space="preserve">A diferença não é calibragem fina, é inversão de premissa. O botão pertence a uma</w:t>
      </w:r>
      <w:r>
        <w:t xml:space="preserve"> </w:t>
      </w:r>
      <w:r>
        <w:t xml:space="preserve">pessoa: o mesmo aparelho acionado duas vezes em dois minutos é a mesma pessoa. O</w:t>
      </w:r>
      <w:r>
        <w:t xml:space="preserve"> </w:t>
      </w:r>
      <w:r>
        <w:t xml:space="preserve">totem é equipamento público com fila:</w:t>
      </w:r>
      <w:r>
        <w:t xml:space="preserve"> </w:t>
      </w:r>
      <w:r>
        <w:rPr>
          <w:b/>
        </w:rPr>
        <w:t xml:space="preserve">duas pessoas diferentes usando o mesmo</w:t>
      </w:r>
      <w:r>
        <w:rPr>
          <w:b/>
        </w:rPr>
        <w:t xml:space="preserve"> </w:t>
      </w:r>
      <w:r>
        <w:rPr>
          <w:b/>
        </w:rPr>
        <w:t xml:space="preserve">aparelho em dois minutos é o comportamento esperado, não a anomalia.</w:t>
      </w:r>
    </w:p>
    <w:p>
      <w:pPr>
        <w:pStyle w:val="BodyText"/>
      </w:pPr>
      <w:r>
        <w:t xml:space="preserve">Herdar a janela longa faria a denúncia de quem chegou depois desaparecer dentro</w:t>
      </w:r>
      <w:r>
        <w:t xml:space="preserve"> </w:t>
      </w:r>
      <w:r>
        <w:t xml:space="preserve">do caso de quem veio antes. Vinte segundos cobrem o toque duplo no botão de</w:t>
      </w:r>
      <w:r>
        <w:t xml:space="preserve"> </w:t>
      </w:r>
      <w:r>
        <w:t xml:space="preserve">enviar e nada além disso. Há teste automatizado que compara as duas janelas sobre</w:t>
      </w:r>
      <w:r>
        <w:t xml:space="preserve"> </w:t>
      </w:r>
      <w:r>
        <w:t xml:space="preserve">o mesmo intervalo de 60 segundos e verifica que uma classifica como repique e a</w:t>
      </w:r>
      <w:r>
        <w:t xml:space="preserve"> </w:t>
      </w:r>
      <w:r>
        <w:t xml:space="preserve">outra não.</w:t>
      </w:r>
    </w:p>
    <w:p>
      <w:pPr>
        <w:pStyle w:val="Heading3"/>
      </w:pPr>
      <w:bookmarkStart w:id="93" w:name="registro-sempre-anônimo"/>
      <w:r>
        <w:t xml:space="preserve">4.7.3 Registro sempre anônimo</w:t>
      </w:r>
      <w:bookmarkEnd w:id="93"/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RegistroTotemRequest</w:t>
      </w:r>
      <w:r>
        <w:t xml:space="preserve"> </w:t>
      </w:r>
      <w:r>
        <w:t xml:space="preserve">não tem campo de identificação, e essa ausência é</w:t>
      </w:r>
      <w:r>
        <w:t xml:space="preserve"> </w:t>
      </w:r>
      <w:r>
        <w:t xml:space="preserve">requisito, não esquecimento.</w:t>
      </w:r>
    </w:p>
    <w:p>
      <w:pPr>
        <w:pStyle w:val="BodyText"/>
      </w:pPr>
      <w:r>
        <w:t xml:space="preserve">Quem usa um totem está de pé num saguão, com a fila atrás. Pedir nome ali seria</w:t>
      </w:r>
      <w:r>
        <w:t xml:space="preserve"> </w:t>
      </w:r>
      <w:r>
        <w:t xml:space="preserve">pedir que a pessoa se identifique em voz alta, ou por escrito numa tela visível,</w:t>
      </w:r>
      <w:r>
        <w:t xml:space="preserve"> </w:t>
      </w:r>
      <w:r>
        <w:t xml:space="preserve">diante de quem estiver esperando a vez. O canal já oferece identificação</w:t>
      </w:r>
      <w:r>
        <w:t xml:space="preserve"> </w:t>
      </w:r>
      <w:r>
        <w:t xml:space="preserve">voluntária no formulário web, onde a pessoa está sozinha; no equipamento público,</w:t>
      </w:r>
      <w:r>
        <w:t xml:space="preserve"> </w:t>
      </w:r>
      <w:r>
        <w:t xml:space="preserve">a identificação é recusada por desenho.</w:t>
      </w:r>
    </w:p>
    <w:p>
      <w:pPr>
        <w:pStyle w:val="Heading3"/>
      </w:pPr>
      <w:bookmarkStart w:id="94" w:name="X6f23b6e7f2b5b11bb00800b4dfd17be21cc0a03"/>
      <w:r>
        <w:t xml:space="preserve">4.7.4 Texto curto é recusado, texto longo é cortado</w:t>
      </w:r>
      <w:bookmarkEnd w:id="94"/>
    </w:p>
    <w:p>
      <w:pPr>
        <w:pStyle w:val="FirstParagraph"/>
      </w:pPr>
      <w:r>
        <w:t xml:space="preserve">A assimetria é intencional.</w:t>
      </w:r>
    </w:p>
    <w:p>
      <w:pPr>
        <w:pStyle w:val="BodyText"/>
      </w:pPr>
      <w:r>
        <w:t xml:space="preserve">Um relato com menos de quinze caracteres úteis não descreve fato algum e não dá o</w:t>
      </w:r>
      <w:r>
        <w:t xml:space="preserve"> </w:t>
      </w:r>
      <w:r>
        <w:t xml:space="preserve">que apurar. Ele é recusado, e</w:t>
      </w:r>
      <w:r>
        <w:t xml:space="preserve"> </w:t>
      </w:r>
      <w:r>
        <w:rPr>
          <w:b/>
        </w:rPr>
        <w:t xml:space="preserve">o fragmento não é gravado</w:t>
      </w:r>
      <w:r>
        <w:t xml:space="preserve">: guardar um pedaço de</w:t>
      </w:r>
      <w:r>
        <w:t xml:space="preserve"> </w:t>
      </w:r>
      <w:r>
        <w:t xml:space="preserve">texto que não serve para nada seria guardar um dado sensível sem finalidade, o</w:t>
      </w:r>
      <w:r>
        <w:t xml:space="preserve"> </w:t>
      </w:r>
      <w:r>
        <w:t xml:space="preserve">que contraria o princípio da necessidade previsto na LGPD.</w:t>
      </w:r>
    </w:p>
    <w:p>
      <w:pPr>
        <w:pStyle w:val="BodyText"/>
      </w:pPr>
      <w:r>
        <w:t xml:space="preserve">Um relato acima do limite de gravação é</w:t>
      </w:r>
      <w:r>
        <w:t xml:space="preserve"> </w:t>
      </w:r>
      <w:r>
        <w:rPr>
          <w:b/>
        </w:rPr>
        <w:t xml:space="preserve">cortado, não recusado</w:t>
      </w:r>
      <w:r>
        <w:t xml:space="preserve">. Recusar</w:t>
      </w:r>
      <w:r>
        <w:t xml:space="preserve"> </w:t>
      </w:r>
      <w:r>
        <w:t xml:space="preserve">obrigaria a pessoa a reescrever de pé, na fila, e o início do relato é</w:t>
      </w:r>
      <w:r>
        <w:t xml:space="preserve"> </w:t>
      </w:r>
      <w:r>
        <w:t xml:space="preserve">justamente onde ela conta o que houve.</w:t>
      </w:r>
    </w:p>
    <w:p>
      <w:pPr>
        <w:pStyle w:val="BodyText"/>
      </w:pPr>
      <w:r>
        <w:t xml:space="preserve">O texto também passa por higienização antes da medição: um teclado de saguão</w:t>
      </w:r>
      <w:r>
        <w:t xml:space="preserve"> </w:t>
      </w:r>
      <w:r>
        <w:t xml:space="preserve">produz teclas presas, quebras de linha de leitor de tela e caracteres de</w:t>
      </w:r>
      <w:r>
        <w:t xml:space="preserve"> </w:t>
      </w:r>
      <w:r>
        <w:t xml:space="preserve">controle. A validação de tamanho conta o texto</w:t>
      </w:r>
      <w:r>
        <w:t xml:space="preserve"> </w:t>
      </w:r>
      <w:r>
        <w:rPr>
          <w:b/>
        </w:rPr>
        <w:t xml:space="preserve">já higienizado</w:t>
      </w:r>
      <w:r>
        <w:t xml:space="preserve">, senão quinze</w:t>
      </w:r>
      <w:r>
        <w:t xml:space="preserve"> </w:t>
      </w:r>
      <w:r>
        <w:t xml:space="preserve">espaços passariam pela porta.</w:t>
      </w:r>
    </w:p>
    <w:p>
      <w:pPr>
        <w:pStyle w:val="Heading3"/>
      </w:pPr>
      <w:bookmarkStart w:id="95" w:name="X5bf6d57cfe6d31f5f09408ca294d2358ab13852"/>
      <w:r>
        <w:t xml:space="preserve">4.7.5 O protocolo na tela, e um conflito sem solução boa</w:t>
      </w:r>
      <w:bookmarkEnd w:id="95"/>
    </w:p>
    <w:p>
      <w:pPr>
        <w:pStyle w:val="FirstParagraph"/>
      </w:pPr>
      <w:r>
        <w:t xml:space="preserve">A resposta ao totem devolve o protocolo e, junto, o número de segundos que a tela</w:t>
      </w:r>
      <w:r>
        <w:t xml:space="preserve"> </w:t>
      </w:r>
      <w:r>
        <w:t xml:space="preserve">pode exibi-lo.</w:t>
      </w:r>
    </w:p>
    <w:p>
      <w:pPr>
        <w:pStyle w:val="BodyText"/>
      </w:pPr>
      <w:r>
        <w:t xml:space="preserve">O conflito é real e vale ser exposto: o protocolo é a chave de leitura da</w:t>
      </w:r>
      <w:r>
        <w:t xml:space="preserve"> </w:t>
      </w:r>
      <w:r>
        <w:t xml:space="preserve">denúncia, e a pessoa precisa dele para acompanhar o caso. Num monitor de saguão,</w:t>
      </w:r>
      <w:r>
        <w:t xml:space="preserve"> </w:t>
      </w:r>
      <w:r>
        <w:t xml:space="preserve">ele fica visível para a fila inteira.</w:t>
      </w:r>
    </w:p>
    <w:p>
      <w:pPr>
        <w:pStyle w:val="BodyText"/>
      </w:pPr>
      <w:r>
        <w:t xml:space="preserve">Não há resposta boa para esse conflito, apenas a menos ruim:</w:t>
      </w:r>
      <w:r>
        <w:t xml:space="preserve"> </w:t>
      </w:r>
      <w:r>
        <w:rPr>
          <w:b/>
        </w:rPr>
        <w:t xml:space="preserve">mostrar, avisar que</w:t>
      </w:r>
      <w:r>
        <w:rPr>
          <w:b/>
        </w:rPr>
        <w:t xml:space="preserve"> </w:t>
      </w:r>
      <w:r>
        <w:rPr>
          <w:b/>
        </w:rPr>
        <w:t xml:space="preserve">será apagado, e apagar</w:t>
      </w:r>
      <w:r>
        <w:t xml:space="preserve">. O prazo adotado é de 45 segundos. A alternativa de não</w:t>
      </w:r>
      <w:r>
        <w:t xml:space="preserve"> </w:t>
      </w:r>
      <w:r>
        <w:t xml:space="preserve">exibir o protocolo foi recusada porque deixaria a pessoa sem como acompanhar o</w:t>
      </w:r>
      <w:r>
        <w:t xml:space="preserve"> </w:t>
      </w:r>
      <w:r>
        <w:t xml:space="preserve">que denunciou, o que é pior do que a exposição temporária de um código que, por</w:t>
      </w:r>
      <w:r>
        <w:t xml:space="preserve"> </w:t>
      </w:r>
      <w:r>
        <w:t xml:space="preserve">si só, não identifica ninguém.</w:t>
      </w:r>
    </w:p>
    <w:p>
      <w:pPr>
        <w:pStyle w:val="Heading2"/>
      </w:pPr>
      <w:bookmarkStart w:id="96" w:name="os-dados-utilizados"/>
      <w:r>
        <w:t xml:space="preserve">4.8 Os dados utilizados</w:t>
      </w:r>
      <w:bookmarkEnd w:id="96"/>
    </w:p>
    <w:p>
      <w:pPr>
        <w:pStyle w:val="FirstParagraph"/>
      </w:pPr>
      <w:r>
        <w:t xml:space="preserve">O enunciado pede que os dados sejam explicados. Esta seção os declara por origem,</w:t>
      </w:r>
      <w:r>
        <w:t xml:space="preserve"> </w:t>
      </w:r>
      <w:r>
        <w:t xml:space="preserve">com a classificação de sensibilidade e o motivo de cada um existir.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6"/>
        <w:gridCol w:w="2103"/>
        <w:gridCol w:w="2172"/>
        <w:gridCol w:w="2559"/>
      </w:tblGrid>
      <w:tr>
        <w:trPr>
          <w:tblHeader/>
          <w:cantSplit/>
          <w:cnfStyle w:firstRow="1"/>
        </w:trPr>
        <w:tc>
          <w:tcPr>
            <w:tcW w:w="216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Dado</w:t>
            </w:r>
          </w:p>
        </w:tc>
        <w:tc>
          <w:tcPr>
            <w:tcW w:w="210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tcW w:w="217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>
            <w:tcW w:w="255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que é coletado</w:t>
            </w:r>
          </w:p>
        </w:tc>
      </w:tr>
      <w:tr>
        <w:tc>
          <w:tcPr>
            <w:tcW w:w="2166" w:type="dxa"/>
            <w:vAlign w:val="top"/>
          </w:tcPr>
          <w:p>
            <w:pPr>
              <w:pStyle w:val="Compact"/>
              <w:jc w:val="left"/>
            </w:pPr>
            <w:r>
              <w:t xml:space="preserve">Identificador do aparelho</w:t>
            </w:r>
          </w:p>
        </w:tc>
        <w:tc>
          <w:tcPr>
            <w:tcW w:w="2103" w:type="dxa"/>
            <w:vAlign w:val="top"/>
          </w:tcPr>
          <w:p>
            <w:pPr>
              <w:pStyle w:val="Compact"/>
              <w:jc w:val="left"/>
            </w:pPr>
            <w:r>
              <w:t xml:space="preserve">As três</w:t>
            </w:r>
          </w:p>
        </w:tc>
        <w:tc>
          <w:tcPr>
            <w:tcW w:w="2172" w:type="dxa"/>
            <w:vAlign w:val="top"/>
          </w:tcPr>
          <w:p>
            <w:pPr>
              <w:pStyle w:val="Compact"/>
              <w:jc w:val="left"/>
            </w:pPr>
            <w:r>
              <w:t xml:space="preserve">Pseudônimo, opaco</w:t>
            </w:r>
          </w:p>
        </w:tc>
        <w:tc>
          <w:tcPr>
            <w:tcW w:w="2559" w:type="dxa"/>
            <w:vAlign w:val="top"/>
          </w:tcPr>
          <w:p>
            <w:pPr>
              <w:pStyle w:val="Compact"/>
              <w:jc w:val="left"/>
            </w:pPr>
            <w:r>
              <w:t xml:space="preserve">Distinguir equipamentos e aplicar a regra de repique</w:t>
            </w:r>
          </w:p>
        </w:tc>
      </w:tr>
      <w:tr>
        <w:tc>
          <w:tcPr>
            <w:tcW w:w="2166" w:type="dxa"/>
            <w:vAlign w:val="top"/>
          </w:tcPr>
          <w:p>
            <w:pPr>
              <w:pStyle w:val="Compact"/>
              <w:jc w:val="left"/>
            </w:pPr>
            <w:r>
              <w:t xml:space="preserve">Latitude e longitude</w:t>
            </w:r>
          </w:p>
        </w:tc>
        <w:tc>
          <w:tcPr>
            <w:tcW w:w="2103" w:type="dxa"/>
            <w:vAlign w:val="top"/>
          </w:tcPr>
          <w:p>
            <w:pPr>
              <w:pStyle w:val="Compact"/>
              <w:jc w:val="left"/>
            </w:pPr>
            <w:r>
              <w:t xml:space="preserve">SOS e GEOFENCE</w:t>
            </w:r>
          </w:p>
        </w:tc>
        <w:tc>
          <w:tcPr>
            <w:tcW w:w="2172" w:type="dxa"/>
            <w:vAlign w:val="top"/>
          </w:tcPr>
          <w:p>
            <w:pPr>
              <w:pStyle w:val="Compact"/>
              <w:jc w:val="left"/>
            </w:pPr>
            <w:r>
              <w:t xml:space="preserve">Pessoal, sensível por contexto</w:t>
            </w:r>
          </w:p>
        </w:tc>
        <w:tc>
          <w:tcPr>
            <w:tcW w:w="2559" w:type="dxa"/>
            <w:vAlign w:val="top"/>
          </w:tcPr>
          <w:p>
            <w:pPr>
              <w:pStyle w:val="Compact"/>
              <w:jc w:val="left"/>
            </w:pPr>
            <w:r>
              <w:t xml:space="preserve">Orientar o deslocamento da equipe e avaliar o perímetro</w:t>
            </w:r>
          </w:p>
        </w:tc>
      </w:tr>
      <w:tr>
        <w:tc>
          <w:tcPr>
            <w:tcW w:w="2166" w:type="dxa"/>
            <w:vAlign w:val="top"/>
          </w:tcPr>
          <w:p>
            <w:pPr>
              <w:pStyle w:val="Compact"/>
              <w:jc w:val="left"/>
            </w:pPr>
            <w:r>
              <w:t xml:space="preserve">Bateria</w:t>
            </w:r>
          </w:p>
        </w:tc>
        <w:tc>
          <w:tcPr>
            <w:tcW w:w="2103" w:type="dxa"/>
            <w:vAlign w:val="top"/>
          </w:tcPr>
          <w:p>
            <w:pPr>
              <w:pStyle w:val="Compact"/>
              <w:jc w:val="left"/>
            </w:pPr>
            <w:r>
              <w:t xml:space="preserve">SOS e GEOFENCE</w:t>
            </w:r>
          </w:p>
        </w:tc>
        <w:tc>
          <w:tcPr>
            <w:tcW w:w="2172" w:type="dxa"/>
            <w:vAlign w:val="top"/>
          </w:tcPr>
          <w:p>
            <w:pPr>
              <w:pStyle w:val="Compact"/>
              <w:jc w:val="left"/>
            </w:pPr>
            <w:r>
              <w:t xml:space="preserve">Técnico</w:t>
            </w:r>
          </w:p>
        </w:tc>
        <w:tc>
          <w:tcPr>
            <w:tcW w:w="2559" w:type="dxa"/>
            <w:vAlign w:val="top"/>
          </w:tcPr>
          <w:p>
            <w:pPr>
              <w:pStyle w:val="Compact"/>
              <w:jc w:val="left"/>
            </w:pPr>
            <w:r>
              <w:t xml:space="preserve">Detectar equipamento prestes a silenciar</w:t>
            </w:r>
          </w:p>
        </w:tc>
      </w:tr>
      <w:tr>
        <w:tc>
          <w:tcPr>
            <w:tcW w:w="2166" w:type="dxa"/>
            <w:vAlign w:val="top"/>
          </w:tcPr>
          <w:p>
            <w:pPr>
              <w:pStyle w:val="Compact"/>
              <w:jc w:val="left"/>
            </w:pPr>
            <w:r>
              <w:t xml:space="preserve">Instante de recebimento</w:t>
            </w:r>
          </w:p>
        </w:tc>
        <w:tc>
          <w:tcPr>
            <w:tcW w:w="2103" w:type="dxa"/>
            <w:vAlign w:val="top"/>
          </w:tcPr>
          <w:p>
            <w:pPr>
              <w:pStyle w:val="Compact"/>
              <w:jc w:val="left"/>
            </w:pPr>
            <w:r>
              <w:t xml:space="preserve">As três</w:t>
            </w:r>
          </w:p>
        </w:tc>
        <w:tc>
          <w:tcPr>
            <w:tcW w:w="2172" w:type="dxa"/>
            <w:vAlign w:val="top"/>
          </w:tcPr>
          <w:p>
            <w:pPr>
              <w:pStyle w:val="Compact"/>
              <w:jc w:val="left"/>
            </w:pPr>
            <w:r>
              <w:t xml:space="preserve">Técnico</w:t>
            </w:r>
          </w:p>
        </w:tc>
        <w:tc>
          <w:tcPr>
            <w:tcW w:w="2559" w:type="dxa"/>
            <w:vAlign w:val="top"/>
          </w:tcPr>
          <w:p>
            <w:pPr>
              <w:pStyle w:val="Compact"/>
              <w:jc w:val="left"/>
            </w:pPr>
            <w:r>
              <w:t xml:space="preserve">Aplicar as regras de janela e ordenar a operação</w:t>
            </w:r>
          </w:p>
        </w:tc>
      </w:tr>
      <w:tr>
        <w:tc>
          <w:tcPr>
            <w:tcW w:w="2166" w:type="dxa"/>
            <w:vAlign w:val="top"/>
          </w:tcPr>
          <w:p>
            <w:pPr>
              <w:pStyle w:val="Compact"/>
              <w:jc w:val="left"/>
            </w:pPr>
            <w:r>
              <w:t xml:space="preserve">Texto do relato</w:t>
            </w:r>
          </w:p>
        </w:tc>
        <w:tc>
          <w:tcPr>
            <w:tcW w:w="2103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2172" w:type="dxa"/>
            <w:vAlign w:val="top"/>
          </w:tcPr>
          <w:p>
            <w:pPr>
              <w:pStyle w:val="Compact"/>
              <w:jc w:val="left"/>
            </w:pPr>
            <w:r>
              <w:t xml:space="preserve">Pessoal, sensível</w:t>
            </w:r>
          </w:p>
        </w:tc>
        <w:tc>
          <w:tcPr>
            <w:tcW w:w="2559" w:type="dxa"/>
            <w:vAlign w:val="top"/>
          </w:tcPr>
          <w:p>
            <w:pPr>
              <w:pStyle w:val="Compact"/>
              <w:jc w:val="left"/>
            </w:pPr>
            <w:r>
              <w:t xml:space="preserve">É a denúncia em si</w:t>
            </w:r>
          </w:p>
        </w:tc>
      </w:tr>
      <w:tr>
        <w:tc>
          <w:tcPr>
            <w:tcW w:w="2166" w:type="dxa"/>
            <w:vAlign w:val="top"/>
          </w:tcPr>
          <w:p>
            <w:pPr>
              <w:pStyle w:val="Compact"/>
              <w:jc w:val="left"/>
            </w:pPr>
            <w:r>
              <w:t xml:space="preserve">Tipo declarado</w:t>
            </w:r>
          </w:p>
        </w:tc>
        <w:tc>
          <w:tcPr>
            <w:tcW w:w="2103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2172" w:type="dxa"/>
            <w:vAlign w:val="top"/>
          </w:tcPr>
          <w:p>
            <w:pPr>
              <w:pStyle w:val="Compact"/>
              <w:jc w:val="left"/>
            </w:pPr>
            <w:r>
              <w:t xml:space="preserve">Categórico</w:t>
            </w:r>
          </w:p>
        </w:tc>
        <w:tc>
          <w:tcPr>
            <w:tcW w:w="2559" w:type="dxa"/>
            <w:vAlign w:val="top"/>
          </w:tcPr>
          <w:p>
            <w:pPr>
              <w:pStyle w:val="Compact"/>
              <w:jc w:val="left"/>
            </w:pPr>
            <w:r>
              <w:t xml:space="preserve">Orientar a triagem, com normalização no servidor</w:t>
            </w:r>
          </w:p>
        </w:tc>
      </w:tr>
      <w:tr>
        <w:tc>
          <w:tcPr>
            <w:tcW w:w="2166" w:type="dxa"/>
            <w:vAlign w:val="top"/>
          </w:tcPr>
          <w:p>
            <w:pPr>
              <w:pStyle w:val="Compact"/>
              <w:jc w:val="left"/>
            </w:pPr>
            <w:r>
              <w:t xml:space="preserve">Processo judicial</w:t>
            </w:r>
          </w:p>
        </w:tc>
        <w:tc>
          <w:tcPr>
            <w:tcW w:w="2103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2172" w:type="dxa"/>
            <w:vAlign w:val="top"/>
          </w:tcPr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>
            <w:tcW w:w="2559" w:type="dxa"/>
            <w:vAlign w:val="top"/>
          </w:tcPr>
          <w:p>
            <w:pPr>
              <w:pStyle w:val="Compact"/>
              <w:jc w:val="left"/>
            </w:pPr>
            <w:r>
              <w:t xml:space="preserve">Vincular o alerta à medida que o originou</w:t>
            </w:r>
          </w:p>
        </w:tc>
      </w:tr>
    </w:tbl>
    <w:p>
      <w:pPr>
        <w:pStyle w:val="BodyText"/>
      </w:pPr>
      <w:r>
        <w:t xml:space="preserve">Quatro decisões de coleta merecem justificativa expressa.</w:t>
      </w:r>
    </w:p>
    <w:p>
      <w:pPr>
        <w:pStyle w:val="BodyText"/>
      </w:pPr>
      <w:r>
        <w:rPr>
          <w:b/>
        </w:rPr>
        <w:t xml:space="preserve">O totem não coleta coordenada.</w:t>
      </w:r>
      <w:r>
        <w:t xml:space="preserve"> </w:t>
      </w:r>
      <w:r>
        <w:t xml:space="preserve">Justificado em 4.7.1.</w:t>
      </w:r>
    </w:p>
    <w:p>
      <w:pPr>
        <w:pStyle w:val="BodyText"/>
      </w:pPr>
      <w:r>
        <w:rPr>
          <w:b/>
        </w:rPr>
        <w:t xml:space="preserve">O identificador do aparelho é opaco.</w:t>
      </w:r>
      <w:r>
        <w:t xml:space="preserve"> </w:t>
      </w:r>
      <w:r>
        <w:t xml:space="preserve">Ele não permite chegar a uma pessoa sem</w:t>
      </w:r>
      <w:r>
        <w:t xml:space="preserve"> </w:t>
      </w:r>
      <w:r>
        <w:t xml:space="preserve">consulta a um cadastro que vive fora deste barramento, o que aplica o princípio da</w:t>
      </w:r>
      <w:r>
        <w:t xml:space="preserve"> </w:t>
      </w:r>
      <w:r>
        <w:t xml:space="preserve">minimização do artigo 6º, inciso III, da LGPD (BRASIL, 2018a).</w:t>
      </w:r>
    </w:p>
    <w:p>
      <w:pPr>
        <w:pStyle w:val="BodyText"/>
      </w:pPr>
      <w:r>
        <w:rPr>
          <w:b/>
        </w:rPr>
        <w:t xml:space="preserve">A coordenada da pessoa protegida não é replicada no evento.</w:t>
      </w:r>
      <w:r>
        <w:t xml:space="preserve"> </w:t>
      </w:r>
      <w:r>
        <w:t xml:space="preserve">Ela existe em</w:t>
      </w:r>
      <w:r>
        <w:t xml:space="preserve"> </w:t>
      </w:r>
      <w:r>
        <w:rPr>
          <w:rStyle w:val="VerbatimChar"/>
        </w:rPr>
        <w:t xml:space="preserve">ZONA_EXCLUSAO</w:t>
      </w:r>
      <w:r>
        <w:t xml:space="preserve"> </w:t>
      </w:r>
      <w:r>
        <w:t xml:space="preserve">e não é copiada para</w:t>
      </w:r>
      <w:r>
        <w:t xml:space="preserve"> </w:t>
      </w:r>
      <w:r>
        <w:rPr>
          <w:rStyle w:val="VerbatimChar"/>
        </w:rPr>
        <w:t xml:space="preserve">EVENTO_IOT</w:t>
      </w:r>
      <w:r>
        <w:t xml:space="preserve"> </w:t>
      </w:r>
      <w:r>
        <w:t xml:space="preserve">nem para o texto da denúncia.</w:t>
      </w:r>
      <w:r>
        <w:t xml:space="preserve"> </w:t>
      </w:r>
      <w:r>
        <w:t xml:space="preserve">Um dado sensível replicado em três lugares tem três chances de vazar.</w:t>
      </w:r>
    </w:p>
    <w:p>
      <w:pPr>
        <w:pStyle w:val="BodyText"/>
      </w:pPr>
      <w:r>
        <w:rPr>
          <w:b/>
        </w:rPr>
        <w:t xml:space="preserve">O tipo declarado pelo totem não é confiável, e o sistema não finge que é.</w:t>
      </w:r>
      <w:r>
        <w:t xml:space="preserve"> </w:t>
      </w:r>
      <w:r>
        <w:t xml:space="preserve">O</w:t>
      </w:r>
      <w:r>
        <w:t xml:space="preserve"> </w:t>
      </w:r>
      <w:r>
        <w:t xml:space="preserve">valor chega de um cliente que pode ser alterado. Em vez de recusar o registro por</w:t>
      </w:r>
      <w:r>
        <w:t xml:space="preserve"> </w:t>
      </w:r>
      <w:r>
        <w:t xml:space="preserve">causa de um campo de classificação, o que perderia o relato de uma pessoa por um</w:t>
      </w:r>
      <w:r>
        <w:t xml:space="preserve"> </w:t>
      </w:r>
      <w:r>
        <w:t xml:space="preserve">detalhe de metadado, um tipo desconhecido é normalizado para</w:t>
      </w:r>
      <w:r>
        <w:t xml:space="preserve"> </w:t>
      </w:r>
      <w:r>
        <w:rPr>
          <w:rStyle w:val="VerbatimChar"/>
        </w:rPr>
        <w:t xml:space="preserve">outros</w:t>
      </w:r>
      <w:r>
        <w:t xml:space="preserve"> </w:t>
      </w:r>
      <w:r>
        <w:t xml:space="preserve">e a urgência</w:t>
      </w:r>
      <w:r>
        <w:t xml:space="preserve"> </w:t>
      </w:r>
      <w:r>
        <w:t xml:space="preserve">sai do VigIA lendo o texto.</w:t>
      </w:r>
    </w:p>
    <w:p>
      <w:pPr>
        <w:pStyle w:val="Heading2"/>
      </w:pPr>
      <w:bookmarkStart w:id="97" w:name="integração-com-o-sistema-existente"/>
      <w:r>
        <w:t xml:space="preserve">4.9 Integração com o sistema existente</w:t>
      </w:r>
      <w:bookmarkEnd w:id="97"/>
    </w:p>
    <w:p>
      <w:pPr>
        <w:pStyle w:val="Heading3"/>
      </w:pPr>
      <w:bookmarkStart w:id="98" w:name="o-caminho-de-um-evento-até-virar-caso"/>
      <w:r>
        <w:t xml:space="preserve">4.9.1 O caminho de um evento até virar caso</w:t>
      </w:r>
      <w:bookmarkEnd w:id="98"/>
    </w:p>
    <w:p>
      <w:pPr>
        <w:pStyle w:val="SourceCode"/>
      </w:pPr>
      <w:r>
        <w:rPr>
          <w:rStyle w:val="VerbatimChar"/>
        </w:rPr>
        <w:t xml:space="preserve">aparelho</w:t>
      </w:r>
      <w:r>
        <w:br/>
      </w:r>
      <w:r>
        <w:rPr>
          <w:rStyle w:val="VerbatimChar"/>
        </w:rPr>
        <w:t xml:space="preserve">   |  POST /api/iot/{acionamento|telemetria|totem}  +  X-Device-Key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IotController ......... verifica a chave, valida o corpo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EventoIotService ...... aplica a regra da origem (repique, perímetro, relato)</w:t>
      </w:r>
      <w:r>
        <w:br/>
      </w:r>
      <w:r>
        <w:rPr>
          <w:rStyle w:val="VerbatimChar"/>
        </w:rPr>
        <w:t xml:space="preserve">   |                    grava o evento em EVENTO_IOT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DenunciaService ..... cria a denúncia, gera protocolo</w:t>
      </w:r>
      <w:r>
        <w:br/>
      </w:r>
      <w:r>
        <w:rPr>
          <w:rStyle w:val="VerbatimChar"/>
        </w:rPr>
        <w:t xml:space="preserve">   |         |</w:t>
      </w:r>
      <w:r>
        <w:br/>
      </w:r>
      <w:r>
        <w:rPr>
          <w:rStyle w:val="VerbatimChar"/>
        </w:rPr>
        <w:t xml:space="preserve">   |         +--&gt; VigiaService ..... classifica urgência pelo TEXTO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AuditoriaService .... registra na trilha encadeada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painel do órgão ....... Dispositivos de campo, Kanban, Mapa, Relatório</w:t>
      </w:r>
    </w:p>
    <w:p>
      <w:pPr>
        <w:pStyle w:val="FirstParagraph"/>
      </w:pPr>
      <w:r>
        <w:t xml:space="preserve">O ponto a observar é que</w:t>
      </w:r>
      <w:r>
        <w:t xml:space="preserve"> </w:t>
      </w:r>
      <w:r>
        <w:rPr>
          <w:b/>
        </w:rPr>
        <w:t xml:space="preserve">o evento não cria uma estrutura paralela</w:t>
      </w:r>
      <w:r>
        <w:t xml:space="preserve">. Ele desemboca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DenunciaService</w:t>
      </w:r>
      <w:r>
        <w:t xml:space="preserve">, o mesmo serviço usado pelo formulário web. A partir dali, um</w:t>
      </w:r>
      <w:r>
        <w:t xml:space="preserve"> </w:t>
      </w:r>
      <w:r>
        <w:t xml:space="preserve">caso aberto por botão de pânico é indistinguível, em tratamento, de um caso</w:t>
      </w:r>
      <w:r>
        <w:t xml:space="preserve"> </w:t>
      </w:r>
      <w:r>
        <w:t xml:space="preserve">digitado por uma pessoa: aparece no Kanban, entra na fila de prioridade, conta na</w:t>
      </w:r>
      <w:r>
        <w:t xml:space="preserve"> </w:t>
      </w:r>
      <w:r>
        <w:t xml:space="preserve">estatística e pode receber evidências.</w:t>
      </w:r>
    </w:p>
    <w:p>
      <w:pPr>
        <w:pStyle w:val="BodyText"/>
      </w:pPr>
      <w:r>
        <w:t xml:space="preserve">Essa uniformidade é o principal benefício arquitetural da fase, e ela só foi</w:t>
      </w:r>
      <w:r>
        <w:t xml:space="preserve"> </w:t>
      </w:r>
      <w:r>
        <w:t xml:space="preserve">possível porque a decisão de não deixar o dispositivo classificar manteve o</w:t>
      </w:r>
      <w:r>
        <w:t xml:space="preserve"> </w:t>
      </w:r>
      <w:r>
        <w:t xml:space="preserve">caminho único.</w:t>
      </w:r>
    </w:p>
    <w:p>
      <w:pPr>
        <w:pStyle w:val="Heading3"/>
      </w:pPr>
      <w:bookmarkStart w:id="99" w:name="a-tela-de-acompanhamento"/>
      <w:r>
        <w:t xml:space="preserve">4.9.2 A tela de acompanhamento</w:t>
      </w:r>
      <w:bookmarkEnd w:id="99"/>
    </w:p>
    <w:p>
      <w:pPr>
        <w:pStyle w:val="FirstParagraph"/>
      </w:pPr>
      <w:r>
        <w:t xml:space="preserve">A tela</w:t>
      </w:r>
      <w:r>
        <w:t xml:space="preserve"> </w:t>
      </w:r>
      <w:r>
        <w:rPr>
          <w:b/>
        </w:rPr>
        <w:t xml:space="preserve">Dispositivos de campo</w:t>
      </w:r>
      <w:r>
        <w:t xml:space="preserve">, no painel do órgão, é composta por</w:t>
      </w:r>
      <w:r>
        <w:t xml:space="preserve"> </w:t>
      </w:r>
      <w:r>
        <w:rPr>
          <w:rStyle w:val="VerbatimChar"/>
        </w:rPr>
        <w:t xml:space="preserve">js/dispositivos.js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css/dispositivos.css</w:t>
      </w:r>
      <w:r>
        <w:t xml:space="preserve"> </w:t>
      </w:r>
      <w:r>
        <w:t xml:space="preserve">e consome duas rotas de leitura.</w:t>
      </w:r>
    </w:p>
    <w:p>
      <w:pPr>
        <w:pStyle w:val="BodyText"/>
      </w:pPr>
      <w:r>
        <w:t xml:space="preserve">Ela responde a pergunta que interessa a quem opera: não</w:t>
      </w:r>
      <w:r>
        <w:t xml:space="preserve"> </w:t>
      </w:r>
      <w:r>
        <w:rPr>
          <w:i/>
        </w:rPr>
        <w:t xml:space="preserve">o que chegou</w:t>
      </w:r>
      <w:r>
        <w:t xml:space="preserve">, mas</w:t>
      </w:r>
      <w:r>
        <w:t xml:space="preserve"> </w:t>
      </w:r>
      <w:r>
        <w:rPr>
          <w:i/>
        </w:rPr>
        <w:t xml:space="preserve">o que</w:t>
      </w:r>
      <w:r>
        <w:rPr>
          <w:i/>
        </w:rPr>
        <w:t xml:space="preserve"> </w:t>
      </w:r>
      <w:r>
        <w:rPr>
          <w:i/>
        </w:rPr>
        <w:t xml:space="preserve">o servidor decidiu sobre o que chegou</w:t>
      </w:r>
      <w:r>
        <w:t xml:space="preserve">. A última coluna da tabela mostra</w:t>
      </w:r>
      <w:r>
        <w:t xml:space="preserve"> </w:t>
      </w:r>
      <w:r>
        <w:t xml:space="preserve">exatamente isso, e as três situações têm tratamento visual distinto.</w:t>
      </w:r>
    </w:p>
    <w:p>
      <w:pPr>
        <w:pStyle w:val="BodyText"/>
      </w:pPr>
      <w:r>
        <w:t xml:space="preserve">A tela se repinta a cada oito segundos enquanto está aberta e</w:t>
      </w:r>
      <w:r>
        <w:t xml:space="preserve"> </w:t>
      </w:r>
      <w:r>
        <w:rPr>
          <w:b/>
        </w:rPr>
        <w:t xml:space="preserve">para o intervalo</w:t>
      </w:r>
      <w:r>
        <w:rPr>
          <w:b/>
        </w:rPr>
        <w:t xml:space="preserve"> </w:t>
      </w:r>
      <w:r>
        <w:rPr>
          <w:b/>
        </w:rPr>
        <w:t xml:space="preserve">quando o usuário sai dela</w:t>
      </w:r>
      <w:r>
        <w:t xml:space="preserve">, para o painel não consultar a API de uma tela que</w:t>
      </w:r>
      <w:r>
        <w:t xml:space="preserve"> </w:t>
      </w:r>
      <w:r>
        <w:t xml:space="preserve">ninguém está olhando.</w:t>
      </w:r>
    </w:p>
    <w:p>
      <w:pPr>
        <w:pStyle w:val="Heading3"/>
      </w:pPr>
      <w:bookmarkStart w:id="100" w:name="a-ausência-deliberada-de-modo-offline"/>
      <w:r>
        <w:t xml:space="preserve">4.9.3 A ausência deliberada de modo offline</w:t>
      </w:r>
      <w:bookmarkEnd w:id="100"/>
    </w:p>
    <w:p>
      <w:pPr>
        <w:pStyle w:val="FirstParagraph"/>
      </w:pPr>
      <w:r>
        <w:t xml:space="preserve">O restante do painel cai para 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quando a API está fora, recurso</w:t>
      </w:r>
      <w:r>
        <w:t xml:space="preserve"> </w:t>
      </w:r>
      <w:r>
        <w:t xml:space="preserve">entregue na US22 e ampliado no modo de demonstração offline do Enterprise</w:t>
      </w:r>
      <w:r>
        <w:t xml:space="preserve"> </w:t>
      </w:r>
      <w:r>
        <w:t xml:space="preserve">Challenge.</w:t>
      </w:r>
      <w:r>
        <w:t xml:space="preserve"> </w:t>
      </w:r>
      <w:r>
        <w:rPr>
          <w:b/>
        </w:rPr>
        <w:t xml:space="preserve">As duas telas novas desta fase não têm esse plano B</w:t>
      </w:r>
      <w:r>
        <w:t xml:space="preserve">, e a ausência é</w:t>
      </w:r>
      <w:r>
        <w:t xml:space="preserve"> </w:t>
      </w:r>
      <w:r>
        <w:t xml:space="preserve">decisão, não omissão.</w:t>
      </w:r>
    </w:p>
    <w:p>
      <w:pPr>
        <w:pStyle w:val="BodyText"/>
      </w:pPr>
      <w:r>
        <w:t xml:space="preserve">O plano B é legítimo para denúncias porque aquelas denúncias foram mesmo digitadas</w:t>
      </w:r>
      <w:r>
        <w:t xml:space="preserve"> </w:t>
      </w:r>
      <w:r>
        <w:t xml:space="preserve">por alguém: exibi-las sem API é mostrar dado real de outra fonte. Um evento de</w:t>
      </w:r>
      <w:r>
        <w:t xml:space="preserve"> </w:t>
      </w:r>
      <w:r>
        <w:t xml:space="preserve">dispositivo, não. Inventar um acionamento de botão de pânico seria</w:t>
      </w:r>
      <w:r>
        <w:t xml:space="preserve"> </w:t>
      </w:r>
      <w:r>
        <w:rPr>
          <w:b/>
        </w:rPr>
        <w:t xml:space="preserve">fabricar</w:t>
      </w:r>
      <w:r>
        <w:rPr>
          <w:b/>
        </w:rPr>
        <w:t xml:space="preserve"> </w:t>
      </w:r>
      <w:r>
        <w:rPr>
          <w:b/>
        </w:rPr>
        <w:t xml:space="preserve">exatamente a evidência que a tela existe para exibir</w:t>
      </w:r>
      <w:r>
        <w:t xml:space="preserve">, e uma central que aprende a</w:t>
      </w:r>
      <w:r>
        <w:t xml:space="preserve"> </w:t>
      </w:r>
      <w:r>
        <w:t xml:space="preserve">ver alertas que não aconteceram deixa de acreditar nos que aconteceram.</w:t>
      </w:r>
    </w:p>
    <w:p>
      <w:pPr>
        <w:pStyle w:val="BodyText"/>
      </w:pPr>
      <w:r>
        <w:t xml:space="preserve">O mesmo raciocínio vale para os focos de reincidência, com um agravante: um foco</w:t>
      </w:r>
      <w:r>
        <w:t xml:space="preserve"> </w:t>
      </w:r>
      <w:r>
        <w:t xml:space="preserve">inventado é uma acusação inventada sobre um lugar real.</w:t>
      </w:r>
    </w:p>
    <w:p>
      <w:pPr>
        <w:pStyle w:val="BodyText"/>
      </w:pPr>
      <w:r>
        <w:t xml:space="preserve">Sem API, as duas telas dizem que estão sem API.</w:t>
      </w:r>
    </w:p>
    <w:p>
      <w:pPr>
        <w:pStyle w:val="Heading2"/>
      </w:pPr>
      <w:bookmarkStart w:id="101" w:name="segurança-e-privacidade"/>
      <w:r>
        <w:t xml:space="preserve">4.10 Segurança e privacidade</w:t>
      </w:r>
      <w:bookmarkEnd w:id="101"/>
    </w:p>
    <w:p>
      <w:pPr>
        <w:pStyle w:val="Heading3"/>
      </w:pPr>
      <w:bookmarkStart w:id="102" w:name="X20041bcb9d382393ed4519ade936b8ff6ace2b9"/>
      <w:r>
        <w:t xml:space="preserve">4.10.1 Autenticação de dispositivo, e o que ela não é</w:t>
      </w:r>
      <w:bookmarkEnd w:id="102"/>
    </w:p>
    <w:p>
      <w:pPr>
        <w:pStyle w:val="FirstParagraph"/>
      </w:pPr>
      <w:r>
        <w:t xml:space="preserve">As rotas de escrita exigem o cabeçalho</w:t>
      </w:r>
      <w:r>
        <w:t xml:space="preserve"> </w:t>
      </w:r>
      <w:r>
        <w:rPr>
          <w:rStyle w:val="VerbatimChar"/>
        </w:rPr>
        <w:t xml:space="preserve">X-Device-Key</w:t>
      </w:r>
      <w:r>
        <w:t xml:space="preserve">, comparado em tempo</w:t>
      </w:r>
      <w:r>
        <w:t xml:space="preserve"> </w:t>
      </w:r>
      <w:r>
        <w:t xml:space="preserve">constante: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chaveValida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esperada,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recebida)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comparação com acumulador XOR, sem retorno antecipado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Comparar com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vazaria, pelo tempo de resposta, quantos caracteres iniciais</w:t>
      </w:r>
      <w:r>
        <w:t xml:space="preserve"> </w:t>
      </w:r>
      <w:r>
        <w:t xml:space="preserve">um atacante acertou. O ataque é conhecido desde Kocher (1996) e o custo de evitá-lo</w:t>
      </w:r>
      <w:r>
        <w:t xml:space="preserve"> </w:t>
      </w:r>
      <w:r>
        <w:t xml:space="preserve">é uma linha.</w:t>
      </w:r>
    </w:p>
    <w:p>
      <w:pPr>
        <w:pStyle w:val="BodyText"/>
      </w:pPr>
      <w:r>
        <w:t xml:space="preserve">Uma ressalva de exatidão sobre o método: a comparação começa conferindo o</w:t>
      </w:r>
      <w:r>
        <w:t xml:space="preserve"> </w:t>
      </w:r>
      <w:r>
        <w:t xml:space="preserve">tamanho das duas cadeias e retorna cedo quando eles diferem. Isso vaza o</w:t>
      </w:r>
      <w:r>
        <w:t xml:space="preserve"> </w:t>
      </w:r>
      <w:r>
        <w:rPr>
          <w:b/>
        </w:rPr>
        <w:t xml:space="preserve">comprimento</w:t>
      </w:r>
      <w:r>
        <w:t xml:space="preserve"> </w:t>
      </w:r>
      <w:r>
        <w:t xml:space="preserve">da chave esperada, e apenas ele. O vazamento é considerado</w:t>
      </w:r>
      <w:r>
        <w:t xml:space="preserve"> </w:t>
      </w:r>
      <w:r>
        <w:t xml:space="preserve">aceitável porque o comprimento não estreita o espaço de busca de forma útil, e</w:t>
      </w:r>
      <w:r>
        <w:t xml:space="preserve"> </w:t>
      </w:r>
      <w:r>
        <w:t xml:space="preserve">porque a alternativa, comparar até o fim de uma das cadeias, introduz o risco de</w:t>
      </w:r>
      <w:r>
        <w:t xml:space="preserve"> </w:t>
      </w:r>
      <w:r>
        <w:t xml:space="preserve">leitura fora de faixa sem ganho prático.</w:t>
      </w:r>
    </w:p>
    <w:p>
      <w:pPr>
        <w:pStyle w:val="BodyText"/>
      </w:pPr>
      <w:r>
        <w:t xml:space="preserve">A fragilidade descrita a seguir corresponde ao risco API2:2023, Broken</w:t>
      </w:r>
      <w:r>
        <w:t xml:space="preserve"> </w:t>
      </w:r>
      <w:r>
        <w:t xml:space="preserve">Authentication, do catálogo de riscos de API da OWASP (OWASP, 2023).</w:t>
      </w:r>
    </w:p>
    <w:p>
      <w:pPr>
        <w:pStyle w:val="BodyText"/>
      </w:pPr>
      <w:r>
        <w:t xml:space="preserve">Duas honestidades sobre esse mecanismo.</w:t>
      </w:r>
    </w:p>
    <w:p>
      <w:pPr>
        <w:pStyle w:val="BodyText"/>
      </w:pPr>
      <w:r>
        <w:t xml:space="preserve">A primeira:</w:t>
      </w:r>
      <w:r>
        <w:t xml:space="preserve"> </w:t>
      </w:r>
      <w:r>
        <w:rPr>
          <w:b/>
        </w:rPr>
        <w:t xml:space="preserve">é uma proteção mais fraca do que a do restante da API</w:t>
      </w:r>
      <w:r>
        <w:t xml:space="preserve">, que usa JWT</w:t>
      </w:r>
      <w:r>
        <w:t xml:space="preserve"> </w:t>
      </w:r>
      <w:r>
        <w:t xml:space="preserve">com expiração. Uma chave compartilhada por um parque de dispositivos não identifica</w:t>
      </w:r>
      <w:r>
        <w:t xml:space="preserve"> </w:t>
      </w:r>
      <w:r>
        <w:t xml:space="preserve">o aparelho individualmente e não expira sozinha. O desenho correto para produção é</w:t>
      </w:r>
      <w:r>
        <w:t xml:space="preserve"> </w:t>
      </w:r>
      <w:r>
        <w:t xml:space="preserve">certificado por dispositivo, ou chave derivada por equipamento com rotação, e isso</w:t>
      </w:r>
      <w:r>
        <w:t xml:space="preserve"> </w:t>
      </w:r>
      <w:r>
        <w:t xml:space="preserve">está declarado na seção 4.12.</w:t>
      </w:r>
    </w:p>
    <w:p>
      <w:pPr>
        <w:pStyle w:val="BodyText"/>
      </w:pPr>
      <w:r>
        <w:t xml:space="preserve">A segunda, que é o que torna a fraqueza aceitável nesta fase:</w:t>
      </w:r>
      <w:r>
        <w:t xml:space="preserve"> </w:t>
      </w:r>
      <w:r>
        <w:rPr>
          <w:b/>
        </w:rPr>
        <w:t xml:space="preserve">as rotas de</w:t>
      </w:r>
      <w:r>
        <w:rPr>
          <w:b/>
        </w:rPr>
        <w:t xml:space="preserve"> </w:t>
      </w:r>
      <w:r>
        <w:rPr>
          <w:b/>
        </w:rPr>
        <w:t xml:space="preserve">dispositivo só criam</w:t>
      </w:r>
      <w:r>
        <w:t xml:space="preserve">. Não há rota que permita a um aparelho ler, alterar ou</w:t>
      </w:r>
      <w:r>
        <w:t xml:space="preserve"> </w:t>
      </w:r>
      <w:r>
        <w:t xml:space="preserve">excluir. Quem obtiver a chave consegue poluir o barramento, o que é ruim e</w:t>
      </w:r>
      <w:r>
        <w:t xml:space="preserve"> </w:t>
      </w:r>
      <w:r>
        <w:t xml:space="preserve">detectável pela consulta da seção 5.2.2; não consegue extrair uma denúncia, e é</w:t>
      </w:r>
      <w:r>
        <w:t xml:space="preserve"> </w:t>
      </w:r>
      <w:r>
        <w:t xml:space="preserve">essa a diferença que importa.</w:t>
      </w:r>
    </w:p>
    <w:p>
      <w:pPr>
        <w:pStyle w:val="Heading3"/>
      </w:pPr>
      <w:bookmarkStart w:id="103" w:name="Xcd7694d2e64bdb48c1c05a562a44f93a0469b64"/>
      <w:r>
        <w:t xml:space="preserve">4.10.2 A superfície exposta pela política de CORS</w:t>
      </w:r>
      <w:bookmarkEnd w:id="103"/>
    </w:p>
    <w:p>
      <w:pPr>
        <w:pStyle w:val="FirstParagraph"/>
      </w:pPr>
      <w:r>
        <w:t xml:space="preserve">A política de CORS declara origens explicitamente, em vez de usar curinga com</w:t>
      </w:r>
      <w:r>
        <w:t xml:space="preserve"> </w:t>
      </w:r>
      <w:r>
        <w:t xml:space="preserve">credenciais. O caso do cabeçalho</w:t>
      </w:r>
      <w:r>
        <w:t xml:space="preserve"> </w:t>
      </w:r>
      <w:r>
        <w:rPr>
          <w:rStyle w:val="VerbatimChar"/>
        </w:rPr>
        <w:t xml:space="preserve">X-Device-Key</w:t>
      </w:r>
      <w:r>
        <w:t xml:space="preserve"> </w:t>
      </w:r>
      <w:r>
        <w:t xml:space="preserve">está descrito em 2.6.2.</w:t>
      </w:r>
    </w:p>
    <w:p>
      <w:pPr>
        <w:pStyle w:val="BodyText"/>
      </w:pPr>
      <w:r>
        <w:t xml:space="preserve">Uma consequência prática merece registro porque ela aparece na demonstração: a</w:t>
      </w:r>
      <w:r>
        <w:t xml:space="preserve"> </w:t>
      </w:r>
      <w:r>
        <w:t xml:space="preserve">página do simulador</w:t>
      </w:r>
      <w:r>
        <w:t xml:space="preserve"> </w:t>
      </w:r>
      <w:r>
        <w:rPr>
          <w:b/>
        </w:rPr>
        <w:t xml:space="preserve">não funciona</w:t>
      </w:r>
      <w:r>
        <w:t xml:space="preserve"> </w:t>
      </w:r>
      <w:r>
        <w:t xml:space="preserve">se aberta por duplo clique, porque um arquivo</w:t>
      </w:r>
      <w:r>
        <w:t xml:space="preserve"> </w:t>
      </w:r>
      <w:r>
        <w:t xml:space="preserve">lido do disco chega à API com origem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Isso não é defeito a contornar.</w:t>
      </w:r>
      <w:r>
        <w:t xml:space="preserve"> </w:t>
      </w:r>
      <w:r>
        <w:t xml:space="preserve">Liberar origem nula numa API que trabalha com credenciais abriria a porta para</w:t>
      </w:r>
      <w:r>
        <w:t xml:space="preserve"> </w:t>
      </w:r>
      <w:r>
        <w:t xml:space="preserve">qualquer arquivo local disparar requisições autenticadas contra ela. A restrição</w:t>
      </w:r>
      <w:r>
        <w:t xml:space="preserve"> </w:t>
      </w:r>
      <w:r>
        <w:t xml:space="preserve">foi mantida e a instrução de servir a página por HTTP está escrita na própria</w:t>
      </w:r>
      <w:r>
        <w:t xml:space="preserve"> </w:t>
      </w:r>
      <w:r>
        <w:t xml:space="preserve">página.</w:t>
      </w:r>
    </w:p>
    <w:p>
      <w:pPr>
        <w:pStyle w:val="Heading3"/>
      </w:pPr>
      <w:bookmarkStart w:id="104" w:name="o-perímetro-o-protocolo-e-a-distância"/>
      <w:r>
        <w:t xml:space="preserve">4.10.3 O perímetro, o protocolo e a distância</w:t>
      </w:r>
      <w:bookmarkEnd w:id="104"/>
    </w:p>
    <w:p>
      <w:pPr>
        <w:pStyle w:val="FirstParagraph"/>
      </w:pPr>
      <w:r>
        <w:t xml:space="preserve">As três decisões de privacidade específicas desta fase já foram justificadas em</w:t>
      </w:r>
      <w:r>
        <w:t xml:space="preserve"> </w:t>
      </w:r>
      <w:r>
        <w:t xml:space="preserve">suas seções, e são reunidas aqui para conferência: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86"/>
        <w:gridCol w:w="2706"/>
        <w:gridCol w:w="3208"/>
      </w:tblGrid>
      <w:tr>
        <w:trPr>
          <w:tblHeader/>
          <w:cantSplit/>
          <w:cnfStyle w:firstRow="1"/>
        </w:trPr>
        <w:tc>
          <w:tcPr>
            <w:tcW w:w="308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>
            <w:tcW w:w="270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>
            <w:tcW w:w="320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 evitado</w:t>
            </w:r>
          </w:p>
        </w:tc>
      </w:tr>
      <w:tr>
        <w:tc>
          <w:tcPr>
            <w:tcW w:w="3086" w:type="dxa"/>
            <w:vAlign w:val="top"/>
          </w:tcPr>
          <w:p>
            <w:pPr>
              <w:pStyle w:val="Compact"/>
              <w:jc w:val="left"/>
            </w:pPr>
            <w:r>
              <w:t xml:space="preserve">O perímetro fica no servidor</w:t>
            </w:r>
          </w:p>
        </w:tc>
        <w:tc>
          <w:tcPr>
            <w:tcW w:w="2706" w:type="dxa"/>
            <w:vAlign w:val="top"/>
          </w:tcPr>
          <w:p>
            <w:pPr>
              <w:pStyle w:val="Compact"/>
              <w:jc w:val="left"/>
            </w:pPr>
            <w:r>
              <w:t xml:space="preserve">4.6.2</w:t>
            </w:r>
          </w:p>
        </w:tc>
        <w:tc>
          <w:tcPr>
            <w:tcW w:w="3208" w:type="dxa"/>
            <w:vAlign w:val="top"/>
          </w:tcPr>
          <w:p>
            <w:pPr>
              <w:pStyle w:val="Compact"/>
              <w:jc w:val="left"/>
            </w:pPr>
            <w:r>
              <w:t xml:space="preserve">Entregar a coordenada da vítima ao monitorado</w:t>
            </w:r>
          </w:p>
        </w:tc>
      </w:tr>
      <w:tr>
        <w:tc>
          <w:tcPr>
            <w:tcW w:w="3086" w:type="dxa"/>
            <w:vAlign w:val="top"/>
          </w:tcPr>
          <w:p>
            <w:pPr>
              <w:pStyle w:val="Compact"/>
              <w:jc w:val="left"/>
            </w:pPr>
            <w:r>
              <w:t xml:space="preserve">A resposta não devolve distância nem raio</w:t>
            </w:r>
          </w:p>
        </w:tc>
        <w:tc>
          <w:tcPr>
            <w:tcW w:w="2706" w:type="dxa"/>
            <w:vAlign w:val="top"/>
          </w:tcPr>
          <w:p>
            <w:pPr>
              <w:pStyle w:val="Compact"/>
              <w:jc w:val="left"/>
            </w:pPr>
            <w:r>
              <w:t xml:space="preserve">4.6.2</w:t>
            </w:r>
          </w:p>
        </w:tc>
        <w:tc>
          <w:tcPr>
            <w:tcW w:w="3208" w:type="dxa"/>
            <w:vAlign w:val="top"/>
          </w:tcPr>
          <w:p>
            <w:pPr>
              <w:pStyle w:val="Compact"/>
              <w:jc w:val="left"/>
            </w:pPr>
            <w:r>
              <w:t xml:space="preserve">Localização por aproximação sucessiva</w:t>
            </w:r>
          </w:p>
        </w:tc>
      </w:tr>
      <w:tr>
        <w:tc>
          <w:tcPr>
            <w:tcW w:w="3086" w:type="dxa"/>
            <w:vAlign w:val="top"/>
          </w:tcPr>
          <w:p>
            <w:pPr>
              <w:pStyle w:val="Compact"/>
              <w:jc w:val="left"/>
            </w:pPr>
            <w:r>
              <w:t xml:space="preserve">O totem não informa a própria posição</w:t>
            </w:r>
          </w:p>
        </w:tc>
        <w:tc>
          <w:tcPr>
            <w:tcW w:w="2706" w:type="dxa"/>
            <w:vAlign w:val="top"/>
          </w:tcPr>
          <w:p>
            <w:pPr>
              <w:pStyle w:val="Compact"/>
              <w:jc w:val="left"/>
            </w:pPr>
            <w:r>
              <w:t xml:space="preserve">4.7.1</w:t>
            </w:r>
          </w:p>
        </w:tc>
        <w:tc>
          <w:tcPr>
            <w:tcW w:w="3208" w:type="dxa"/>
            <w:vAlign w:val="top"/>
          </w:tcPr>
          <w:p>
            <w:pPr>
              <w:pStyle w:val="Compact"/>
              <w:jc w:val="left"/>
            </w:pPr>
            <w:r>
              <w:t xml:space="preserve">Falsificação de endereço por acesso físico</w:t>
            </w:r>
          </w:p>
        </w:tc>
      </w:tr>
      <w:tr>
        <w:tc>
          <w:tcPr>
            <w:tcW w:w="3086" w:type="dxa"/>
            <w:vAlign w:val="top"/>
          </w:tcPr>
          <w:p>
            <w:pPr>
              <w:pStyle w:val="Compact"/>
              <w:jc w:val="left"/>
            </w:pPr>
            <w:r>
              <w:t xml:space="preserve">O relato de violação não cita coordenada</w:t>
            </w:r>
          </w:p>
        </w:tc>
        <w:tc>
          <w:tcPr>
            <w:tcW w:w="2706" w:type="dxa"/>
            <w:vAlign w:val="top"/>
          </w:tcPr>
          <w:p>
            <w:pPr>
              <w:pStyle w:val="Compact"/>
              <w:jc w:val="left"/>
            </w:pPr>
            <w:r>
              <w:t xml:space="preserve">4.6.5</w:t>
            </w:r>
          </w:p>
        </w:tc>
        <w:tc>
          <w:tcPr>
            <w:tcW w:w="3208" w:type="dxa"/>
            <w:vAlign w:val="top"/>
          </w:tcPr>
          <w:p>
            <w:pPr>
              <w:pStyle w:val="Compact"/>
              <w:jc w:val="left"/>
            </w:pPr>
            <w:r>
              <w:t xml:space="preserve">Vazamento por texto entregue ao classificador</w:t>
            </w:r>
          </w:p>
        </w:tc>
      </w:tr>
      <w:tr>
        <w:tc>
          <w:tcPr>
            <w:tcW w:w="3086" w:type="dxa"/>
            <w:vAlign w:val="top"/>
          </w:tcPr>
          <w:p>
            <w:pPr>
              <w:pStyle w:val="Compact"/>
              <w:jc w:val="left"/>
            </w:pPr>
            <w:r>
              <w:t xml:space="preserve">O totem não pede identificação</w:t>
            </w:r>
          </w:p>
        </w:tc>
        <w:tc>
          <w:tcPr>
            <w:tcW w:w="2706" w:type="dxa"/>
            <w:vAlign w:val="top"/>
          </w:tcPr>
          <w:p>
            <w:pPr>
              <w:pStyle w:val="Compact"/>
              <w:jc w:val="left"/>
            </w:pPr>
            <w:r>
              <w:t xml:space="preserve">4.7.3</w:t>
            </w:r>
          </w:p>
        </w:tc>
        <w:tc>
          <w:tcPr>
            <w:tcW w:w="3208" w:type="dxa"/>
            <w:vAlign w:val="top"/>
          </w:tcPr>
          <w:p>
            <w:pPr>
              <w:pStyle w:val="Compact"/>
              <w:jc w:val="left"/>
            </w:pPr>
            <w:r>
              <w:t xml:space="preserve">Exposição diante da fila</w:t>
            </w:r>
          </w:p>
        </w:tc>
      </w:tr>
      <w:tr>
        <w:tc>
          <w:tcPr>
            <w:tcW w:w="3086" w:type="dxa"/>
            <w:vAlign w:val="top"/>
          </w:tcPr>
          <w:p>
            <w:pPr>
              <w:pStyle w:val="Compact"/>
              <w:jc w:val="left"/>
            </w:pPr>
            <w:r>
              <w:t xml:space="preserve">O protocolo tem prazo de tela</w:t>
            </w:r>
          </w:p>
        </w:tc>
        <w:tc>
          <w:tcPr>
            <w:tcW w:w="2706" w:type="dxa"/>
            <w:vAlign w:val="top"/>
          </w:tcPr>
          <w:p>
            <w:pPr>
              <w:pStyle w:val="Compact"/>
              <w:jc w:val="left"/>
            </w:pPr>
            <w:r>
              <w:t xml:space="preserve">4.7.5</w:t>
            </w:r>
          </w:p>
        </w:tc>
        <w:tc>
          <w:tcPr>
            <w:tcW w:w="3208" w:type="dxa"/>
            <w:vAlign w:val="top"/>
          </w:tcPr>
          <w:p>
            <w:pPr>
              <w:pStyle w:val="Compact"/>
              <w:jc w:val="left"/>
            </w:pPr>
            <w:r>
              <w:t xml:space="preserve">Leitura por terceiros no saguão</w:t>
            </w:r>
          </w:p>
        </w:tc>
      </w:tr>
    </w:tbl>
    <w:p>
      <w:pPr>
        <w:pStyle w:val="Heading3"/>
      </w:pPr>
      <w:bookmarkStart w:id="105" w:name="perfis-e-auditoria"/>
      <w:r>
        <w:t xml:space="preserve">4.10.4 Perfis e auditoria</w:t>
      </w:r>
      <w:bookmarkEnd w:id="105"/>
    </w:p>
    <w:p>
      <w:pPr>
        <w:pStyle w:val="FirstParagraph"/>
      </w:pPr>
      <w:r>
        <w:t xml:space="preserve">As duas telas novas seguem o controle de acesso da US24. Administrador, Gestor e</w:t>
      </w:r>
      <w:r>
        <w:t xml:space="preserve"> </w:t>
      </w:r>
      <w:r>
        <w:t xml:space="preserve">Atendente acessam;</w:t>
      </w:r>
      <w:r>
        <w:t xml:space="preserve"> </w:t>
      </w:r>
      <w:r>
        <w:rPr>
          <w:b/>
        </w:rPr>
        <w:t xml:space="preserve">o perfil Auditor não</w:t>
      </w:r>
      <w:r>
        <w:t xml:space="preserve">. A razão é que o Auditor fiscaliza o</w:t>
      </w:r>
      <w:r>
        <w:t xml:space="preserve"> </w:t>
      </w:r>
      <w:r>
        <w:t xml:space="preserve">uso do sistema e não opera o atendimento, e o mesmo critério já separava dele o</w:t>
      </w:r>
      <w:r>
        <w:t xml:space="preserve"> </w:t>
      </w:r>
      <w:r>
        <w:t xml:space="preserve">Kanban e a fila.</w:t>
      </w:r>
    </w:p>
    <w:p>
      <w:pPr>
        <w:pStyle w:val="BodyText"/>
      </w:pPr>
      <w:r>
        <w:t xml:space="preserve">As rotas de leitura são anotadas com</w:t>
      </w:r>
      <w:r>
        <w:t xml:space="preserve"> </w:t>
      </w:r>
      <w:r>
        <w:rPr>
          <w:rStyle w:val="VerbatimChar"/>
        </w:rPr>
        <w:t xml:space="preserve">@Auditavel(acao = CONSULTA_SENSIVEL)</w:t>
      </w:r>
      <w:r>
        <w:t xml:space="preserve">, o que</w:t>
      </w:r>
      <w:r>
        <w:t xml:space="preserve"> </w:t>
      </w:r>
      <w:r>
        <w:t xml:space="preserve">as coloca na trilha encadeada da US25. O critério de registrar acesso a dado</w:t>
      </w:r>
      <w:r>
        <w:t xml:space="preserve"> </w:t>
      </w:r>
      <w:r>
        <w:t xml:space="preserve">sensível segue o controle 8.15 da ISO/IEC 27002:2022 (ISO/IEC, 2022) e a</w:t>
      </w:r>
      <w:r>
        <w:t xml:space="preserve"> </w:t>
      </w:r>
      <w:r>
        <w:t xml:space="preserve">orientação da OWASP sobre quais eventos merecem registro (OWASP, [s.d.]).</w:t>
      </w:r>
      <w:r>
        <w:t xml:space="preserve"> </w:t>
      </w:r>
      <w:r>
        <w:t xml:space="preserve">A classificação desses eventos como tratamento de dado pessoal, com registro</w:t>
      </w:r>
      <w:r>
        <w:t xml:space="preserve"> </w:t>
      </w:r>
      <w:r>
        <w:t xml:space="preserve">de quem acessou e quando, acompanha a orientação da ANPD para agentes de</w:t>
      </w:r>
      <w:r>
        <w:t xml:space="preserve"> </w:t>
      </w:r>
      <w:r>
        <w:t xml:space="preserve">tratamento (ANPD, 2021).</w:t>
      </w:r>
    </w:p>
    <w:p>
      <w:pPr>
        <w:pStyle w:val="BodyText"/>
      </w:pPr>
      <w:r>
        <w:t xml:space="preserve">Para a leitura de eventos, a justificativa é que a lista carrega coordenadas. Para</w:t>
      </w:r>
      <w:r>
        <w:t xml:space="preserve"> </w:t>
      </w:r>
      <w:r>
        <w:t xml:space="preserve">os focos de reincidência, a justificativa é mais sutil e está na seção 5.10:</w:t>
      </w:r>
      <w:r>
        <w:t xml:space="preserve"> </w:t>
      </w:r>
      <w:r>
        <w:rPr>
          <w:b/>
        </w:rPr>
        <w:t xml:space="preserve">saber que vários relatos anônimos descrevem a mesma situação é uma informação</w:t>
      </w:r>
      <w:r>
        <w:rPr>
          <w:b/>
        </w:rPr>
        <w:t xml:space="preserve"> </w:t>
      </w:r>
      <w:r>
        <w:rPr>
          <w:b/>
        </w:rPr>
        <w:t xml:space="preserve">sobre um lugar e sobre as pessoas que vivem nele</w:t>
      </w:r>
      <w:r>
        <w:t xml:space="preserve">, e é informação que não existe</w:t>
      </w:r>
      <w:r>
        <w:t xml:space="preserve"> </w:t>
      </w:r>
      <w:r>
        <w:t xml:space="preserve">em nenhuma denúncia isolada.</w:t>
      </w:r>
    </w:p>
    <w:p>
      <w:pPr>
        <w:pStyle w:val="Heading2"/>
      </w:pPr>
      <w:bookmarkStart w:id="106" w:name="benefícios-da-solução"/>
      <w:r>
        <w:t xml:space="preserve">4.11 Benefícios da solução</w:t>
      </w:r>
      <w:bookmarkEnd w:id="106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50"/>
        <w:gridCol w:w="3217"/>
        <w:gridCol w:w="2833"/>
      </w:tblGrid>
      <w:tr>
        <w:trPr>
          <w:tblHeader/>
          <w:cantSplit/>
          <w:cnfStyle w:firstRow="1"/>
        </w:trPr>
        <w:tc>
          <w:tcPr>
            <w:tcW w:w="295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Benefício</w:t>
            </w:r>
          </w:p>
        </w:tc>
        <w:tc>
          <w:tcPr>
            <w:tcW w:w="321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se manifesta</w:t>
            </w:r>
          </w:p>
        </w:tc>
        <w:tc>
          <w:tcPr>
            <w:tcW w:w="283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 verificar</w:t>
            </w:r>
          </w:p>
        </w:tc>
      </w:tr>
      <w:tr>
        <w:tc>
          <w:tcPr>
            <w:tcW w:w="2950" w:type="dxa"/>
            <w:vAlign w:val="top"/>
          </w:tcPr>
          <w:p>
            <w:pPr>
              <w:pStyle w:val="Compact"/>
              <w:jc w:val="left"/>
            </w:pPr>
            <w:r>
              <w:t xml:space="preserve">Denúncia sem digitação</w:t>
            </w:r>
          </w:p>
        </w:tc>
        <w:tc>
          <w:tcPr>
            <w:tcW w:w="3217" w:type="dxa"/>
            <w:vAlign w:val="top"/>
          </w:tcPr>
          <w:p>
            <w:pPr>
              <w:pStyle w:val="Compact"/>
              <w:jc w:val="left"/>
            </w:pPr>
            <w:r>
              <w:t xml:space="preserve">Um gesto físico abre um caso crítico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left"/>
            </w:pPr>
            <w:r>
              <w:t xml:space="preserve">Seção 4.5</w:t>
            </w:r>
          </w:p>
        </w:tc>
      </w:tr>
      <w:tr>
        <w:tc>
          <w:tcPr>
            <w:tcW w:w="2950" w:type="dxa"/>
            <w:vAlign w:val="top"/>
          </w:tcPr>
          <w:p>
            <w:pPr>
              <w:pStyle w:val="Compact"/>
              <w:jc w:val="left"/>
            </w:pPr>
            <w:r>
              <w:t xml:space="preserve">Detecção sem dependência da vítima</w:t>
            </w:r>
          </w:p>
        </w:tc>
        <w:tc>
          <w:tcPr>
            <w:tcW w:w="3217" w:type="dxa"/>
            <w:vAlign w:val="top"/>
          </w:tcPr>
          <w:p>
            <w:pPr>
              <w:pStyle w:val="Compact"/>
              <w:jc w:val="left"/>
            </w:pPr>
            <w:r>
              <w:t xml:space="preserve">O servidor avalia o perímetro sozinho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left"/>
            </w:pPr>
            <w:r>
              <w:t xml:space="preserve">Seção 4.6</w:t>
            </w:r>
          </w:p>
        </w:tc>
      </w:tr>
      <w:tr>
        <w:tc>
          <w:tcPr>
            <w:tcW w:w="2950" w:type="dxa"/>
            <w:vAlign w:val="top"/>
          </w:tcPr>
          <w:p>
            <w:pPr>
              <w:pStyle w:val="Compact"/>
              <w:jc w:val="left"/>
            </w:pPr>
            <w:r>
              <w:t xml:space="preserve">Acesso sem aparelho próprio</w:t>
            </w:r>
          </w:p>
        </w:tc>
        <w:tc>
          <w:tcPr>
            <w:tcW w:w="3217" w:type="dxa"/>
            <w:vAlign w:val="top"/>
          </w:tcPr>
          <w:p>
            <w:pPr>
              <w:pStyle w:val="Compact"/>
              <w:jc w:val="left"/>
            </w:pPr>
            <w:r>
              <w:t xml:space="preserve">Totem em equipamento público, anônimo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left"/>
            </w:pPr>
            <w:r>
              <w:t xml:space="preserve">Seção 4.7</w:t>
            </w:r>
          </w:p>
        </w:tc>
      </w:tr>
      <w:tr>
        <w:tc>
          <w:tcPr>
            <w:tcW w:w="2950" w:type="dxa"/>
            <w:vAlign w:val="top"/>
          </w:tcPr>
          <w:p>
            <w:pPr>
              <w:pStyle w:val="Compact"/>
              <w:jc w:val="left"/>
            </w:pPr>
            <w:r>
              <w:t xml:space="preserve">Redução de casos duplicados</w:t>
            </w:r>
          </w:p>
        </w:tc>
        <w:tc>
          <w:tcPr>
            <w:tcW w:w="3217" w:type="dxa"/>
            <w:vAlign w:val="top"/>
          </w:tcPr>
          <w:p>
            <w:pPr>
              <w:pStyle w:val="Compact"/>
              <w:jc w:val="left"/>
            </w:pPr>
            <w:r>
              <w:t xml:space="preserve">Repique reconhecido em vez de multiplicado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left"/>
            </w:pPr>
            <w:r>
              <w:t xml:space="preserve">Consulta 5.2.3</w:t>
            </w:r>
          </w:p>
        </w:tc>
      </w:tr>
      <w:tr>
        <w:tc>
          <w:tcPr>
            <w:tcW w:w="2950" w:type="dxa"/>
            <w:vAlign w:val="top"/>
          </w:tcPr>
          <w:p>
            <w:pPr>
              <w:pStyle w:val="Compact"/>
              <w:jc w:val="left"/>
            </w:pPr>
            <w:r>
              <w:t xml:space="preserve">Classificação uniforme</w:t>
            </w:r>
          </w:p>
        </w:tc>
        <w:tc>
          <w:tcPr>
            <w:tcW w:w="3217" w:type="dxa"/>
            <w:vAlign w:val="top"/>
          </w:tcPr>
          <w:p>
            <w:pPr>
              <w:pStyle w:val="Compact"/>
              <w:jc w:val="left"/>
            </w:pPr>
            <w:r>
              <w:t xml:space="preserve">O mesmo VigIA lê relato humano e relato de máquina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left"/>
            </w:pPr>
            <w:r>
              <w:t xml:space="preserve">Consulta 5.2.5</w:t>
            </w:r>
          </w:p>
        </w:tc>
      </w:tr>
      <w:tr>
        <w:tc>
          <w:tcPr>
            <w:tcW w:w="2950" w:type="dxa"/>
            <w:vAlign w:val="top"/>
          </w:tcPr>
          <w:p>
            <w:pPr>
              <w:pStyle w:val="Compact"/>
              <w:jc w:val="left"/>
            </w:pPr>
            <w:r>
              <w:t xml:space="preserve">Detecção de equipamento defeituoso</w:t>
            </w:r>
          </w:p>
        </w:tc>
        <w:tc>
          <w:tcPr>
            <w:tcW w:w="3217" w:type="dxa"/>
            <w:vAlign w:val="top"/>
          </w:tcPr>
          <w:p>
            <w:pPr>
              <w:pStyle w:val="Compact"/>
              <w:jc w:val="left"/>
            </w:pPr>
            <w:r>
              <w:t xml:space="preserve">Concentração anômala de eventos num aparelho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left"/>
            </w:pPr>
            <w:r>
              <w:t xml:space="preserve">Consulta 5.2.2</w:t>
            </w:r>
          </w:p>
        </w:tc>
      </w:tr>
      <w:tr>
        <w:tc>
          <w:tcPr>
            <w:tcW w:w="2950" w:type="dxa"/>
            <w:vAlign w:val="top"/>
          </w:tcPr>
          <w:p>
            <w:pPr>
              <w:pStyle w:val="Compact"/>
              <w:jc w:val="left"/>
            </w:pPr>
            <w:r>
              <w:t xml:space="preserve">Custo marginal de nova origem</w:t>
            </w:r>
          </w:p>
        </w:tc>
        <w:tc>
          <w:tcPr>
            <w:tcW w:w="3217" w:type="dxa"/>
            <w:vAlign w:val="top"/>
          </w:tcPr>
          <w:p>
            <w:pPr>
              <w:pStyle w:val="Compact"/>
              <w:jc w:val="left"/>
            </w:pPr>
            <w:r>
              <w:t xml:space="preserve">Uma constante e um método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left"/>
            </w:pPr>
            <w:r>
              <w:t xml:space="preserve">Seção 4.4.1</w:t>
            </w:r>
          </w:p>
        </w:tc>
      </w:tr>
      <w:tr>
        <w:tc>
          <w:tcPr>
            <w:tcW w:w="2950" w:type="dxa"/>
            <w:vAlign w:val="top"/>
          </w:tcPr>
          <w:p>
            <w:pPr>
              <w:pStyle w:val="Compact"/>
              <w:jc w:val="left"/>
            </w:pPr>
            <w:r>
              <w:t xml:space="preserve">Auditabilidade</w:t>
            </w:r>
          </w:p>
        </w:tc>
        <w:tc>
          <w:tcPr>
            <w:tcW w:w="3217" w:type="dxa"/>
            <w:vAlign w:val="top"/>
          </w:tcPr>
          <w:p>
            <w:pPr>
              <w:pStyle w:val="Compact"/>
              <w:jc w:val="left"/>
            </w:pPr>
            <w:r>
              <w:t xml:space="preserve">Toda leitura sensível na trilha encadeada</w:t>
            </w:r>
          </w:p>
        </w:tc>
        <w:tc>
          <w:tcPr>
            <w:tcW w:w="2833" w:type="dxa"/>
            <w:vAlign w:val="top"/>
          </w:tcPr>
          <w:p>
            <w:pPr>
              <w:pStyle w:val="Compact"/>
              <w:jc w:val="left"/>
            </w:pPr>
            <w:r>
              <w:t xml:space="preserve">Seção 4.10.4</w:t>
            </w:r>
          </w:p>
        </w:tc>
      </w:tr>
    </w:tbl>
    <w:p>
      <w:pPr>
        <w:pStyle w:val="BodyText"/>
      </w:pPr>
      <w:r>
        <w:t xml:space="preserve">Um benefício merece destaque por ser o menos evidente:</w:t>
      </w:r>
      <w:r>
        <w:t xml:space="preserve"> </w:t>
      </w:r>
      <w:r>
        <w:rPr>
          <w:b/>
        </w:rPr>
        <w:t xml:space="preserve">a decisão de não deixar o</w:t>
      </w:r>
      <w:r>
        <w:rPr>
          <w:b/>
        </w:rPr>
        <w:t xml:space="preserve"> </w:t>
      </w:r>
      <w:r>
        <w:rPr>
          <w:b/>
        </w:rPr>
        <w:t xml:space="preserve">dispositivo classificar transformou uma afirmação de arquitetura em algo</w:t>
      </w:r>
      <w:r>
        <w:rPr>
          <w:b/>
        </w:rPr>
        <w:t xml:space="preserve"> </w:t>
      </w:r>
      <w:r>
        <w:rPr>
          <w:b/>
        </w:rPr>
        <w:t xml:space="preserve">verificável no banco</w:t>
      </w:r>
      <w:r>
        <w:t xml:space="preserve">. A consulta da seção 5.2.5 confirma que o totem produz as</w:t>
      </w:r>
      <w:r>
        <w:t xml:space="preserve"> </w:t>
      </w:r>
      <w:r>
        <w:t xml:space="preserve">quatro urgências, o que só é possível se a classificação vier do texto. Uma</w:t>
      </w:r>
      <w:r>
        <w:t xml:space="preserve"> </w:t>
      </w:r>
      <w:r>
        <w:t xml:space="preserve">afirmação de projeto que pode ser conferida com uma consulta vale mais do que a</w:t>
      </w:r>
      <w:r>
        <w:t xml:space="preserve"> </w:t>
      </w:r>
      <w:r>
        <w:t xml:space="preserve">mesma afirmação repetida num documento.</w:t>
      </w:r>
    </w:p>
    <w:p>
      <w:pPr>
        <w:pStyle w:val="Heading2"/>
      </w:pPr>
      <w:bookmarkStart w:id="107" w:name="limitações-declaradas"/>
      <w:r>
        <w:t xml:space="preserve">4.12 Limitações declaradas</w:t>
      </w:r>
      <w:bookmarkEnd w:id="107"/>
    </w:p>
    <w:p>
      <w:pPr>
        <w:pStyle w:val="FirstParagraph"/>
      </w:pPr>
      <w:r>
        <w:t xml:space="preserve">Esta seção existe porque o enunciado pede limitações, e porque um capítulo que só</w:t>
      </w:r>
      <w:r>
        <w:t xml:space="preserve"> </w:t>
      </w:r>
      <w:r>
        <w:t xml:space="preserve">relata acertos descreve uma demonstração.</w:t>
      </w:r>
    </w:p>
    <w:p>
      <w:pPr>
        <w:pStyle w:val="Heading3"/>
      </w:pPr>
      <w:bookmarkStart w:id="108" w:name="limitações-do-que-foi-construído"/>
      <w:r>
        <w:t xml:space="preserve">4.12.1 Limitações do que foi construído</w:t>
      </w:r>
      <w:bookmarkEnd w:id="108"/>
    </w:p>
    <w:p>
      <w:pPr>
        <w:pStyle w:val="FirstParagraph"/>
      </w:pPr>
      <w:r>
        <w:rPr>
          <w:b/>
        </w:rPr>
        <w:t xml:space="preserve">A autenticação é por chave compartilhada.</w:t>
      </w:r>
      <w:r>
        <w:t xml:space="preserve"> </w:t>
      </w:r>
      <w:r>
        <w:t xml:space="preserve">Justificada em 4.10.1 e mitigada pelo</w:t>
      </w:r>
      <w:r>
        <w:t xml:space="preserve"> </w:t>
      </w:r>
      <w:r>
        <w:t xml:space="preserve">fato de as rotas de dispositivo só criarem. O correto é certificado por</w:t>
      </w:r>
      <w:r>
        <w:t xml:space="preserve"> </w:t>
      </w:r>
      <w:r>
        <w:t xml:space="preserve">dispositivo com rotação, e não foi feito.</w:t>
      </w:r>
    </w:p>
    <w:p>
      <w:pPr>
        <w:pStyle w:val="BodyText"/>
      </w:pPr>
      <w:r>
        <w:rPr>
          <w:b/>
        </w:rPr>
        <w:t xml:space="preserve">O transporte é HTTP síncrono.</w:t>
      </w:r>
      <w:r>
        <w:t xml:space="preserve"> </w:t>
      </w:r>
      <w:r>
        <w:t xml:space="preserve">Não há fila nem reenvio. Um aparelho sem rede</w:t>
      </w:r>
      <w:r>
        <w:t xml:space="preserve"> </w:t>
      </w:r>
      <w:r>
        <w:t xml:space="preserve">perde o evento. Em produção, isso exige um intermediário com buffer, discutido em</w:t>
      </w:r>
      <w:r>
        <w:t xml:space="preserve"> </w:t>
      </w:r>
      <w:r>
        <w:t xml:space="preserve">4.2.3 e declarado como próximo passo.</w:t>
      </w:r>
    </w:p>
    <w:p>
      <w:pPr>
        <w:pStyle w:val="BodyText"/>
      </w:pPr>
      <w:r>
        <w:rPr>
          <w:b/>
        </w:rPr>
        <w:t xml:space="preserve">Não há verificação de integridade da mensagem.</w:t>
      </w:r>
      <w:r>
        <w:t xml:space="preserve"> </w:t>
      </w:r>
      <w:r>
        <w:t xml:space="preserve">A chave autentica a origem, e</w:t>
      </w:r>
      <w:r>
        <w:t xml:space="preserve"> </w:t>
      </w:r>
      <w:r>
        <w:t xml:space="preserve">nada assina o conteúdo. Um intermediário com acesso ao tráfego poderia alterar uma</w:t>
      </w:r>
      <w:r>
        <w:t xml:space="preserve"> </w:t>
      </w:r>
      <w:r>
        <w:t xml:space="preserve">coordenada. Mitigado por HTTPS em produção, e não resolvido no nível da aplicação.</w:t>
      </w:r>
    </w:p>
    <w:p>
      <w:pPr>
        <w:pStyle w:val="BodyText"/>
      </w:pPr>
      <w:r>
        <w:rPr>
          <w:b/>
        </w:rPr>
        <w:t xml:space="preserve">O parque de dispositivos não tem cadastro próprio.</w:t>
      </w:r>
      <w:r>
        <w:t xml:space="preserve"> </w:t>
      </w:r>
      <w:r>
        <w:t xml:space="preserve">Só o totem tem tabela de</w:t>
      </w:r>
      <w:r>
        <w:t xml:space="preserve"> </w:t>
      </w:r>
      <w:r>
        <w:t xml:space="preserve">instalação. Botões de pânico e tornozeleiras são reconhecidos pelo identificador</w:t>
      </w:r>
      <w:r>
        <w:t xml:space="preserve"> </w:t>
      </w:r>
      <w:r>
        <w:t xml:space="preserve">que enviam, sem registro de a quem pertencem, quando foram entregues ou se ainda</w:t>
      </w:r>
      <w:r>
        <w:t xml:space="preserve"> </w:t>
      </w:r>
      <w:r>
        <w:t xml:space="preserve">estão em uso.</w:t>
      </w:r>
    </w:p>
    <w:p>
      <w:pPr>
        <w:pStyle w:val="BodyText"/>
      </w:pPr>
      <w:r>
        <w:rPr>
          <w:b/>
        </w:rPr>
        <w:t xml:space="preserve">Não há detecção de silêncio.</w:t>
      </w:r>
      <w:r>
        <w:t xml:space="preserve"> </w:t>
      </w:r>
      <w:r>
        <w:t xml:space="preserve">O sistema reage ao que chega. Uma tornozeleira que</w:t>
      </w:r>
      <w:r>
        <w:t xml:space="preserve"> </w:t>
      </w:r>
      <w:r>
        <w:t xml:space="preserve">para de transmitir, o que é exatamente o que aconteceria se fosse rompida, não</w:t>
      </w:r>
      <w:r>
        <w:t xml:space="preserve"> </w:t>
      </w:r>
      <w:r>
        <w:t xml:space="preserve">gera alerta algum. Esta é a limitação mais séria da origem B, e a correção é</w:t>
      </w:r>
      <w:r>
        <w:t xml:space="preserve"> </w:t>
      </w:r>
      <w:r>
        <w:t xml:space="preserve">conhecida: um processo que verifica periodicamente equipamentos sem telemetria</w:t>
      </w:r>
      <w:r>
        <w:t xml:space="preserve"> </w:t>
      </w:r>
      <w:r>
        <w:t xml:space="preserve">recente.</w:t>
      </w:r>
    </w:p>
    <w:p>
      <w:pPr>
        <w:pStyle w:val="BodyText"/>
      </w:pPr>
      <w:r>
        <w:rPr>
          <w:b/>
        </w:rPr>
        <w:t xml:space="preserve">A bateria é registrada e não é usada.</w:t>
      </w:r>
      <w:r>
        <w:t xml:space="preserve"> </w:t>
      </w:r>
      <w:r>
        <w:t xml:space="preserve">O dado é coletado, aparece na consulta</w:t>
      </w:r>
      <w:r>
        <w:t xml:space="preserve"> </w:t>
      </w:r>
      <w:r>
        <w:t xml:space="preserve">da seção 5.2.1 e não dispara nada. Um aparelho com 4% de bateria vai silenciar em</w:t>
      </w:r>
      <w:r>
        <w:t xml:space="preserve"> </w:t>
      </w:r>
      <w:r>
        <w:t xml:space="preserve">breve, e o sistema não avisa ninguém.</w:t>
      </w:r>
    </w:p>
    <w:p>
      <w:pPr>
        <w:pStyle w:val="Heading3"/>
      </w:pPr>
      <w:bookmarkStart w:id="109" w:name="limitações-do-que-não-foi-construído"/>
      <w:r>
        <w:t xml:space="preserve">4.12.2 Limitações do que não foi construído</w:t>
      </w:r>
      <w:bookmarkEnd w:id="109"/>
    </w:p>
    <w:p>
      <w:pPr>
        <w:pStyle w:val="FirstParagraph"/>
      </w:pPr>
      <w:r>
        <w:rPr>
          <w:b/>
        </w:rPr>
        <w:t xml:space="preserve">Não há hardware.</w:t>
      </w:r>
      <w:r>
        <w:t xml:space="preserve"> </w:t>
      </w:r>
      <w:r>
        <w:t xml:space="preserve">Os três aparelhos são simulados por uma página que fala o</w:t>
      </w:r>
      <w:r>
        <w:t xml:space="preserve"> </w:t>
      </w:r>
      <w:r>
        <w:t xml:space="preserve">mesmo protocolo. A seção 4.13 discute o que essa substituição prova e o que ela</w:t>
      </w:r>
      <w:r>
        <w:t xml:space="preserve"> </w:t>
      </w:r>
      <w:r>
        <w:t xml:space="preserve">não prova.</w:t>
      </w:r>
    </w:p>
    <w:p>
      <w:pPr>
        <w:pStyle w:val="BodyText"/>
      </w:pPr>
      <w:r>
        <w:rPr>
          <w:b/>
        </w:rPr>
        <w:t xml:space="preserve">Não há integração com órgão de segurança pública.</w:t>
      </w:r>
      <w:r>
        <w:t xml:space="preserve"> </w:t>
      </w:r>
      <w:r>
        <w:t xml:space="preserve">Um alerta de descumprimento</w:t>
      </w:r>
      <w:r>
        <w:t xml:space="preserve"> </w:t>
      </w:r>
      <w:r>
        <w:t xml:space="preserve">de medida protetiva abre um caso no painel do Protege+ e não aciona ninguém fora</w:t>
      </w:r>
      <w:r>
        <w:t xml:space="preserve"> </w:t>
      </w:r>
      <w:r>
        <w:t xml:space="preserve">dele. Em operação real, esse é o passo que falta para a funcionalidade ter efeito.</w:t>
      </w:r>
    </w:p>
    <w:p>
      <w:pPr>
        <w:pStyle w:val="BodyText"/>
      </w:pPr>
      <w:r>
        <w:rPr>
          <w:b/>
        </w:rPr>
        <w:t xml:space="preserve">Não há validação jurídica do modelo de zona de exclusão.</w:t>
      </w:r>
      <w:r>
        <w:t xml:space="preserve"> </w:t>
      </w:r>
      <w:r>
        <w:t xml:space="preserve">A tabela guarda um</w:t>
      </w:r>
      <w:r>
        <w:t xml:space="preserve"> </w:t>
      </w:r>
      <w:r>
        <w:t xml:space="preserve">ponto e um raio. Medidas protetivas reais podem fixar perímetros sobre múltiplos</w:t>
      </w:r>
      <w:r>
        <w:t xml:space="preserve"> </w:t>
      </w:r>
      <w:r>
        <w:t xml:space="preserve">endereços, com vigência e condições específicas, e o modelo atual não expressa isso.</w:t>
      </w:r>
    </w:p>
    <w:p>
      <w:pPr>
        <w:pStyle w:val="Heading2"/>
      </w:pPr>
      <w:bookmarkStart w:id="110" w:name="o-simulador-de-dispositivos"/>
      <w:r>
        <w:t xml:space="preserve">4.13 O simulador de dispositivos</w:t>
      </w:r>
      <w:bookmarkEnd w:id="110"/>
    </w:p>
    <w:p>
      <w:pPr>
        <w:pStyle w:val="Heading3"/>
      </w:pPr>
      <w:bookmarkStart w:id="111" w:name="por-que-ele-existe"/>
      <w:r>
        <w:t xml:space="preserve">4.13.1 Por que ele existe</w:t>
      </w:r>
      <w:bookmarkEnd w:id="111"/>
    </w:p>
    <w:p>
      <w:pPr>
        <w:pStyle w:val="FirstParagraph"/>
      </w:pPr>
      <w:r>
        <w:t xml:space="preserve">A Fase 6 pede dispositivos em campo, e não há tornozeleira nem totem para instalar</w:t>
      </w:r>
      <w:r>
        <w:t xml:space="preserve"> </w:t>
      </w:r>
      <w:r>
        <w:t xml:space="preserve">num trabalho acadêmico. Diante disso, há duas saídas.</w:t>
      </w:r>
    </w:p>
    <w:p>
      <w:pPr>
        <w:pStyle w:val="BodyText"/>
      </w:pPr>
      <w:r>
        <w:t xml:space="preserve">A primeira é encenar: gravar um vídeo apontando para um objeto e afirmar que ele é</w:t>
      </w:r>
      <w:r>
        <w:t xml:space="preserve"> </w:t>
      </w:r>
      <w:r>
        <w:t xml:space="preserve">o dispositivo. A segunda é construir</w:t>
      </w:r>
      <w:r>
        <w:t xml:space="preserve"> </w:t>
      </w:r>
      <w:r>
        <w:rPr>
          <w:b/>
        </w:rPr>
        <w:t xml:space="preserve">o lado do servidor inteiro e de verdade</w:t>
      </w:r>
      <w:r>
        <w:t xml:space="preserve"> </w:t>
      </w:r>
      <w:r>
        <w:t xml:space="preserve">e</w:t>
      </w:r>
      <w:r>
        <w:t xml:space="preserve"> </w:t>
      </w:r>
      <w:r>
        <w:t xml:space="preserve">substituir o aparelho por uma página que fala o mesmo protocolo: mesma rota, mesmo</w:t>
      </w:r>
      <w:r>
        <w:t xml:space="preserve"> </w:t>
      </w:r>
      <w:r>
        <w:t xml:space="preserve">cabeçalho de autenticação, mesmo corpo JSON.</w:t>
      </w:r>
    </w:p>
    <w:p>
      <w:pPr>
        <w:pStyle w:val="BodyText"/>
      </w:pPr>
      <w:r>
        <w:t xml:space="preserve">A segunda foi adotada. O que ela prova é preciso:</w:t>
      </w:r>
      <w:r>
        <w:t xml:space="preserve"> </w:t>
      </w:r>
      <w:r>
        <w:rPr>
          <w:b/>
        </w:rPr>
        <w:t xml:space="preserve">trocar a página por um aparelho</w:t>
      </w:r>
      <w:r>
        <w:rPr>
          <w:b/>
        </w:rPr>
        <w:t xml:space="preserve"> </w:t>
      </w:r>
      <w:r>
        <w:rPr>
          <w:b/>
        </w:rPr>
        <w:t xml:space="preserve">real não muda uma linha do back-end.</w:t>
      </w:r>
      <w:r>
        <w:t xml:space="preserve"> </w:t>
      </w:r>
      <w:r>
        <w:t xml:space="preserve">O que ela não prova também precisa ser dito:</w:t>
      </w:r>
      <w:r>
        <w:t xml:space="preserve"> </w:t>
      </w:r>
      <w:r>
        <w:t xml:space="preserve">nada sobre consumo de energia, alcance de rádio, resistência física do</w:t>
      </w:r>
      <w:r>
        <w:t xml:space="preserve"> </w:t>
      </w:r>
      <w:r>
        <w:t xml:space="preserve">equipamento ou comportamento em rede instável.</w:t>
      </w:r>
    </w:p>
    <w:p>
      <w:pPr>
        <w:pStyle w:val="Heading3"/>
      </w:pPr>
      <w:bookmarkStart w:id="112" w:name="por-que-ele-não-é-parte-do-produto"/>
      <w:r>
        <w:t xml:space="preserve">4.13.2 Por que ele não é parte do produto</w:t>
      </w:r>
      <w:bookmarkEnd w:id="112"/>
    </w:p>
    <w:p>
      <w:pPr>
        <w:pStyle w:val="FirstParagraph"/>
      </w:pPr>
      <w:r>
        <w:t xml:space="preserve">O simulador é instrumento de teste e está identificado como tal na própria</w:t>
      </w:r>
      <w:r>
        <w:t xml:space="preserve"> </w:t>
      </w:r>
      <w:r>
        <w:t xml:space="preserve">página, com selo na barra superior e no rodapé.</w:t>
      </w:r>
    </w:p>
    <w:p>
      <w:pPr>
        <w:pStyle w:val="BodyText"/>
      </w:pPr>
      <w:r>
        <w:t xml:space="preserve">O acesso a ele fica junto ao atalho da versão em React do formulário, no fim da</w:t>
      </w:r>
      <w:r>
        <w:t xml:space="preserve"> </w:t>
      </w:r>
      <w:r>
        <w:t xml:space="preserve">página pública: os dois são atalhos de avaliação, e nenhum dos dois faz parte do</w:t>
      </w:r>
      <w:r>
        <w:t xml:space="preserve"> </w:t>
      </w:r>
      <w:r>
        <w:t xml:space="preserve">fluxo de quem denuncia. O que a página nunca teve, e não deve ter, é um botão de</w:t>
      </w:r>
      <w:r>
        <w:t xml:space="preserve"> </w:t>
      </w:r>
      <w:r>
        <w:rPr>
          <w:i/>
        </w:rPr>
        <w:t xml:space="preserve">acionar pânico</w:t>
      </w:r>
      <w:r>
        <w:t xml:space="preserve"> </w:t>
      </w:r>
      <w:r>
        <w:t xml:space="preserve">solto dentro do canal real, que seria um alarme falso pendurado</w:t>
      </w:r>
      <w:r>
        <w:t xml:space="preserve"> </w:t>
      </w:r>
      <w:r>
        <w:t xml:space="preserve">num sistema de emergência.</w:t>
      </w:r>
    </w:p>
    <w:p>
      <w:pPr>
        <w:pStyle w:val="Heading3"/>
      </w:pPr>
      <w:bookmarkStart w:id="113" w:name="Xd9186094d78bd098dd975f5d15d334f8a39e6b0"/>
      <w:r>
        <w:t xml:space="preserve">4.13.3 Uma decisão de projeto que o simulador obrigou a explicitar</w:t>
      </w:r>
      <w:bookmarkEnd w:id="113"/>
    </w:p>
    <w:p>
      <w:pPr>
        <w:pStyle w:val="FirstParagraph"/>
      </w:pPr>
      <w:r>
        <w:t xml:space="preserve">O simulador tem botões que levam a tornozeleira a pontos marcados no mapa, entre</w:t>
      </w:r>
      <w:r>
        <w:t xml:space="preserve"> </w:t>
      </w:r>
      <w:r>
        <w:t xml:space="preserve">eles um em frente ao endereço protegido. Isso parece contradizer a seção 4.6.2,</w:t>
      </w:r>
      <w:r>
        <w:t xml:space="preserve"> </w:t>
      </w:r>
      <w:r>
        <w:t xml:space="preserve">que diz que o aparelho não pode conhecer o perímetro.</w:t>
      </w:r>
    </w:p>
    <w:p>
      <w:pPr>
        <w:pStyle w:val="BodyText"/>
      </w:pPr>
      <w:r>
        <w:t xml:space="preserve">A contradição é aparente, e desfazê-la esclarece a regra. Quem opera o simulador é</w:t>
      </w:r>
      <w:r>
        <w:t xml:space="preserve"> </w:t>
      </w:r>
      <w:r>
        <w:t xml:space="preserve">uma</w:t>
      </w:r>
      <w:r>
        <w:t xml:space="preserve"> </w:t>
      </w:r>
      <w:r>
        <w:rPr>
          <w:b/>
        </w:rPr>
        <w:t xml:space="preserve">pessoa</w:t>
      </w:r>
      <w:r>
        <w:t xml:space="preserve">, não o aparelho. Quem carrega uma tornozeleira sabe perfeitamente</w:t>
      </w:r>
      <w:r>
        <w:t xml:space="preserve"> </w:t>
      </w:r>
      <w:r>
        <w:t xml:space="preserve">onde mora a pessoa protegida: é exatamente por isso que a medida protetiva foi</w:t>
      </w:r>
      <w:r>
        <w:t xml:space="preserve"> </w:t>
      </w:r>
      <w:r>
        <w:t xml:space="preserve">expedida. O que o</w:t>
      </w:r>
      <w:r>
        <w:t xml:space="preserve"> </w:t>
      </w:r>
      <w:r>
        <w:rPr>
          <w:b/>
        </w:rPr>
        <w:t xml:space="preserve">aparelho</w:t>
      </w:r>
      <w:r>
        <w:t xml:space="preserve"> </w:t>
      </w:r>
      <w:r>
        <w:t xml:space="preserve">não pode saber é o raio e a distância, e a resposta</w:t>
      </w:r>
      <w:r>
        <w:t xml:space="preserve"> </w:t>
      </w:r>
      <w:r>
        <w:t xml:space="preserve">da API continua sem devolver nenhum dos dois.</w:t>
      </w:r>
    </w:p>
    <w:p>
      <w:pPr>
        <w:pStyle w:val="BodyText"/>
      </w:pPr>
      <w:r>
        <w:t xml:space="preserve">A primeira versão do simulador errava nisso, e o erro é instrutivo: os botões</w:t>
      </w:r>
      <w:r>
        <w:t xml:space="preserve"> </w:t>
      </w:r>
      <w:r>
        <w:t xml:space="preserve">diziam</w:t>
      </w:r>
      <w:r>
        <w:t xml:space="preserve"> </w:t>
      </w:r>
      <w:r>
        <w:rPr>
          <w:i/>
        </w:rPr>
        <w:t xml:space="preserve">aproximar</w:t>
      </w:r>
      <w:r>
        <w:t xml:space="preserve"> </w:t>
      </w:r>
      <w:r>
        <w:t xml:space="preserve">e</w:t>
      </w:r>
      <w:r>
        <w:t xml:space="preserve"> </w:t>
      </w:r>
      <w:r>
        <w:rPr>
          <w:i/>
        </w:rPr>
        <w:t xml:space="preserve">afastar</w:t>
      </w:r>
      <w:r>
        <w:t xml:space="preserve">, o que exigiria que a página soubesse</w:t>
      </w:r>
      <w:r>
        <w:t xml:space="preserve"> </w:t>
      </w:r>
      <w:r>
        <w:rPr>
          <w:b/>
        </w:rPr>
        <w:t xml:space="preserve">para onde</w:t>
      </w:r>
      <w:r>
        <w:t xml:space="preserve"> </w:t>
      </w:r>
      <w:r>
        <w:t xml:space="preserve">aproximar, e portanto que ela calculasse a direção da zona. A correção não foi</w:t>
      </w:r>
      <w:r>
        <w:t xml:space="preserve"> </w:t>
      </w:r>
      <w:r>
        <w:t xml:space="preserve">inverter o sinal, foi separar o que o aparelho sabe do que a pessoa sabe.</w:t>
      </w:r>
    </w:p>
    <w:p>
      <w:pPr>
        <w:pStyle w:val="Heading2"/>
      </w:pPr>
      <w:bookmarkStart w:id="114" w:name="síntese-da-parte-3"/>
      <w:r>
        <w:t xml:space="preserve">4.14 Síntese da Parte 3</w:t>
      </w:r>
      <w:bookmarkEnd w:id="114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75"/>
        <w:gridCol w:w="4425"/>
      </w:tblGrid>
      <w:tr>
        <w:trPr>
          <w:tblHeader/>
          <w:cantSplit/>
          <w:cnfStyle w:firstRow="1"/>
        </w:trPr>
        <w:tc>
          <w:tcPr>
            <w:tcW w:w="457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Exigência do enunciado</w:t>
            </w:r>
          </w:p>
        </w:tc>
        <w:tc>
          <w:tcPr>
            <w:tcW w:w="442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 foi atendida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Identificar problema ou oportunidade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Seção 4.1, três problemas distintos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Escolher a tecnologia mais adequada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Seção 4.2, IoT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Justificar a escolha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Seções 4.2.1 a 4.2.3, com três alternativas recusadas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Explicar os dados utilizados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Seção 4.8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Explicar a integração ao sistema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Seção 4.9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Apresentar benefícios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Seção 4.11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Apresentar limitações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Seção 4.12, nove limitações declaradas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Dar início à implementação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Seções 4.5 a 4.7, três origens funcionando</w:t>
            </w:r>
          </w:p>
        </w:tc>
      </w:tr>
      <w:tr>
        <w:tc>
          <w:tcPr>
            <w:tcW w:w="4575" w:type="dxa"/>
            <w:vAlign w:val="top"/>
          </w:tcPr>
          <w:p>
            <w:pPr>
              <w:pStyle w:val="Compact"/>
              <w:jc w:val="left"/>
            </w:pPr>
            <w:r>
              <w:t xml:space="preserve">Explicar a IA já existente</w:t>
            </w:r>
          </w:p>
        </w:tc>
        <w:tc>
          <w:tcPr>
            <w:tcW w:w="4425" w:type="dxa"/>
            <w:vAlign w:val="top"/>
          </w:tcPr>
          <w:p>
            <w:pPr>
              <w:pStyle w:val="Compact"/>
              <w:jc w:val="left"/>
            </w:pPr>
            <w:r>
              <w:t xml:space="preserve">Seção 4.3</w:t>
            </w:r>
          </w:p>
        </w:tc>
      </w:tr>
    </w:tbl>
    <w:p>
      <w:r>
        <w:br w:type="page"/>
      </w:r>
    </w:p>
    <w:p>
      <w:pPr>
        <w:pStyle w:val="Heading1"/>
      </w:pPr>
      <w:bookmarkStart w:id="115" w:name="parte-4-análise-e-eficiência-dos-dados"/>
      <w:r>
        <w:t xml:space="preserve">PARTE 4: Análise e eficiência dos dados</w:t>
      </w:r>
      <w:bookmarkEnd w:id="115"/>
    </w:p>
    <w:p>
      <w:pPr>
        <w:pStyle w:val="BlockText"/>
      </w:pPr>
      <w:r>
        <w:rPr>
          <w:b/>
        </w:rPr>
        <w:t xml:space="preserve">O que o enunciado pede</w:t>
      </w:r>
    </w:p>
    <w:p>
      <w:pPr>
        <w:pStyle w:val="BlockText"/>
      </w:pPr>
      <w:r>
        <w:rPr>
          <w:i/>
        </w:rPr>
        <w:t xml:space="preserve">Aprimore a forma como o HackGov armazena, consulta, organiza ou processa</w:t>
      </w:r>
      <w:r>
        <w:rPr>
          <w:i/>
        </w:rPr>
        <w:t xml:space="preserve"> </w:t>
      </w:r>
      <w:r>
        <w:rPr>
          <w:i/>
        </w:rPr>
        <w:t xml:space="preserve">informações. Análise com SQL: criar consultas com agrupamentos, totais ou</w:t>
      </w:r>
      <w:r>
        <w:rPr>
          <w:i/>
        </w:rPr>
        <w:t xml:space="preserve"> </w:t>
      </w:r>
      <w:r>
        <w:rPr>
          <w:i/>
        </w:rPr>
        <w:t xml:space="preserve">métricas; utilizar ao menos uma subconsulta ou função avançada estudada;</w:t>
      </w:r>
      <w:r>
        <w:rPr>
          <w:i/>
        </w:rPr>
        <w:t xml:space="preserve"> </w:t>
      </w:r>
      <w:r>
        <w:rPr>
          <w:i/>
        </w:rPr>
        <w:t xml:space="preserve">apresentar os resultados obtidos; explicar quais informações relevantes podem</w:t>
      </w:r>
      <w:r>
        <w:rPr>
          <w:i/>
        </w:rPr>
        <w:t xml:space="preserve"> </w:t>
      </w:r>
      <w:r>
        <w:rPr>
          <w:i/>
        </w:rPr>
        <w:t xml:space="preserve">ser extraídas dessas consultas. Estruturas de Dados e Algoritmos: identifique</w:t>
      </w:r>
      <w:r>
        <w:rPr>
          <w:i/>
        </w:rPr>
        <w:t xml:space="preserve"> </w:t>
      </w:r>
      <w:r>
        <w:rPr>
          <w:i/>
        </w:rPr>
        <w:t xml:space="preserve">uma situação do HackGov que envolva busca, organização, ordenação ou</w:t>
      </w:r>
      <w:r>
        <w:rPr>
          <w:i/>
        </w:rPr>
        <w:t xml:space="preserve"> </w:t>
      </w:r>
      <w:r>
        <w:rPr>
          <w:i/>
        </w:rPr>
        <w:t xml:space="preserve">relacionamento de dados. Utilize conceitos como árvores, busca, ordenação,</w:t>
      </w:r>
      <w:r>
        <w:rPr>
          <w:i/>
        </w:rPr>
        <w:t xml:space="preserve"> </w:t>
      </w:r>
      <w:r>
        <w:rPr>
          <w:i/>
        </w:rPr>
        <w:t xml:space="preserve">grafos e análise de complexidade com Notação Big O. Explique o problema,</w:t>
      </w:r>
      <w:r>
        <w:rPr>
          <w:i/>
        </w:rPr>
        <w:t xml:space="preserve"> </w:t>
      </w:r>
      <w:r>
        <w:rPr>
          <w:i/>
        </w:rPr>
        <w:t xml:space="preserve">justifique a solução escolhida e demonstre sua aplicação no projeto.</w:t>
      </w:r>
    </w:p>
    <w:p>
      <w:pPr>
        <w:pStyle w:val="Heading2"/>
      </w:pPr>
      <w:bookmarkStart w:id="116" w:name="método-da-análise-com-sql"/>
      <w:r>
        <w:t xml:space="preserve">5.1 Método da análise com SQL</w:t>
      </w:r>
      <w:bookmarkEnd w:id="116"/>
    </w:p>
    <w:p>
      <w:pPr>
        <w:pStyle w:val="Heading3"/>
      </w:pPr>
      <w:bookmarkStart w:id="117" w:name="o-critério-de-escolha-das-consultas"/>
      <w:r>
        <w:t xml:space="preserve">5.1.1 O critério de escolha das consultas</w:t>
      </w:r>
      <w:bookmarkEnd w:id="117"/>
    </w:p>
    <w:p>
      <w:pPr>
        <w:pStyle w:val="FirstParagraph"/>
      </w:pPr>
      <w:r>
        <w:t xml:space="preserve">As seis consultas de</w:t>
      </w:r>
      <w:r>
        <w:t xml:space="preserve"> </w:t>
      </w:r>
      <w:r>
        <w:rPr>
          <w:rStyle w:val="VerbatimChar"/>
        </w:rPr>
        <w:t xml:space="preserve">database/05_consultas_fase6.sql</w:t>
      </w:r>
      <w:r>
        <w:t xml:space="preserve"> </w:t>
      </w:r>
      <w:r>
        <w:t xml:space="preserve">não foram escolhidas para</w:t>
      </w:r>
      <w:r>
        <w:t xml:space="preserve"> </w:t>
      </w:r>
      <w:r>
        <w:t xml:space="preserve">cobrir a lista de recursos de SQL pedida pelo enunciado. Elas foram escolhidas</w:t>
      </w:r>
      <w:r>
        <w:t xml:space="preserve"> </w:t>
      </w:r>
      <w:r>
        <w:t xml:space="preserve">para</w:t>
      </w:r>
      <w:r>
        <w:t xml:space="preserve"> </w:t>
      </w:r>
      <w:r>
        <w:rPr>
          <w:b/>
        </w:rPr>
        <w:t xml:space="preserve">responder a seis perguntas que a operação faz e que ninguém consegue</w:t>
      </w:r>
      <w:r>
        <w:rPr>
          <w:b/>
        </w:rPr>
        <w:t xml:space="preserve"> </w:t>
      </w:r>
      <w:r>
        <w:rPr>
          <w:b/>
        </w:rPr>
        <w:t xml:space="preserve">responder olhando a tela</w:t>
      </w:r>
      <w:r>
        <w:t xml:space="preserve">. Os recursos exigidos aparecem porque a pergunta pediu,</w:t>
      </w:r>
      <w:r>
        <w:t xml:space="preserve"> </w:t>
      </w:r>
      <w:r>
        <w:t xml:space="preserve">e não o contrário.</w:t>
      </w:r>
    </w:p>
    <w:p>
      <w:pPr>
        <w:pStyle w:val="BodyText"/>
      </w:pPr>
      <w:r>
        <w:t xml:space="preserve">Essa ordem importa. Uma consulta escrita para exibir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 </w:t>
      </w:r>
      <w:r>
        <w:t xml:space="preserve">produz uma tabela</w:t>
      </w:r>
      <w:r>
        <w:t xml:space="preserve"> </w:t>
      </w:r>
      <w:r>
        <w:t xml:space="preserve">correta que não informa nada; uma consulta escrita para responder</w:t>
      </w:r>
      <w:r>
        <w:t xml:space="preserve"> </w:t>
      </w:r>
      <w:r>
        <w:rPr>
          <w:i/>
        </w:rPr>
        <w:t xml:space="preserve">quanto cada</w:t>
      </w:r>
      <w:r>
        <w:rPr>
          <w:i/>
        </w:rPr>
        <w:t xml:space="preserve"> </w:t>
      </w:r>
      <w:r>
        <w:rPr>
          <w:i/>
        </w:rPr>
        <w:t xml:space="preserve">origem produz e o que o servidor decidiu</w:t>
      </w:r>
      <w:r>
        <w:t xml:space="preserve"> </w:t>
      </w:r>
      <w:r>
        <w:t xml:space="preserve">precisa de subtotais, e aí o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 </w:t>
      </w:r>
      <w:r>
        <w:t xml:space="preserve">deixa de ser enfeite.</w:t>
      </w:r>
    </w:p>
    <w:p>
      <w:pPr>
        <w:pStyle w:val="BodyText"/>
      </w:pPr>
      <w:r>
        <w:t xml:space="preserve">O quadro abaixo registra a pergunta de cada consulta e o recurso que ela exigiu.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18"/>
        <w:gridCol w:w="3459"/>
        <w:gridCol w:w="2923"/>
      </w:tblGrid>
      <w:tr>
        <w:trPr>
          <w:tblHeader/>
          <w:cantSplit/>
          <w:cnfStyle w:firstRow="1"/>
        </w:trPr>
        <w:tc>
          <w:tcPr>
            <w:tcW w:w="261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345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Pergunta de operação</w:t>
            </w:r>
          </w:p>
        </w:tc>
        <w:tc>
          <w:tcPr>
            <w:tcW w:w="292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</w:tr>
      <w:tr>
        <w:tc>
          <w:tcPr>
            <w:tcW w:w="2618" w:type="dxa"/>
            <w:vAlign w:val="top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459" w:type="dxa"/>
            <w:vAlign w:val="top"/>
          </w:tcPr>
          <w:p>
            <w:pPr>
              <w:pStyle w:val="Compact"/>
              <w:jc w:val="left"/>
            </w:pPr>
            <w:r>
              <w:t xml:space="preserve">Quanto cada origem produz, e o que foi decidido?</w:t>
            </w:r>
          </w:p>
        </w:tc>
        <w:tc>
          <w:tcPr>
            <w:tcW w:w="2923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 BY ... ROLLUP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GROUPING</w:t>
            </w:r>
          </w:p>
        </w:tc>
      </w:tr>
      <w:tr>
        <w:tc>
          <w:tcPr>
            <w:tcW w:w="2618" w:type="dxa"/>
            <w:vAlign w:val="top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3459" w:type="dxa"/>
            <w:vAlign w:val="top"/>
          </w:tcPr>
          <w:p>
            <w:pPr>
              <w:pStyle w:val="Compact"/>
              <w:jc w:val="left"/>
            </w:pPr>
            <w:r>
              <w:t xml:space="preserve">O volume está distribuído ou preso em poucos aparelhos?</w:t>
            </w:r>
          </w:p>
        </w:tc>
        <w:tc>
          <w:tcPr>
            <w:tcW w:w="2923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 OVER</w:t>
            </w:r>
            <w:r>
              <w:t xml:space="preserve">, CTE</w:t>
            </w:r>
          </w:p>
        </w:tc>
      </w:tr>
      <w:tr>
        <w:tc>
          <w:tcPr>
            <w:tcW w:w="2618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3459" w:type="dxa"/>
            <w:vAlign w:val="top"/>
          </w:tcPr>
          <w:p>
            <w:pPr>
              <w:pStyle w:val="Compact"/>
              <w:jc w:val="left"/>
            </w:pPr>
            <w:r>
              <w:t xml:space="preserve">A janela de repique de 120 s está bem calibrada?</w:t>
            </w:r>
          </w:p>
        </w:tc>
        <w:tc>
          <w:tcPr>
            <w:tcW w:w="2923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LAG</w:t>
            </w:r>
          </w:p>
        </w:tc>
      </w:tr>
      <w:tr>
        <w:tc>
          <w:tcPr>
            <w:tcW w:w="2618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3459" w:type="dxa"/>
            <w:vAlign w:val="top"/>
          </w:tcPr>
          <w:p>
            <w:pPr>
              <w:pStyle w:val="Compact"/>
              <w:jc w:val="left"/>
            </w:pPr>
            <w:r>
              <w:t xml:space="preserve">Quais pontos de instalação estão acima da média?</w:t>
            </w:r>
          </w:p>
        </w:tc>
        <w:tc>
          <w:tcPr>
            <w:tcW w:w="2923" w:type="dxa"/>
            <w:vAlign w:val="top"/>
          </w:tcPr>
          <w:p>
            <w:pPr>
              <w:pStyle w:val="Compact"/>
              <w:jc w:val="left"/>
            </w:pPr>
            <w:r>
              <w:t xml:space="preserve">Subconsulta no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</w:p>
        </w:tc>
      </w:tr>
      <w:tr>
        <w:tc>
          <w:tcPr>
            <w:tcW w:w="2618" w:type="dxa"/>
            <w:vAlign w:val="top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3459" w:type="dxa"/>
            <w:vAlign w:val="top"/>
          </w:tcPr>
          <w:p>
            <w:pPr>
              <w:pStyle w:val="Compact"/>
              <w:jc w:val="left"/>
            </w:pPr>
            <w:r>
              <w:t xml:space="preserve">O aparelho decide a urgência? O dado confirma?</w:t>
            </w:r>
          </w:p>
        </w:tc>
        <w:tc>
          <w:tcPr>
            <w:tcW w:w="2923" w:type="dxa"/>
            <w:vAlign w:val="top"/>
          </w:tcPr>
          <w:p>
            <w:pPr>
              <w:pStyle w:val="Compact"/>
              <w:jc w:val="left"/>
            </w:pPr>
            <w:r>
              <w:t xml:space="preserve">Junção com agrupamento</w:t>
            </w:r>
          </w:p>
        </w:tc>
      </w:tr>
      <w:tr>
        <w:tc>
          <w:tcPr>
            <w:tcW w:w="2618" w:type="dxa"/>
            <w:vAlign w:val="top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3459" w:type="dxa"/>
            <w:vAlign w:val="top"/>
          </w:tcPr>
          <w:p>
            <w:pPr>
              <w:pStyle w:val="Compact"/>
              <w:jc w:val="left"/>
            </w:pPr>
            <w:r>
              <w:t xml:space="preserve">De tudo que cada origem envia, quanto vira caso?</w:t>
            </w:r>
          </w:p>
        </w:tc>
        <w:tc>
          <w:tcPr>
            <w:tcW w:w="2923" w:type="dxa"/>
            <w:vAlign w:val="top"/>
          </w:tcPr>
          <w:p>
            <w:pPr>
              <w:pStyle w:val="Compact"/>
              <w:jc w:val="left"/>
            </w:pPr>
            <w:r>
              <w:t xml:space="preserve">Métricas derivadas</w:t>
            </w:r>
          </w:p>
        </w:tc>
      </w:tr>
    </w:tbl>
    <w:p>
      <w:pPr>
        <w:pStyle w:val="Heading3"/>
      </w:pPr>
      <w:bookmarkStart w:id="118" w:name="portabilidade"/>
      <w:r>
        <w:t xml:space="preserve">5.1.2 Portabilidade</w:t>
      </w:r>
      <w:bookmarkEnd w:id="118"/>
    </w:p>
    <w:p>
      <w:pPr>
        <w:pStyle w:val="FirstParagraph"/>
      </w:pPr>
      <w:r>
        <w:t xml:space="preserve">O script foi escrito para rodar no Oracle do modelo físico e no H2 embutido usado</w:t>
      </w:r>
      <w:r>
        <w:t xml:space="preserve"> </w:t>
      </w:r>
      <w:r>
        <w:t xml:space="preserve">na demonstração. Onde os dois divergem, a diferença está anotada no comentário da</w:t>
      </w:r>
      <w:r>
        <w:t xml:space="preserve"> </w:t>
      </w:r>
      <w:r>
        <w:t xml:space="preserve">própria consulta. Duas divergências existem: a subtração de instantes, que no</w:t>
      </w:r>
      <w:r>
        <w:t xml:space="preserve"> </w:t>
      </w:r>
      <w:r>
        <w:t xml:space="preserve">Oracle produz dias e no H2 exige</w:t>
      </w:r>
      <w:r>
        <w:t xml:space="preserve"> </w:t>
      </w:r>
      <w:r>
        <w:rPr>
          <w:rStyle w:val="VerbatimChar"/>
        </w:rPr>
        <w:t xml:space="preserve">DATEDIFF</w:t>
      </w:r>
      <w:r>
        <w:t xml:space="preserve">; e o tipo booleano, que no Oracle é</w:t>
      </w:r>
      <w:r>
        <w:t xml:space="preserve"> </w:t>
      </w:r>
      <w:r>
        <w:rPr>
          <w:rStyle w:val="VerbatimChar"/>
        </w:rPr>
        <w:t xml:space="preserve">NUMBER(1)</w:t>
      </w:r>
      <w:r>
        <w:t xml:space="preserve">. A sintaxe de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GROUPING</w:t>
      </w:r>
      <w:r>
        <w:t xml:space="preserve"> </w:t>
      </w:r>
      <w:r>
        <w:t xml:space="preserve">e das funções analíticas usadas</w:t>
      </w:r>
      <w:r>
        <w:t xml:space="preserve"> </w:t>
      </w:r>
      <w:r>
        <w:t xml:space="preserve">aqui é a da referência de linguagem do Oracle (ORACLE, [s.d.]), e é aceita pelo</w:t>
      </w:r>
      <w:r>
        <w:t xml:space="preserve"> </w:t>
      </w:r>
      <w:r>
        <w:t xml:space="preserve">H2 sem alteração.</w:t>
      </w:r>
    </w:p>
    <w:p>
      <w:pPr>
        <w:pStyle w:val="Heading3"/>
      </w:pPr>
      <w:bookmarkStart w:id="119" w:name="a-base-sobre-a-qual-as-consultas-rodam"/>
      <w:r>
        <w:t xml:space="preserve">5.1.3 A base sobre a qual as consultas rodam</w:t>
      </w:r>
      <w:bookmarkEnd w:id="119"/>
    </w:p>
    <w:p>
      <w:pPr>
        <w:pStyle w:val="FirstParagraph"/>
      </w:pPr>
      <w:r>
        <w:t xml:space="preserve">Os resultados apresentados vêm de</w:t>
      </w:r>
      <w:r>
        <w:t xml:space="preserve"> </w:t>
      </w:r>
      <w:r>
        <w:rPr>
          <w:b/>
        </w:rPr>
        <w:t xml:space="preserve">106 eventos de dispositivo e 65 denúncias</w:t>
      </w:r>
      <w:r>
        <w:rPr>
          <w:b/>
        </w:rPr>
        <w:t xml:space="preserve"> </w:t>
      </w:r>
      <w:r>
        <w:rPr>
          <w:b/>
        </w:rPr>
        <w:t xml:space="preserve">abertas por eles</w:t>
      </w:r>
      <w:r>
        <w:t xml:space="preserve">, entre 3 de abril e 14 de maio de 2026, produzidos pelo</w:t>
      </w:r>
      <w:r>
        <w:t xml:space="preserve"> </w:t>
      </w:r>
      <w:r>
        <w:t xml:space="preserve">programa</w:t>
      </w:r>
      <w:r>
        <w:t xml:space="preserve"> </w:t>
      </w:r>
      <w:r>
        <w:rPr>
          <w:rStyle w:val="VerbatimChar"/>
        </w:rPr>
        <w:t xml:space="preserve">database/gerar_carga_fase6.py</w:t>
      </w:r>
      <w:r>
        <w:t xml:space="preserve"> </w:t>
      </w:r>
      <w:r>
        <w:t xml:space="preserve">com semente 561601. Somadas às 125</w:t>
      </w:r>
      <w:r>
        <w:t xml:space="preserve"> </w:t>
      </w:r>
      <w:r>
        <w:t xml:space="preserve">denúncias herdadas das fases anteriores, a base tem</w:t>
      </w:r>
      <w:r>
        <w:t xml:space="preserve"> </w:t>
      </w:r>
      <w:r>
        <w:rPr>
          <w:b/>
        </w:rPr>
        <w:t xml:space="preserve">190 denúncias</w:t>
      </w:r>
      <w:r>
        <w:t xml:space="preserve">.</w:t>
      </w:r>
    </w:p>
    <w:p>
      <w:pPr>
        <w:pStyle w:val="BodyText"/>
      </w:pPr>
      <w:r>
        <w:t xml:space="preserve">A carga é de demonstração, declarada como tal, no mesmo regime do restante do</w:t>
      </w:r>
      <w:r>
        <w:t xml:space="preserve"> </w:t>
      </w:r>
      <w:r>
        <w:rPr>
          <w:rStyle w:val="VerbatimChar"/>
        </w:rPr>
        <w:t xml:space="preserve">data.sql</w:t>
      </w:r>
      <w:r>
        <w:t xml:space="preserve">. O que a torna utilizável em documento acadêmico é a</w:t>
      </w:r>
      <w:r>
        <w:t xml:space="preserve"> </w:t>
      </w:r>
      <w:r>
        <w:rPr>
          <w:b/>
        </w:rPr>
        <w:t xml:space="preserve">reprodutibilidade</w:t>
      </w:r>
      <w:r>
        <w:t xml:space="preserve">:</w:t>
      </w:r>
      <w:r>
        <w:t xml:space="preserve"> </w:t>
      </w:r>
      <w:r>
        <w:t xml:space="preserve">reexecutar o gerador produz exatamente os mesmos registros em qualquer máquina, de</w:t>
      </w:r>
      <w:r>
        <w:t xml:space="preserve"> </w:t>
      </w:r>
      <w:r>
        <w:t xml:space="preserve">modo que qualquer número citado aqui pode ser conferido na origem por quem corrige</w:t>
      </w:r>
      <w:r>
        <w:t xml:space="preserve"> </w:t>
      </w:r>
      <w:r>
        <w:t xml:space="preserve">(PENG, 2011).</w:t>
      </w:r>
    </w:p>
    <w:p>
      <w:pPr>
        <w:pStyle w:val="Heading2"/>
      </w:pPr>
      <w:bookmarkStart w:id="120" w:name="Xb3fe67ce13d6539bcb6d33c10a82e541993c7cd"/>
      <w:r>
        <w:t xml:space="preserve">5.2 As seis consultas, seus resultados e o que eles informam</w:t>
      </w:r>
      <w:bookmarkEnd w:id="120"/>
    </w:p>
    <w:p>
      <w:pPr>
        <w:pStyle w:val="Heading3"/>
      </w:pPr>
      <w:bookmarkStart w:id="121" w:name="consulta-1-o-barramento-em-uma-tabela-só"/>
      <w:r>
        <w:t xml:space="preserve">5.2.1 Consulta 1: o barramento em uma tabela só</w:t>
      </w:r>
      <w:bookmarkEnd w:id="121"/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(origem)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'&gt;&gt; TOTAL GERAL'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origem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origem,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(situacao)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 subtotal'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situacao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situacao,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eventos,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(protocolo_gerado)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casos_abertos,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(bateria),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bateria_media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evento_iot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 (origem, situacao)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(origem), origem,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(situacao), situacao;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80"/>
        <w:gridCol w:w="1807"/>
        <w:gridCol w:w="1761"/>
        <w:gridCol w:w="1813"/>
        <w:gridCol w:w="1839"/>
      </w:tblGrid>
      <w:tblGrid/>
      <w:tr>
        <w:trPr>
          <w:tblHeader/>
          <w:cantSplit/>
          <w:cnfStyle w:firstRow="1"/>
        </w:trPr>
        <w:tc>
          <w:tcPr>
            <w:tcW w:w="178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tcW w:w="180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>
            <w:tcW w:w="176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eventos</w:t>
            </w:r>
          </w:p>
        </w:tc>
        <w:tc>
          <w:tcPr>
            <w:tcW w:w="181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casos abertos</w:t>
            </w:r>
          </w:p>
        </w:tc>
        <w:tc>
          <w:tcPr>
            <w:tcW w:w="183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bateria média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t xml:space="preserve">ACEITO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49,3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t xml:space="preserve">DUPLICADO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60,5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subtotal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49,9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t xml:space="preserve">ACEITO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54,6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t xml:space="preserve">DUPLICADO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49,8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subtotal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53,6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t xml:space="preserve">ACEITO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(sem)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t xml:space="preserve">DESCARTADO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(sem)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807" w:type="dxa"/>
            <w:vAlign w:val="top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subtotal</w:t>
            </w:r>
          </w:p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t xml:space="preserve">(sem)</w:t>
            </w:r>
          </w:p>
        </w:tc>
      </w:tr>
      <w:tr>
        <w:tc>
          <w:tcPr>
            <w:tcW w:w="1780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GERAL</w:t>
            </w:r>
          </w:p>
        </w:tc>
        <w:tc>
          <w:tcPr>
            <w:tcW w:w="1807" w:type="dxa"/>
            <w:vAlign w:val="top"/>
          </w:tcPr>
          <w:p/>
        </w:tc>
        <w:tc>
          <w:tcPr>
            <w:tcW w:w="1761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106</w:t>
            </w:r>
          </w:p>
        </w:tc>
        <w:tc>
          <w:tcPr>
            <w:tcW w:w="1813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73</w:t>
            </w:r>
          </w:p>
        </w:tc>
        <w:tc>
          <w:tcPr>
            <w:tcW w:w="1839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51,8</w:t>
            </w:r>
          </w:p>
        </w:tc>
      </w:tr>
    </w:tbl>
    <w:p>
      <w:pPr>
        <w:pStyle w:val="BodyText"/>
      </w:pPr>
      <w:r>
        <w:rPr>
          <w:b/>
        </w:rPr>
        <w:t xml:space="preserve">O que isto informa.</w:t>
      </w:r>
      <w:r>
        <w:t xml:space="preserve"> </w:t>
      </w:r>
      <w:r>
        <w:t xml:space="preserve">Cento e seis eventos produziram 73 casos. A tornozeleira é</w:t>
      </w:r>
      <w:r>
        <w:t xml:space="preserve"> </w:t>
      </w:r>
      <w:r>
        <w:t xml:space="preserve">a origem mais falante e a que menos abre caso, e esse é o comportamento correto:</w:t>
      </w:r>
      <w:r>
        <w:t xml:space="preserve"> </w:t>
      </w:r>
      <w:r>
        <w:t xml:space="preserve">ela envia posição continuamente e o normal é estar fora do perímetro.</w:t>
      </w:r>
    </w:p>
    <w:p>
      <w:pPr>
        <w:pStyle w:val="BodyText"/>
      </w:pPr>
      <w:r>
        <w:t xml:space="preserve">A bateria vazia no totem</w:t>
      </w:r>
      <w:r>
        <w:t xml:space="preserve"> </w:t>
      </w:r>
      <w:r>
        <w:rPr>
          <w:b/>
        </w:rPr>
        <w:t xml:space="preserve">não é dado faltando</w:t>
      </w:r>
      <w:r>
        <w:t xml:space="preserve">: totem fica na tomada e não reporta</w:t>
      </w:r>
      <w:r>
        <w:t xml:space="preserve"> </w:t>
      </w:r>
      <w:r>
        <w:t xml:space="preserve">bateria. Uma coluna vazia que significa</w:t>
      </w:r>
      <w:r>
        <w:t xml:space="preserve"> </w:t>
      </w:r>
      <w:r>
        <w:rPr>
          <w:i/>
        </w:rPr>
        <w:t xml:space="preserve">não se aplica</w:t>
      </w:r>
      <w:r>
        <w:t xml:space="preserve"> </w:t>
      </w:r>
      <w:r>
        <w:t xml:space="preserve">é diferente de uma que</w:t>
      </w:r>
      <w:r>
        <w:t xml:space="preserve"> </w:t>
      </w:r>
      <w:r>
        <w:t xml:space="preserve">significa</w:t>
      </w:r>
      <w:r>
        <w:t xml:space="preserve"> </w:t>
      </w:r>
      <w:r>
        <w:rPr>
          <w:i/>
        </w:rPr>
        <w:t xml:space="preserve">não chegou</w:t>
      </w:r>
      <w:r>
        <w:t xml:space="preserve">, e o modelo preserva essa diferença ao permitir nulo em vez</w:t>
      </w:r>
      <w:r>
        <w:t xml:space="preserve"> </w:t>
      </w:r>
      <w:r>
        <w:t xml:space="preserve">de gravar zero. Gravar zero produziria uma média de bateria falsamente baixa e um</w:t>
      </w:r>
      <w:r>
        <w:t xml:space="preserve"> </w:t>
      </w:r>
      <w:r>
        <w:t xml:space="preserve">alerta de equipamento prestes a silenciar que nunca silenciaria.</w:t>
      </w:r>
    </w:p>
    <w:p>
      <w:pPr>
        <w:pStyle w:val="BodyText"/>
      </w:pPr>
      <w:r>
        <w:rPr>
          <w:b/>
        </w:rPr>
        <w:t xml:space="preserve">Por que o</w:t>
      </w:r>
      <w:r>
        <w:rPr>
          <w:b/>
        </w:rPr>
        <w:t xml:space="preserve"> </w:t>
      </w:r>
      <w:r>
        <w:rPr>
          <w:rStyle w:val="VerbatimChar"/>
          <w:b/>
        </w:rPr>
        <w:t xml:space="preserve">ROLLUP</w:t>
      </w:r>
      <w:r>
        <w:rPr>
          <w:b/>
        </w:rPr>
        <w:t xml:space="preserve">.</w:t>
      </w:r>
      <w:r>
        <w:t xml:space="preserve"> </w:t>
      </w:r>
      <w:r>
        <w:t xml:space="preserve">Ele entrega, numa consulta só, as três granularidades que a</w:t>
      </w:r>
      <w:r>
        <w:t xml:space="preserve"> </w:t>
      </w:r>
      <w:r>
        <w:t xml:space="preserve">gestão pede em momentos diferentes: detalhe por situação, subtotal por origem e</w:t>
      </w:r>
      <w:r>
        <w:t xml:space="preserve"> </w:t>
      </w:r>
      <w:r>
        <w:t xml:space="preserve">total do parque. Sem ele seriam três consultas, e três consultas separadas correm</w:t>
      </w:r>
      <w:r>
        <w:t xml:space="preserve"> </w:t>
      </w:r>
      <w:r>
        <w:t xml:space="preserve">o risco clássico de não fecharem entre si quando executadas em instantes</w:t>
      </w:r>
      <w:r>
        <w:t xml:space="preserve"> </w:t>
      </w:r>
      <w:r>
        <w:t xml:space="preserve">diferentes.</w:t>
      </w:r>
    </w:p>
    <w:p>
      <w:pPr>
        <w:pStyle w:val="BodyText"/>
      </w:pPr>
      <w:r>
        <w:rPr>
          <w:b/>
        </w:rPr>
        <w:t xml:space="preserve">Por que o</w:t>
      </w:r>
      <w:r>
        <w:rPr>
          <w:b/>
        </w:rPr>
        <w:t xml:space="preserve"> </w:t>
      </w:r>
      <w:r>
        <w:rPr>
          <w:rStyle w:val="VerbatimChar"/>
          <w:b/>
        </w:rPr>
        <w:t xml:space="preserve">GROUPING</w:t>
      </w:r>
      <w:r>
        <w:rPr>
          <w:b/>
        </w:rPr>
        <w:t xml:space="preserve">.</w:t>
      </w:r>
      <w:r>
        <w:t xml:space="preserve"> </w:t>
      </w:r>
      <w:r>
        <w:t xml:space="preserve">As linhas de subtotal têm a coluna de situação nula. Sem</w:t>
      </w:r>
      <w:r>
        <w:t xml:space="preserve"> </w:t>
      </w:r>
      <w:r>
        <w:rPr>
          <w:rStyle w:val="VerbatimChar"/>
        </w:rPr>
        <w:t xml:space="preserve">GROUPING</w:t>
      </w:r>
      <w:r>
        <w:t xml:space="preserve">, seria impossível distinguir esse nulo do nulo que porventura existisse</w:t>
      </w:r>
      <w:r>
        <w:t xml:space="preserve"> </w:t>
      </w:r>
      <w:r>
        <w:t xml:space="preserve">no dado, que é uma armadilha conhecida do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.</w:t>
      </w:r>
    </w:p>
    <w:p>
      <w:pPr>
        <w:pStyle w:val="Heading3"/>
      </w:pPr>
      <w:bookmarkStart w:id="122" w:name="X370de8444d86a27b2bc0191768b60de676091e6"/>
      <w:r>
        <w:t xml:space="preserve">5.2.2 Consulta 2: quais aparelhos concentram o volume</w:t>
      </w:r>
      <w:bookmarkEnd w:id="122"/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por_aparelho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origem, dispositivo,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eventos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evento_iot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situacao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'ACEITO'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origem, dispositivo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origem, dispositivo, eventos,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origem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eventos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posicao,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eventos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(eventos)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origem),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pct_da_origem,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(eventos)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origem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eventos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(eventos)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origem),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pct_acumulado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por_aparelho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origem, eventos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82"/>
        <w:gridCol w:w="1536"/>
        <w:gridCol w:w="1471"/>
        <w:gridCol w:w="1467"/>
        <w:gridCol w:w="1519"/>
        <w:gridCol w:w="1525"/>
      </w:tblGrid>
      <w:tblGrid/>
      <w:tr>
        <w:trPr>
          <w:tblHeader/>
          <w:cantSplit/>
          <w:cnfStyle w:firstRow="1"/>
        </w:trPr>
        <w:tc>
          <w:tcPr>
            <w:tcW w:w="148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tcW w:w="153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>
            <w:tcW w:w="147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eventos</w:t>
            </w:r>
          </w:p>
        </w:tc>
        <w:tc>
          <w:tcPr>
            <w:tcW w:w="146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posição</w:t>
            </w:r>
          </w:p>
        </w:tc>
        <w:tc>
          <w:tcPr>
            <w:tcW w:w="151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% da origem</w:t>
            </w:r>
          </w:p>
        </w:tc>
        <w:tc>
          <w:tcPr>
            <w:tcW w:w="152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% acumulado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TZ-4488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44,4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44,4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TZ-4471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27,8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72,2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TZ-4502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27,8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SOS-8840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31,2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31,2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SOS-8817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21,9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53,1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SOS-8823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18,8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71,9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SOS-8812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15,6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87,5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SOS-8831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12,5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100,0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TT-002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45,5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45,5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TT-001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27,3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72,7</w:t>
            </w:r>
          </w:p>
        </w:tc>
      </w:tr>
      <w:tr>
        <w:tc>
          <w:tcPr>
            <w:tcW w:w="1482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536" w:type="dxa"/>
            <w:vAlign w:val="top"/>
          </w:tcPr>
          <w:p>
            <w:pPr>
              <w:pStyle w:val="Compact"/>
              <w:jc w:val="left"/>
            </w:pPr>
            <w:r>
              <w:t xml:space="preserve">TT-004</w:t>
            </w:r>
          </w:p>
        </w:tc>
        <w:tc>
          <w:tcPr>
            <w:tcW w:w="1471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w="1467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519" w:type="dxa"/>
            <w:vAlign w:val="top"/>
          </w:tcPr>
          <w:p>
            <w:pPr>
              <w:pStyle w:val="Compact"/>
              <w:jc w:val="right"/>
            </w:pPr>
            <w:r>
              <w:t xml:space="preserve">27,3</w:t>
            </w:r>
          </w:p>
        </w:tc>
        <w:tc>
          <w:tcPr>
            <w:tcW w:w="1525" w:type="dxa"/>
            <w:vAlign w:val="top"/>
          </w:tcPr>
          <w:p>
            <w:pPr>
              <w:pStyle w:val="Compact"/>
              <w:jc w:val="right"/>
            </w:pPr>
            <w:r>
              <w:t xml:space="preserve">100,0</w:t>
            </w:r>
          </w:p>
        </w:tc>
      </w:tr>
    </w:tbl>
    <w:p>
      <w:pPr>
        <w:pStyle w:val="BodyText"/>
      </w:pPr>
      <w:r>
        <w:rPr>
          <w:b/>
        </w:rPr>
        <w:t xml:space="preserve">Por que a pergunta importa.</w:t>
      </w:r>
      <w:r>
        <w:t xml:space="preserve"> </w:t>
      </w:r>
      <w:r>
        <w:t xml:space="preserve">A resposta muda a ação. Volume espalhado é demanda</w:t>
      </w:r>
      <w:r>
        <w:t xml:space="preserve"> </w:t>
      </w:r>
      <w:r>
        <w:t xml:space="preserve">real e pede equipe. Volume concentrado em um ou dois aparelhos costuma ser outra</w:t>
      </w:r>
      <w:r>
        <w:t xml:space="preserve"> </w:t>
      </w:r>
      <w:r>
        <w:t xml:space="preserve">coisa: defeito de hardware, botão sendo pressionado dentro do bolso, ou uma pessoa</w:t>
      </w:r>
      <w:r>
        <w:t xml:space="preserve"> </w:t>
      </w:r>
      <w:r>
        <w:t xml:space="preserve">em situação muito pior que a média. As três leituras exigem operações diferentes, e</w:t>
      </w:r>
      <w:r>
        <w:t xml:space="preserve"> </w:t>
      </w:r>
      <w:r>
        <w:t xml:space="preserve">por isso a pergunta precisa ser respondida antes de agir.</w:t>
      </w:r>
    </w:p>
    <w:p>
      <w:pPr>
        <w:pStyle w:val="BodyText"/>
      </w:pPr>
      <w:r>
        <w:rPr>
          <w:b/>
        </w:rPr>
        <w:t xml:space="preserve">O que isto informa.</w:t>
      </w:r>
      <w:r>
        <w:t xml:space="preserve"> </w:t>
      </w:r>
      <w:r>
        <w:t xml:space="preserve">Não há concentração patológica em nenhuma origem. No botão</w:t>
      </w:r>
      <w:r>
        <w:t xml:space="preserve"> </w:t>
      </w:r>
      <w:r>
        <w:t xml:space="preserve">de pânico, dois dos cinco aparelhos somam 53,1%, o que é distribuição normal para</w:t>
      </w:r>
      <w:r>
        <w:t xml:space="preserve"> </w:t>
      </w:r>
      <w:r>
        <w:t xml:space="preserve">cinco unidades. A leitura útil é a que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apareceu: nenhum aparelho sozinho</w:t>
      </w:r>
      <w:r>
        <w:t xml:space="preserve"> </w:t>
      </w:r>
      <w:r>
        <w:t xml:space="preserve">acima de 50% da própria origem.</w:t>
      </w:r>
    </w:p>
    <w:p>
      <w:pPr>
        <w:pStyle w:val="BodyText"/>
      </w:pPr>
      <w:r>
        <w:rPr>
          <w:b/>
        </w:rPr>
        <w:t xml:space="preserve">Uma observação sobre o</w:t>
      </w:r>
      <w:r>
        <w:rPr>
          <w:b/>
        </w:rPr>
        <w:t xml:space="preserve"> </w:t>
      </w:r>
      <w:r>
        <w:rPr>
          <w:rStyle w:val="VerbatimChar"/>
          <w:b/>
        </w:rPr>
        <w:t xml:space="preserve">RANK</w:t>
      </w:r>
      <w:r>
        <w:rPr>
          <w:b/>
        </w:rPr>
        <w:t xml:space="preserve">.</w:t>
      </w:r>
      <w:r>
        <w:t xml:space="preserve"> </w:t>
      </w:r>
      <w:r>
        <w:t xml:space="preserve">TZ-4471 e TZ-4502 aparecem ambos na posição 2,</w:t>
      </w:r>
      <w:r>
        <w:t xml:space="preserve"> </w:t>
      </w:r>
      <w:r>
        <w:t xml:space="preserve">e a posição 3 não existe naquela origem. Isso é o comportamento correto de</w:t>
      </w:r>
      <w:r>
        <w:t xml:space="preserve"> </w:t>
      </w:r>
      <w:r>
        <w:rPr>
          <w:rStyle w:val="VerbatimChar"/>
        </w:rPr>
        <w:t xml:space="preserve">RANK</w:t>
      </w:r>
      <w:r>
        <w:t xml:space="preserve">, que empata e</w:t>
      </w:r>
      <w:r>
        <w:t xml:space="preserve"> </w:t>
      </w:r>
      <w:r>
        <w:t xml:space="preserve">pula. Usar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produziria 1, 2, 2 e depois 3, o que seria adequado se a</w:t>
      </w:r>
      <w:r>
        <w:t xml:space="preserve"> </w:t>
      </w:r>
      <w:r>
        <w:t xml:space="preserve">pergunta fosse</w:t>
      </w:r>
      <w:r>
        <w:t xml:space="preserve"> </w:t>
      </w:r>
      <w:r>
        <w:rPr>
          <w:i/>
        </w:rPr>
        <w:t xml:space="preserve">quantos níveis existem</w:t>
      </w:r>
      <w:r>
        <w:t xml:space="preserve">; a pergunta aqui é</w:t>
      </w:r>
      <w:r>
        <w:t xml:space="preserve"> </w:t>
      </w:r>
      <w:r>
        <w:rPr>
          <w:i/>
        </w:rPr>
        <w:t xml:space="preserve">quantos aparelhos estão</w:t>
      </w:r>
      <w:r>
        <w:rPr>
          <w:i/>
        </w:rPr>
        <w:t xml:space="preserve"> </w:t>
      </w:r>
      <w:r>
        <w:rPr>
          <w:i/>
        </w:rPr>
        <w:t xml:space="preserve">à frente</w:t>
      </w:r>
      <w:r>
        <w:t xml:space="preserve">, e para ela o salto é a resposta certa.</w:t>
      </w:r>
    </w:p>
    <w:p>
      <w:pPr>
        <w:pStyle w:val="BodyText"/>
      </w:pPr>
      <w:r>
        <w:rPr>
          <w:b/>
        </w:rPr>
        <w:t xml:space="preserve">Por que o percentual acumulado.</w:t>
      </w:r>
      <w:r>
        <w:t xml:space="preserve"> </w:t>
      </w:r>
      <w:r>
        <w:t xml:space="preserve">Ele é o que responde de fato à pergunta da</w:t>
      </w:r>
      <w:r>
        <w:t xml:space="preserve"> </w:t>
      </w:r>
      <w:r>
        <w:t xml:space="preserve">concentração. O percentual isolado diz quanto cada aparelho produz; o acumulado diz</w:t>
      </w:r>
      <w:r>
        <w:t xml:space="preserve"> </w:t>
      </w:r>
      <w:r>
        <w:t xml:space="preserve">quantos aparelhos são necessários para explicar metade do volume, que é a forma</w:t>
      </w:r>
      <w:r>
        <w:t xml:space="preserve"> </w:t>
      </w:r>
      <w:r>
        <w:t xml:space="preserve">operacional da pergunta.</w:t>
      </w:r>
    </w:p>
    <w:p>
      <w:pPr>
        <w:pStyle w:val="Heading3"/>
      </w:pPr>
      <w:bookmarkStart w:id="123" w:name="X7a03c05e81ad1804a6187508fe0ec03bf72a19a"/>
      <w:r>
        <w:t xml:space="preserve">5.2.3 Consulta 3: a janela de repique está bem calibrada?</w:t>
      </w:r>
      <w:bookmarkEnd w:id="123"/>
    </w:p>
    <w:p>
      <w:pPr>
        <w:pStyle w:val="FirstParagraph"/>
      </w:pPr>
      <w:r>
        <w:t xml:space="preserve">Esta é a consulta mais importante do conjunto, porque ela</w:t>
      </w:r>
      <w:r>
        <w:t xml:space="preserve"> </w:t>
      </w:r>
      <w:r>
        <w:rPr>
          <w:b/>
        </w:rPr>
        <w:t xml:space="preserve">audita uma decisão de</w:t>
      </w:r>
      <w:r>
        <w:rPr>
          <w:b/>
        </w:rPr>
        <w:t xml:space="preserve"> </w:t>
      </w:r>
      <w:r>
        <w:rPr>
          <w:b/>
        </w:rPr>
        <w:t xml:space="preserve">projeto com dado</w:t>
      </w:r>
      <w:r>
        <w:t xml:space="preserve">, em vez de defendê-la com argumento.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faixa,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ocorrencias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seg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'a) ate 20 s . toque duplo'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seg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'b) 20 a 120 s . dentro da janela'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seg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'c) 120 a 300 s . logo acima da janela'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'd) acima de 300 s . evento independente'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faixa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(recebido_em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(anterior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dispositivo, recebido_em,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(recebido_em)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dispositivo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recebido_em)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anterior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evento_iot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origem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'SOS'</w:t>
      </w:r>
      <w:r>
        <w:br/>
      </w:r>
      <w:r>
        <w:rPr>
          <w:rStyle w:val="NormalTok"/>
        </w:rPr>
        <w:t xml:space="preserve">    ) x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anterior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) y</w:t>
      </w:r>
      <w:r>
        <w:br/>
      </w:r>
      <w:r>
        <w:rPr>
          <w:rStyle w:val="NormalTok"/>
        </w:rPr>
        <w:t xml:space="preserve">) z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faixa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faixa;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684"/>
        <w:gridCol w:w="4316"/>
      </w:tblGrid>
      <w:tblGrid/>
      <w:tr>
        <w:trPr>
          <w:tblHeader/>
          <w:cantSplit/>
          <w:cnfStyle w:firstRow="1"/>
        </w:trPr>
        <w:tc>
          <w:tcPr>
            <w:tcW w:w="468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>
            <w:tcW w:w="431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ocorrências</w:t>
            </w:r>
          </w:p>
        </w:tc>
      </w:tr>
      <w:tr>
        <w:tc>
          <w:tcPr>
            <w:tcW w:w="4684" w:type="dxa"/>
            <w:vAlign w:val="top"/>
          </w:tcPr>
          <w:p>
            <w:pPr>
              <w:pStyle w:val="Compact"/>
              <w:jc w:val="left"/>
            </w:pPr>
            <w:r>
              <w:t xml:space="preserve">a) até 20 s, toque duplo</w:t>
            </w:r>
          </w:p>
        </w:tc>
        <w:tc>
          <w:tcPr>
            <w:tcW w:w="4316" w:type="dxa"/>
            <w:vAlign w:val="top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tcW w:w="4684" w:type="dxa"/>
            <w:vAlign w:val="top"/>
          </w:tcPr>
          <w:p>
            <w:pPr>
              <w:pStyle w:val="Compact"/>
              <w:jc w:val="left"/>
            </w:pPr>
            <w:r>
              <w:t xml:space="preserve">b) 20 a 120 s, dentro da janela</w:t>
            </w:r>
          </w:p>
        </w:tc>
        <w:tc>
          <w:tcPr>
            <w:tcW w:w="4316" w:type="dxa"/>
            <w:vAlign w:val="top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tcW w:w="4684" w:type="dxa"/>
            <w:vAlign w:val="top"/>
          </w:tcPr>
          <w:p>
            <w:pPr>
              <w:pStyle w:val="Compact"/>
              <w:jc w:val="left"/>
            </w:pPr>
            <w:r>
              <w:t xml:space="preserve">c) 120 a 300 s, logo acima da janela</w:t>
            </w:r>
          </w:p>
        </w:tc>
        <w:tc>
          <w:tcPr>
            <w:tcW w:w="4316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</w:t>
            </w:r>
          </w:p>
        </w:tc>
      </w:tr>
      <w:tr>
        <w:tc>
          <w:tcPr>
            <w:tcW w:w="4684" w:type="dxa"/>
            <w:vAlign w:val="top"/>
          </w:tcPr>
          <w:p>
            <w:pPr>
              <w:pStyle w:val="Compact"/>
              <w:jc w:val="left"/>
            </w:pPr>
            <w:r>
              <w:t xml:space="preserve">d) acima de 300 s, evento independente</w:t>
            </w:r>
          </w:p>
        </w:tc>
        <w:tc>
          <w:tcPr>
            <w:tcW w:w="4316" w:type="dxa"/>
            <w:vAlign w:val="top"/>
          </w:tcPr>
          <w:p>
            <w:pPr>
              <w:pStyle w:val="Compact"/>
              <w:jc w:val="right"/>
            </w:pPr>
            <w:r>
              <w:t xml:space="preserve">21</w:t>
            </w:r>
          </w:p>
        </w:tc>
      </w:tr>
    </w:tbl>
    <w:p>
      <w:pPr>
        <w:pStyle w:val="BodyText"/>
      </w:pPr>
      <w:r>
        <w:rPr>
          <w:b/>
        </w:rPr>
        <w:t xml:space="preserve">Por que</w:t>
      </w:r>
      <w:r>
        <w:rPr>
          <w:b/>
        </w:rPr>
        <w:t xml:space="preserve"> </w:t>
      </w:r>
      <w:r>
        <w:rPr>
          <w:rStyle w:val="VerbatimChar"/>
          <w:b/>
        </w:rPr>
        <w:t xml:space="preserve">LAG</w:t>
      </w:r>
      <w:r>
        <w:rPr>
          <w:b/>
        </w:rPr>
        <w:t xml:space="preserve"> </w:t>
      </w:r>
      <w:r>
        <w:rPr>
          <w:b/>
        </w:rPr>
        <w:t xml:space="preserve">e não uma autojunção.</w:t>
      </w:r>
      <w:r>
        <w:t xml:space="preserve"> </w:t>
      </w:r>
      <w:r>
        <w:rPr>
          <w:rStyle w:val="VerbatimChar"/>
        </w:rPr>
        <w:t xml:space="preserve">LAG</w:t>
      </w:r>
      <w:r>
        <w:t xml:space="preserve"> </w:t>
      </w:r>
      <w:r>
        <w:t xml:space="preserve">traz o instante do evento anterior</w:t>
      </w:r>
      <w:r>
        <w:t xml:space="preserve"> </w:t>
      </w:r>
      <w:r>
        <w:rPr>
          <w:b/>
        </w:rPr>
        <w:t xml:space="preserve">do</w:t>
      </w:r>
      <w:r>
        <w:rPr>
          <w:b/>
        </w:rPr>
        <w:t xml:space="preserve"> </w:t>
      </w:r>
      <w:r>
        <w:rPr>
          <w:b/>
        </w:rPr>
        <w:t xml:space="preserve">mesmo aparelho</w:t>
      </w:r>
      <w:r>
        <w:t xml:space="preserve">, que é exatamente a informação que a regra usa em tempo de</w:t>
      </w:r>
      <w:r>
        <w:t xml:space="preserve"> </w:t>
      </w:r>
      <w:r>
        <w:t xml:space="preserve">execução. A consulta é, portanto, a mesma pergunta do código feita ao banco. A</w:t>
      </w:r>
      <w:r>
        <w:t xml:space="preserve"> </w:t>
      </w:r>
      <w:r>
        <w:t xml:space="preserve">alternativa com autojunção produziria o mesmo resultado com custo quadrático e com</w:t>
      </w:r>
      <w:r>
        <w:t xml:space="preserve"> </w:t>
      </w:r>
      <w:r>
        <w:t xml:space="preserve">uma cláusula de correlação que esconderia a intenção.</w:t>
      </w:r>
    </w:p>
    <w:p>
      <w:pPr>
        <w:pStyle w:val="BodyText"/>
      </w:pPr>
      <w:r>
        <w:rPr>
          <w:b/>
        </w:rPr>
        <w:t xml:space="preserve">O que isto informa.</w:t>
      </w:r>
      <w:r>
        <w:t xml:space="preserve"> </w:t>
      </w:r>
      <w:r>
        <w:t xml:space="preserve">Dos 35 intervalos observados entre acionamentos do mesmo</w:t>
      </w:r>
      <w:r>
        <w:t xml:space="preserve"> </w:t>
      </w:r>
      <w:r>
        <w:t xml:space="preserve">aparelho, 8 caem dentro da janela de 120 segundos e são tratados como repique.</w:t>
      </w:r>
    </w:p>
    <w:p>
      <w:pPr>
        <w:pStyle w:val="BodyText"/>
      </w:pPr>
      <w:r>
        <w:t xml:space="preserve">Os</w:t>
      </w:r>
      <w:r>
        <w:t xml:space="preserve"> </w:t>
      </w:r>
      <w:r>
        <w:rPr>
          <w:b/>
        </w:rPr>
        <w:t xml:space="preserve">6 da faixa (c)</w:t>
      </w:r>
      <w:r>
        <w:t xml:space="preserve"> </w:t>
      </w:r>
      <w:r>
        <w:t xml:space="preserve">são o achado. Eles estão logo acima do corte e viraram caso</w:t>
      </w:r>
      <w:r>
        <w:t xml:space="preserve"> </w:t>
      </w:r>
      <w:r>
        <w:t xml:space="preserve">novo. Seis ocorrências imediatamente acima do limite, contra oito dentro dele, é</w:t>
      </w:r>
      <w:r>
        <w:t xml:space="preserve"> </w:t>
      </w:r>
      <w:r>
        <w:t xml:space="preserve">proporção alta o bastante para merecer investigação em operação real: ou são duas</w:t>
      </w:r>
      <w:r>
        <w:t xml:space="preserve"> </w:t>
      </w:r>
      <w:r>
        <w:t xml:space="preserve">ocorrências distintas de fato, ou a janela está curta e a mesma pessoa está</w:t>
      </w:r>
      <w:r>
        <w:t xml:space="preserve"> </w:t>
      </w:r>
      <w:r>
        <w:t xml:space="preserve">abrindo dois casos.</w:t>
      </w:r>
      <w:r>
        <w:t xml:space="preserve"> </w:t>
      </w:r>
      <w:r>
        <w:rPr>
          <w:b/>
        </w:rPr>
        <w:t xml:space="preserve">Com este volume não é possível decidir</w:t>
      </w:r>
      <w:r>
        <w:t xml:space="preserve">, e a resposta</w:t>
      </w:r>
      <w:r>
        <w:t xml:space="preserve"> </w:t>
      </w:r>
      <w:r>
        <w:t xml:space="preserve">honesta é essa.</w:t>
      </w:r>
    </w:p>
    <w:p>
      <w:pPr>
        <w:pStyle w:val="BodyText"/>
      </w:pPr>
      <w:r>
        <w:t xml:space="preserve">O que a consulta entrega não é a resposta pronta: é o</w:t>
      </w:r>
      <w:r>
        <w:t xml:space="preserve"> </w:t>
      </w:r>
      <w:r>
        <w:rPr>
          <w:b/>
        </w:rPr>
        <w:t xml:space="preserve">instrumento</w:t>
      </w:r>
      <w:r>
        <w:t xml:space="preserve"> </w:t>
      </w:r>
      <w:r>
        <w:t xml:space="preserve">que passa a</w:t>
      </w:r>
      <w:r>
        <w:t xml:space="preserve"> </w:t>
      </w:r>
      <w:r>
        <w:t xml:space="preserve">medir a janela continuamente, e o critério para revisá-la. Se, em operação real, a</w:t>
      </w:r>
      <w:r>
        <w:t xml:space="preserve"> </w:t>
      </w:r>
      <w:r>
        <w:t xml:space="preserve">faixa (c) continuar nessa proporção, a janela está curta e casos duplicados estão</w:t>
      </w:r>
      <w:r>
        <w:t xml:space="preserve"> </w:t>
      </w:r>
      <w:r>
        <w:t xml:space="preserve">passando; se nenhuma ocorrência chegar perto de 120 segundos, ela está larga e</w:t>
      </w:r>
      <w:r>
        <w:t xml:space="preserve"> </w:t>
      </w:r>
      <w:r>
        <w:t xml:space="preserve">poderia engolir um acionamento legítimo.</w:t>
      </w:r>
    </w:p>
    <w:p>
      <w:pPr>
        <w:pStyle w:val="Heading3"/>
      </w:pPr>
      <w:bookmarkStart w:id="124" w:name="consulta-4-totens-acima-da-média"/>
      <w:r>
        <w:t xml:space="preserve">5.2.4 Consulta 4: totens acima da média</w:t>
      </w:r>
      <w:bookmarkEnd w:id="124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p.dispositivo, p.local_instalacao, p.cidade,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registros,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e.situacao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'ACEITO'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aceitos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ponto_totem 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evento_iot 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e.dispositivo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p.dispositivo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p.dispositivo, p.local_instalacao, p.cidade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(qtd)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qtd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evento_iot e2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ponto_totem p2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p2.dispositivo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e2.dispositivo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p2.ativo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e2.dispositivo</w:t>
      </w:r>
      <w:r>
        <w:br/>
      </w:r>
      <w:r>
        <w:rPr>
          <w:rStyle w:val="NormalTok"/>
        </w:rPr>
        <w:t xml:space="preserve">    ) media_por_totem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registros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90"/>
        <w:gridCol w:w="1941"/>
        <w:gridCol w:w="1749"/>
        <w:gridCol w:w="1768"/>
        <w:gridCol w:w="1752"/>
      </w:tblGrid>
      <w:tblGrid/>
      <w:tr>
        <w:trPr>
          <w:tblHeader/>
          <w:cantSplit/>
          <w:cnfStyle w:firstRow="1"/>
        </w:trPr>
        <w:tc>
          <w:tcPr>
            <w:tcW w:w="179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>
            <w:tcW w:w="194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 de instalação</w:t>
            </w:r>
          </w:p>
        </w:tc>
        <w:tc>
          <w:tcPr>
            <w:tcW w:w="174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cidade</w:t>
            </w:r>
          </w:p>
        </w:tc>
        <w:tc>
          <w:tcPr>
            <w:tcW w:w="176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registros</w:t>
            </w:r>
          </w:p>
        </w:tc>
        <w:tc>
          <w:tcPr>
            <w:tcW w:w="175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aceitos</w:t>
            </w:r>
          </w:p>
        </w:tc>
      </w:tr>
      <w:tr>
        <w:tc>
          <w:tcPr>
            <w:tcW w:w="1790" w:type="dxa"/>
            <w:vAlign w:val="top"/>
          </w:tcPr>
          <w:p>
            <w:pPr>
              <w:pStyle w:val="Compact"/>
              <w:jc w:val="left"/>
            </w:pPr>
            <w:r>
              <w:t xml:space="preserve">TT-002</w:t>
            </w:r>
          </w:p>
        </w:tc>
        <w:tc>
          <w:tcPr>
            <w:tcW w:w="1941" w:type="dxa"/>
            <w:vAlign w:val="top"/>
          </w:tcPr>
          <w:p>
            <w:pPr>
              <w:pStyle w:val="Compact"/>
              <w:jc w:val="left"/>
            </w:pPr>
            <w:r>
              <w:t xml:space="preserve">Terminal Rodoviário de Barueri</w:t>
            </w:r>
          </w:p>
        </w:tc>
        <w:tc>
          <w:tcPr>
            <w:tcW w:w="1749" w:type="dxa"/>
            <w:vAlign w:val="top"/>
          </w:tcPr>
          <w:p>
            <w:pPr>
              <w:pStyle w:val="Compact"/>
              <w:jc w:val="left"/>
            </w:pPr>
            <w:r>
              <w:t xml:space="preserve">Barueri</w:t>
            </w:r>
          </w:p>
        </w:tc>
        <w:tc>
          <w:tcPr>
            <w:tcW w:w="1768" w:type="dxa"/>
            <w:vAlign w:val="top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tcW w:w="1752" w:type="dxa"/>
            <w:vAlign w:val="top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/>
        </w:rPr>
        <w:t xml:space="preserve">Por que a subconsulta, e não um número fixo.</w:t>
      </w:r>
      <w:r>
        <w:t xml:space="preserve"> </w:t>
      </w:r>
      <w:r>
        <w:t xml:space="preserve">A média é recalculada a cada</w:t>
      </w:r>
      <w:r>
        <w:t xml:space="preserve"> </w:t>
      </w:r>
      <w:r>
        <w:t xml:space="preserve">execução. Um limite fixo, do tipo</w:t>
      </w:r>
      <w:r>
        <w:t xml:space="preserve"> </w:t>
      </w:r>
      <w:r>
        <w:rPr>
          <w:i/>
        </w:rPr>
        <w:t xml:space="preserve">mais de 8 registros</w:t>
      </w:r>
      <w:r>
        <w:t xml:space="preserve">, envelheceria em silêncio</w:t>
      </w:r>
      <w:r>
        <w:t xml:space="preserve"> </w:t>
      </w:r>
      <w:r>
        <w:t xml:space="preserve">conforme o parque crescesse, e continuaria devolvendo uma resposta com cara de</w:t>
      </w:r>
      <w:r>
        <w:t xml:space="preserve"> </w:t>
      </w:r>
      <w:r>
        <w:t xml:space="preserve">certa. Esta é a razão de a subconsulta estar aqui, e não o cumprimento de um</w:t>
      </w:r>
      <w:r>
        <w:t xml:space="preserve"> </w:t>
      </w:r>
      <w:r>
        <w:t xml:space="preserve">requisito.</w:t>
      </w:r>
    </w:p>
    <w:p>
      <w:pPr>
        <w:pStyle w:val="BodyText"/>
      </w:pPr>
      <w:r>
        <w:rPr>
          <w:b/>
        </w:rPr>
        <w:t xml:space="preserve">O que isto informa.</w:t>
      </w:r>
      <w:r>
        <w:t xml:space="preserve"> </w:t>
      </w:r>
      <w:r>
        <w:t xml:space="preserve">A média por totem ativo é de 8,0 registros, e um único</w:t>
      </w:r>
      <w:r>
        <w:t xml:space="preserve"> </w:t>
      </w:r>
      <w:r>
        <w:t xml:space="preserve">ponto está acima dela: o Terminal Rodoviário, com 12. TT-001 e TT-004 ficaram</w:t>
      </w:r>
      <w:r>
        <w:t xml:space="preserve"> </w:t>
      </w:r>
      <w:r>
        <w:t xml:space="preserve">ambos em 6.</w:t>
      </w:r>
    </w:p>
    <w:p>
      <w:pPr>
        <w:pStyle w:val="BodyText"/>
      </w:pPr>
      <w:r>
        <w:t xml:space="preserve">O par 12 registros contra 10 aceitos é o dado que orienta ação: dois registros</w:t>
      </w:r>
      <w:r>
        <w:t xml:space="preserve"> </w:t>
      </w:r>
      <w:r>
        <w:t xml:space="preserve">foram recusados ali, e recusa em totem tem causa conhecida e tratável, relato</w:t>
      </w:r>
      <w:r>
        <w:t xml:space="preserve"> </w:t>
      </w:r>
      <w:r>
        <w:t xml:space="preserve">curto demais, que é problema de instrução na tela, ou equipamento fora de serviço,</w:t>
      </w:r>
      <w:r>
        <w:t xml:space="preserve"> </w:t>
      </w:r>
      <w:r>
        <w:t xml:space="preserve">que é problema de manutenção.</w:t>
      </w:r>
    </w:p>
    <w:p>
      <w:pPr>
        <w:pStyle w:val="BodyText"/>
      </w:pPr>
      <w:r>
        <w:t xml:space="preserve">Vale registrar o que este resultado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autoriza a concluir. Um ponto acima da</w:t>
      </w:r>
      <w:r>
        <w:t xml:space="preserve"> </w:t>
      </w:r>
      <w:r>
        <w:t xml:space="preserve">média entre três não estabelece padrão: com três observações, a média é frágil e</w:t>
      </w:r>
      <w:r>
        <w:t xml:space="preserve"> </w:t>
      </w:r>
      <w:r>
        <w:t xml:space="preserve">um único ponto a desloca. A consulta é o instrumento correto e a base é pequena</w:t>
      </w:r>
      <w:r>
        <w:t xml:space="preserve"> </w:t>
      </w:r>
      <w:r>
        <w:t xml:space="preserve">demais para a conclusão, e essa distinção precisa estar dita.</w:t>
      </w:r>
    </w:p>
    <w:p>
      <w:pPr>
        <w:pStyle w:val="BodyText"/>
      </w:pPr>
      <w:r>
        <w:rPr>
          <w:b/>
        </w:rPr>
        <w:t xml:space="preserve">Uma correção registrada.</w:t>
      </w:r>
      <w:r>
        <w:t xml:space="preserve"> </w:t>
      </w:r>
      <w:r>
        <w:t xml:space="preserve">A primeira versão desta consulta usava</w:t>
      </w:r>
      <w:r>
        <w:t xml:space="preserve"> </w:t>
      </w:r>
      <w:r>
        <w:rPr>
          <w:rStyle w:val="VerbatimChar"/>
        </w:rPr>
        <w:t xml:space="preserve">COUNT(e.id)</w:t>
      </w:r>
      <w:r>
        <w:t xml:space="preserve"> </w:t>
      </w:r>
      <w:r>
        <w:t xml:space="preserve">em</w:t>
      </w:r>
      <w:r>
        <w:t xml:space="preserve"> </w:t>
      </w:r>
      <w:r>
        <w:t xml:space="preserve">vez de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. As duas formas são equivalentes quando a coluna nunca é nula, e</w:t>
      </w:r>
      <w:r>
        <w:t xml:space="preserve"> </w:t>
      </w:r>
      <w:r>
        <w:t xml:space="preserve">divergem quando ela pode ser. Numa verificação em banco carregado por script, sem</w:t>
      </w:r>
      <w:r>
        <w:t xml:space="preserve"> </w:t>
      </w:r>
      <w:r>
        <w:t xml:space="preserve">a coluna de identidade preenchida,</w:t>
      </w:r>
      <w:r>
        <w:t xml:space="preserve"> </w:t>
      </w:r>
      <w:r>
        <w:rPr>
          <w:rStyle w:val="VerbatimChar"/>
        </w:rPr>
        <w:t xml:space="preserve">COUNT(e.id)</w:t>
      </w:r>
      <w:r>
        <w:t xml:space="preserve"> </w:t>
      </w:r>
      <w:r>
        <w:t xml:space="preserve">devolvia zero e a consulta</w:t>
      </w:r>
      <w:r>
        <w:t xml:space="preserve"> </w:t>
      </w:r>
      <w:r>
        <w:t xml:space="preserve">retornava vazia. O defeito está no Anexo D, item 8, e ele é um bom exemplo de</w:t>
      </w:r>
      <w:r>
        <w:t xml:space="preserve"> </w:t>
      </w:r>
      <w:r>
        <w:t xml:space="preserve">consulta sintaticamente correta que responde à pergunta errada.</w:t>
      </w:r>
    </w:p>
    <w:p>
      <w:pPr>
        <w:pStyle w:val="Heading3"/>
      </w:pPr>
      <w:bookmarkStart w:id="125" w:name="X61d7c8d4c15e195ec607fd13f6be0bff787d57c"/>
      <w:r>
        <w:t xml:space="preserve">5.2.5 Consulta 5: o aparelho decide a urgência? O dado confirma?</w:t>
      </w:r>
      <w:bookmarkEnd w:id="125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e.origem, d.urgencia_ia,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casos,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(d.score),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score_medio,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(d.protocolo)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exemplo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evento_iot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denuncia  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d.protocolo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e.protocolo_gerado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e.situacao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'ACEITO'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e.protocolo_gerado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e.origem, d.urgencia_ia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e.origem, casos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81"/>
        <w:gridCol w:w="1804"/>
        <w:gridCol w:w="1752"/>
        <w:gridCol w:w="1825"/>
        <w:gridCol w:w="1838"/>
      </w:tblGrid>
      <w:tblGrid/>
      <w:tr>
        <w:trPr>
          <w:tblHeader/>
          <w:cantSplit/>
          <w:cnfStyle w:firstRow="1"/>
        </w:trPr>
        <w:tc>
          <w:tcPr>
            <w:tcW w:w="178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tcW w:w="180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urgência</w:t>
            </w:r>
          </w:p>
        </w:tc>
        <w:tc>
          <w:tcPr>
            <w:tcW w:w="175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casos</w:t>
            </w:r>
          </w:p>
        </w:tc>
        <w:tc>
          <w:tcPr>
            <w:tcW w:w="182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score médio</w:t>
            </w:r>
          </w:p>
        </w:tc>
        <w:tc>
          <w:tcPr>
            <w:tcW w:w="183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>
            <w:tcW w:w="1781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1804" w:type="dxa"/>
            <w:vAlign w:val="top"/>
          </w:tcPr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>
            <w:tcW w:w="1752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right"/>
            </w:pPr>
            <w:r>
              <w:t xml:space="preserve">70,0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#2026-90033</w:t>
            </w:r>
          </w:p>
        </w:tc>
      </w:tr>
      <w:tr>
        <w:tc>
          <w:tcPr>
            <w:tcW w:w="1781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804" w:type="dxa"/>
            <w:vAlign w:val="top"/>
          </w:tcPr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>
            <w:tcW w:w="1752" w:type="dxa"/>
            <w:vAlign w:val="top"/>
          </w:tcPr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#2026-90001</w:t>
            </w:r>
          </w:p>
        </w:tc>
      </w:tr>
      <w:tr>
        <w:tc>
          <w:tcPr>
            <w:tcW w:w="1781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804" w:type="dxa"/>
            <w:vAlign w:val="top"/>
          </w:tcPr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>
            <w:tcW w:w="1752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#2026-90044</w:t>
            </w:r>
          </w:p>
        </w:tc>
      </w:tr>
      <w:tr>
        <w:tc>
          <w:tcPr>
            <w:tcW w:w="1781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804" w:type="dxa"/>
            <w:vAlign w:val="top"/>
          </w:tcPr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>
            <w:tcW w:w="1752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#2026-90051</w:t>
            </w:r>
          </w:p>
        </w:tc>
      </w:tr>
      <w:tr>
        <w:tc>
          <w:tcPr>
            <w:tcW w:w="1781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804" w:type="dxa"/>
            <w:vAlign w:val="top"/>
          </w:tcPr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>
            <w:tcW w:w="1752" w:type="dxa"/>
            <w:vAlign w:val="top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#2026-90045</w:t>
            </w:r>
          </w:p>
        </w:tc>
      </w:tr>
      <w:tr>
        <w:tc>
          <w:tcPr>
            <w:tcW w:w="1781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804" w:type="dxa"/>
            <w:vAlign w:val="top"/>
          </w:tcPr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>
            <w:tcW w:w="1752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#2026-90054</w:t>
            </w:r>
          </w:p>
        </w:tc>
      </w:tr>
    </w:tbl>
    <w:p>
      <w:pPr>
        <w:pStyle w:val="BodyText"/>
      </w:pPr>
      <w:r>
        <w:rPr>
          <w:b/>
        </w:rPr>
        <w:t xml:space="preserve">O que esta consulta prova.</w:t>
      </w:r>
      <w:r>
        <w:t xml:space="preserve"> </w:t>
      </w:r>
      <w:r>
        <w:t xml:space="preserve">A seção 4.3.4 afirma que o dispositivo não decide a</w:t>
      </w:r>
      <w:r>
        <w:t xml:space="preserve"> </w:t>
      </w:r>
      <w:r>
        <w:t xml:space="preserve">urgência, e que quem classifica é o VigIA lendo o texto. Se a afirmação fosse</w:t>
      </w:r>
      <w:r>
        <w:t xml:space="preserve"> </w:t>
      </w:r>
      <w:r>
        <w:t xml:space="preserve">falsa, cada origem teria um valor único, porque a origem é que estaria decidindo.</w:t>
      </w:r>
    </w:p>
    <w:p>
      <w:pPr>
        <w:pStyle w:val="BodyText"/>
      </w:pPr>
      <w:r>
        <w:t xml:space="preserve">O totem produz</w:t>
      </w:r>
      <w:r>
        <w:t xml:space="preserve"> </w:t>
      </w:r>
      <w:r>
        <w:rPr>
          <w:b/>
        </w:rPr>
        <w:t xml:space="preserve">as quatro urgências</w:t>
      </w:r>
      <w:r>
        <w:t xml:space="preserve">. O mesmo equipamento gera de BAIXA a CRÍTICA</w:t>
      </w:r>
      <w:r>
        <w:t xml:space="preserve"> </w:t>
      </w:r>
      <w:r>
        <w:t xml:space="preserve">conforme o que a pessoa escreveu. É a prova de que a classificação vem do texto.</w:t>
      </w:r>
    </w:p>
    <w:p>
      <w:pPr>
        <w:pStyle w:val="BodyText"/>
      </w:pPr>
      <w:r>
        <w:rPr>
          <w:b/>
        </w:rPr>
        <w:t xml:space="preserve">A leitura cuidadosa que a tabela exige.</w:t>
      </w:r>
      <w:r>
        <w:t xml:space="preserve"> </w:t>
      </w:r>
      <w:r>
        <w:t xml:space="preserve">SOS e GEOFENCE saem sempre CRÍTICA, e</w:t>
      </w:r>
      <w:r>
        <w:t xml:space="preserve"> </w:t>
      </w:r>
      <w:r>
        <w:t xml:space="preserve">isso pode ser confundido com o contrário do que a consulta mostra. Não é a origem</w:t>
      </w:r>
      <w:r>
        <w:t xml:space="preserve"> </w:t>
      </w:r>
      <w:r>
        <w:t xml:space="preserve">que fixa a urgência: é que o texto que essas duas origens produzem</w:t>
      </w:r>
      <w:r>
        <w:t xml:space="preserve"> </w:t>
      </w:r>
      <w:r>
        <w:rPr>
          <w:b/>
        </w:rPr>
        <w:t xml:space="preserve">sempre</w:t>
      </w:r>
      <w:r>
        <w:t xml:space="preserve"> </w:t>
      </w:r>
      <w:r>
        <w:t xml:space="preserve">descreve um fato imediato. Um botão de pânico é, por definição, um pedido de</w:t>
      </w:r>
      <w:r>
        <w:t xml:space="preserve"> </w:t>
      </w:r>
      <w:r>
        <w:t xml:space="preserve">socorro agora, e o classificador lê</w:t>
      </w:r>
      <w:r>
        <w:t xml:space="preserve"> </w:t>
      </w:r>
      <w:r>
        <w:rPr>
          <w:i/>
        </w:rPr>
        <w:t xml:space="preserve">agora</w:t>
      </w:r>
      <w:r>
        <w:t xml:space="preserve"> </w:t>
      </w:r>
      <w:r>
        <w:t xml:space="preserve">no relato como leria em qualquer texto</w:t>
      </w:r>
      <w:r>
        <w:t xml:space="preserve"> </w:t>
      </w:r>
      <w:r>
        <w:t xml:space="preserve">digitado. A regra é a mesma; o que muda é a entrada. A prova disso está na própria</w:t>
      </w:r>
      <w:r>
        <w:t xml:space="preserve"> </w:t>
      </w:r>
      <w:r>
        <w:t xml:space="preserve">tabela: se fosse a origem, o totem também teria valor único.</w:t>
      </w:r>
    </w:p>
    <w:p>
      <w:pPr>
        <w:pStyle w:val="BodyText"/>
      </w:pPr>
      <w:r>
        <w:rPr>
          <w:b/>
        </w:rPr>
        <w:t xml:space="preserve">A coluna de score prova outra coisa, e é a informação mais interessante da</w:t>
      </w:r>
      <w:r>
        <w:rPr>
          <w:b/>
        </w:rPr>
        <w:t xml:space="preserve"> </w:t>
      </w:r>
      <w:r>
        <w:rPr>
          <w:b/>
        </w:rPr>
        <w:t xml:space="preserve">tabela.</w:t>
      </w:r>
      <w:r>
        <w:t xml:space="preserve"> </w:t>
      </w:r>
      <w:r>
        <w:t xml:space="preserve">As quatro linhas de TOTEM têm urgências diferentes e o</w:t>
      </w:r>
      <w:r>
        <w:t xml:space="preserve"> </w:t>
      </w:r>
      <w:r>
        <w:rPr>
          <w:b/>
        </w:rPr>
        <w:t xml:space="preserve">mesmo score</w:t>
      </w:r>
      <w:r>
        <w:t xml:space="preserve">,</w:t>
      </w:r>
      <w:r>
        <w:t xml:space="preserve"> </w:t>
      </w:r>
      <w:r>
        <w:t xml:space="preserve">80. Isso não é defeito:</w:t>
      </w:r>
      <w:r>
        <w:t xml:space="preserve"> </w:t>
      </w:r>
      <w:r>
        <w:rPr>
          <w:b/>
        </w:rPr>
        <w:t xml:space="preserve">score e urgência medem coisas distintas</w:t>
      </w:r>
      <w:r>
        <w:t xml:space="preserve">, e a tabela é a</w:t>
      </w:r>
      <w:r>
        <w:t xml:space="preserve"> </w:t>
      </w:r>
      <w:r>
        <w:t xml:space="preserve">demonstração empírica disso.</w:t>
      </w:r>
    </w:p>
    <w:p>
      <w:pPr>
        <w:pStyle w:val="BodyText"/>
      </w:pPr>
      <w:r>
        <w:t xml:space="preserve">O score vem do</w:t>
      </w:r>
      <w:r>
        <w:t xml:space="preserve"> </w:t>
      </w:r>
      <w:r>
        <w:rPr>
          <w:rStyle w:val="VerbatimChar"/>
        </w:rPr>
        <w:t xml:space="preserve">ScoreService</w:t>
      </w:r>
      <w:r>
        <w:t xml:space="preserve"> </w:t>
      </w:r>
      <w:r>
        <w:t xml:space="preserve">e mede</w:t>
      </w:r>
      <w:r>
        <w:t xml:space="preserve"> </w:t>
      </w:r>
      <w:r>
        <w:rPr>
          <w:b/>
        </w:rPr>
        <w:t xml:space="preserve">quanto o formulário foi preenchido</w:t>
      </w:r>
      <w:r>
        <w:t xml:space="preserve">; a</w:t>
      </w:r>
      <w:r>
        <w:t xml:space="preserve"> </w:t>
      </w:r>
      <w:r>
        <w:t xml:space="preserve">urgência vem do VigIA e mede</w:t>
      </w:r>
      <w:r>
        <w:t xml:space="preserve"> </w:t>
      </w:r>
      <w:r>
        <w:rPr>
          <w:b/>
        </w:rPr>
        <w:t xml:space="preserve">gravidade</w:t>
      </w:r>
      <w:r>
        <w:t xml:space="preserve">. Todos os registros de totem preenchem</w:t>
      </w:r>
      <w:r>
        <w:t xml:space="preserve"> </w:t>
      </w:r>
      <w:r>
        <w:t xml:space="preserve">exatamente os mesmos campos, então pontuam igual, e ainda assim se separam em</w:t>
      </w:r>
      <w:r>
        <w:t xml:space="preserve"> </w:t>
      </w:r>
      <w:r>
        <w:t xml:space="preserve">quatro urgências. As duas medidas são independentes por construção, e uma tabela</w:t>
      </w:r>
      <w:r>
        <w:t xml:space="preserve"> </w:t>
      </w:r>
      <w:r>
        <w:t xml:space="preserve">em que uma varia e a outra não é a prova de que não há contaminação entre elas.</w:t>
      </w:r>
    </w:p>
    <w:p>
      <w:pPr>
        <w:pStyle w:val="BodyText"/>
      </w:pPr>
      <w:r>
        <w:t xml:space="preserve">A diferença de 80 para 70 entre SOS e GEOFENCE tem a mesma natureza e também é</w:t>
      </w:r>
      <w:r>
        <w:t xml:space="preserve"> </w:t>
      </w:r>
      <w:r>
        <w:t xml:space="preserve">uma decisão aparecendo no dado: o acionamento de pânico grava endereço aproximado,</w:t>
      </w:r>
      <w:r>
        <w:t xml:space="preserve"> </w:t>
      </w:r>
      <w:r>
        <w:t xml:space="preserve">que vale 10 pontos de preenchimento, e o alerta de perímetro</w:t>
      </w:r>
      <w:r>
        <w:t xml:space="preserve"> </w:t>
      </w:r>
      <w:r>
        <w:rPr>
          <w:b/>
        </w:rPr>
        <w:t xml:space="preserve">não grava endereço</w:t>
      </w:r>
      <w:r>
        <w:rPr>
          <w:b/>
        </w:rPr>
        <w:t xml:space="preserve"> </w:t>
      </w:r>
      <w:r>
        <w:rPr>
          <w:b/>
        </w:rPr>
        <w:t xml:space="preserve">algum</w:t>
      </w:r>
      <w:r>
        <w:t xml:space="preserve">, por decisão de privacidade tomada na seção 4.6.2. Os 10 pontos de</w:t>
      </w:r>
      <w:r>
        <w:t xml:space="preserve"> </w:t>
      </w:r>
      <w:r>
        <w:t xml:space="preserve">diferença são exatamente essa decisão, medida.</w:t>
      </w:r>
    </w:p>
    <w:p>
      <w:pPr>
        <w:pStyle w:val="BodyText"/>
      </w:pPr>
      <w:r>
        <w:rPr>
          <w:b/>
        </w:rPr>
        <w:t xml:space="preserve">Uma afirmação de arquitetura que pode ser conferida no banco vale mais do que a</w:t>
      </w:r>
      <w:r>
        <w:rPr>
          <w:b/>
        </w:rPr>
        <w:t xml:space="preserve"> </w:t>
      </w:r>
      <w:r>
        <w:rPr>
          <w:b/>
        </w:rPr>
        <w:t xml:space="preserve">mesma afirmação repetida num documento.</w:t>
      </w:r>
    </w:p>
    <w:p>
      <w:pPr>
        <w:pStyle w:val="Heading3"/>
      </w:pPr>
      <w:bookmarkStart w:id="126" w:name="consulta-6-aproveitamento-por-origem"/>
      <w:r>
        <w:t xml:space="preserve">5.2.6 Consulta 6: aproveitamento por origem</w:t>
      </w:r>
      <w:bookmarkEnd w:id="126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origem,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protocolo_gerado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geraram_caso,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situacao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'DUPLICADO'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duplicados,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situacao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'DESCARTADO'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descartados,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protocolo_gerado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aproveitamento_pct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evento_iot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origem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79"/>
        <w:gridCol w:w="1462"/>
        <w:gridCol w:w="1514"/>
        <w:gridCol w:w="1494"/>
        <w:gridCol w:w="1501"/>
        <w:gridCol w:w="1550"/>
      </w:tblGrid>
      <w:tblGrid/>
      <w:tr>
        <w:trPr>
          <w:tblHeader/>
          <w:cantSplit/>
          <w:cnfStyle w:firstRow="1"/>
        </w:trPr>
        <w:tc>
          <w:tcPr>
            <w:tcW w:w="147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tcW w:w="146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>
            <w:tcW w:w="151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geraram caso</w:t>
            </w:r>
          </w:p>
        </w:tc>
        <w:tc>
          <w:tcPr>
            <w:tcW w:w="149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duplicados</w:t>
            </w:r>
          </w:p>
        </w:tc>
        <w:tc>
          <w:tcPr>
            <w:tcW w:w="150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descartados</w:t>
            </w:r>
          </w:p>
        </w:tc>
        <w:tc>
          <w:tcPr>
            <w:tcW w:w="155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aproveitamento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>
            <w:tcW w:w="1462" w:type="dxa"/>
            <w:vAlign w:val="top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>
            <w:tcW w:w="1514" w:type="dxa"/>
            <w:vAlign w:val="top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>
            <w:tcW w:w="1494" w:type="dxa"/>
            <w:vAlign w:val="top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w="1501" w:type="dxa"/>
            <w:vAlign w:val="top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550" w:type="dxa"/>
            <w:vAlign w:val="top"/>
          </w:tcPr>
          <w:p>
            <w:pPr>
              <w:pStyle w:val="Compact"/>
              <w:jc w:val="right"/>
            </w:pPr>
            <w:r>
              <w:t xml:space="preserve">100,0%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ompact"/>
              <w:jc w:val="left"/>
            </w:pPr>
            <w:r>
              <w:t xml:space="preserve">GEOFENCE</w:t>
            </w:r>
          </w:p>
        </w:tc>
        <w:tc>
          <w:tcPr>
            <w:tcW w:w="1462" w:type="dxa"/>
            <w:vAlign w:val="top"/>
          </w:tcPr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>
            <w:tcW w:w="1514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1494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501" w:type="dxa"/>
            <w:vAlign w:val="top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550" w:type="dxa"/>
            <w:vAlign w:val="top"/>
          </w:tcPr>
          <w:p>
            <w:pPr>
              <w:pStyle w:val="Compact"/>
              <w:jc w:val="right"/>
            </w:pPr>
            <w:r>
              <w:t xml:space="preserve">28,9%</w:t>
            </w:r>
          </w:p>
        </w:tc>
      </w:tr>
      <w:tr>
        <w:tc>
          <w:tcPr>
            <w:tcW w:w="1479" w:type="dxa"/>
            <w:vAlign w:val="top"/>
          </w:tcPr>
          <w:p>
            <w:pPr>
              <w:pStyle w:val="Compact"/>
              <w:jc w:val="left"/>
            </w:pPr>
            <w:r>
              <w:t xml:space="preserve">TOTEM</w:t>
            </w:r>
          </w:p>
        </w:tc>
        <w:tc>
          <w:tcPr>
            <w:tcW w:w="1462" w:type="dxa"/>
            <w:vAlign w:val="top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tcW w:w="1514" w:type="dxa"/>
            <w:vAlign w:val="top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tcW w:w="1494" w:type="dxa"/>
            <w:vAlign w:val="top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501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w="1550" w:type="dxa"/>
            <w:vAlign w:val="top"/>
          </w:tcPr>
          <w:p>
            <w:pPr>
              <w:pStyle w:val="Compact"/>
              <w:jc w:val="right"/>
            </w:pPr>
            <w:r>
              <w:t xml:space="preserve">78,6%</w:t>
            </w:r>
          </w:p>
        </w:tc>
      </w:tr>
    </w:tbl>
    <w:p>
      <w:pPr>
        <w:pStyle w:val="BodyText"/>
      </w:pPr>
      <w:r>
        <w:rPr>
          <w:b/>
        </w:rPr>
        <w:t xml:space="preserve">A leitura útil não é</w:t>
      </w:r>
      <w:r>
        <w:rPr>
          <w:b/>
        </w:rPr>
        <w:t xml:space="preserve"> </w:t>
      </w:r>
      <w:r>
        <w:rPr>
          <w:i/>
          <w:b/>
        </w:rPr>
        <w:t xml:space="preserve">quanto maior, melhor</w:t>
      </w:r>
      <w:r>
        <w:rPr>
          <w:b/>
        </w:rPr>
        <w:t xml:space="preserve">.</w:t>
      </w:r>
      <w:r>
        <w:t xml:space="preserve"> </w:t>
      </w:r>
      <w:r>
        <w:t xml:space="preserve">Cada origem tem um aproveitamento</w:t>
      </w:r>
      <w:r>
        <w:t xml:space="preserve"> </w:t>
      </w:r>
      <w:r>
        <w:t xml:space="preserve">esperado diferente, e o que informa é o desvio dele.</w:t>
      </w:r>
    </w:p>
    <w:p>
      <w:pPr>
        <w:pStyle w:val="BodyText"/>
      </w:pPr>
      <w:r>
        <w:rPr>
          <w:b/>
        </w:rPr>
        <w:t xml:space="preserve">SOS em 100% está no esperado.</w:t>
      </w:r>
      <w:r>
        <w:t xml:space="preserve"> </w:t>
      </w:r>
      <w:r>
        <w:t xml:space="preserve">Ninguém aperta um botão de pânico por engano com</w:t>
      </w:r>
      <w:r>
        <w:t xml:space="preserve"> </w:t>
      </w:r>
      <w:r>
        <w:t xml:space="preserve">frequência. Os 8 duplicados também contam como</w:t>
      </w:r>
      <w:r>
        <w:t xml:space="preserve"> </w:t>
      </w:r>
      <w:r>
        <w:rPr>
          <w:i/>
        </w:rPr>
        <w:t xml:space="preserve">geraram caso</w:t>
      </w:r>
      <w:r>
        <w:t xml:space="preserve">, porque um repique</w:t>
      </w:r>
      <w:r>
        <w:t xml:space="preserve"> </w:t>
      </w:r>
      <w:r>
        <w:t xml:space="preserve">fica vinculado ao caso anterior: ele não abre caso novo, e também não se perde.</w:t>
      </w:r>
    </w:p>
    <w:p>
      <w:pPr>
        <w:pStyle w:val="BodyText"/>
      </w:pPr>
      <w:r>
        <w:rPr>
          <w:b/>
        </w:rPr>
        <w:t xml:space="preserve">GEOFENCE em 28,9% é a boa notícia da tabela.</w:t>
      </w:r>
      <w:r>
        <w:t xml:space="preserve"> </w:t>
      </w:r>
      <w:r>
        <w:t xml:space="preserve">A tornozeleira reporta posição</w:t>
      </w:r>
      <w:r>
        <w:t xml:space="preserve"> </w:t>
      </w:r>
      <w:r>
        <w:t xml:space="preserve">continuamente, e o normal é estar fora da área proibida. Um aproveitamento</w:t>
      </w:r>
      <w:r>
        <w:t xml:space="preserve"> </w:t>
      </w:r>
      <w:r>
        <w:rPr>
          <w:b/>
        </w:rPr>
        <w:t xml:space="preserve">alto</w:t>
      </w:r>
      <w:r>
        <w:t xml:space="preserve"> </w:t>
      </w:r>
      <w:r>
        <w:t xml:space="preserve">aqui seria o alarme, porque significaria perímetro violado na maior parte das</w:t>
      </w:r>
      <w:r>
        <w:t xml:space="preserve"> </w:t>
      </w:r>
      <w:r>
        <w:t xml:space="preserve">leituras.</w:t>
      </w:r>
    </w:p>
    <w:p>
      <w:pPr>
        <w:pStyle w:val="BodyText"/>
      </w:pPr>
      <w:r>
        <w:rPr>
          <w:b/>
        </w:rPr>
        <w:t xml:space="preserve">TOTEM em 78,6% com 6 descartes é o único número que pede ação.</w:t>
      </w:r>
      <w:r>
        <w:t xml:space="preserve"> </w:t>
      </w:r>
      <w:r>
        <w:t xml:space="preserve">As duas causas</w:t>
      </w:r>
      <w:r>
        <w:t xml:space="preserve"> </w:t>
      </w:r>
      <w:r>
        <w:t xml:space="preserve">de descarte em totem são tratáveis, e estão nomeadas na seção 5.2.4.</w:t>
      </w:r>
    </w:p>
    <w:p>
      <w:pPr>
        <w:pStyle w:val="BodyText"/>
      </w:pPr>
      <w:r>
        <w:rPr>
          <w:b/>
        </w:rPr>
        <w:t xml:space="preserve">Por que</w:t>
      </w:r>
      <w:r>
        <w:rPr>
          <w:b/>
        </w:rPr>
        <w:t xml:space="preserve"> </w:t>
      </w:r>
      <w:r>
        <w:rPr>
          <w:rStyle w:val="VerbatimChar"/>
          <w:b/>
        </w:rPr>
        <w:t xml:space="preserve">NULLIF</w:t>
      </w:r>
      <w:r>
        <w:rPr>
          <w:b/>
        </w:rPr>
        <w:t xml:space="preserve">.</w:t>
      </w:r>
      <w:r>
        <w:t xml:space="preserve"> </w:t>
      </w:r>
      <w:r>
        <w:t xml:space="preserve">Ele evita divisão por zero numa origem ainda sem eventos, o</w:t>
      </w:r>
      <w:r>
        <w:t xml:space="preserve"> </w:t>
      </w:r>
      <w:r>
        <w:t xml:space="preserve">que aconteceria no primeiro dia de operação de um equipamento novo. É uma proteção</w:t>
      </w:r>
      <w:r>
        <w:t xml:space="preserve"> </w:t>
      </w:r>
      <w:r>
        <w:t xml:space="preserve">para um caso que a base de demonstração não contém e a operação real conterá.</w:t>
      </w:r>
    </w:p>
    <w:p>
      <w:pPr>
        <w:pStyle w:val="Heading2"/>
      </w:pPr>
      <w:bookmarkStart w:id="127" w:name="X2e6421d10971221e5b8f454a3d23a9c8f344d3b"/>
      <w:r>
        <w:t xml:space="preserve">5.3 A carga determinística, e um erro de método que quase entrou</w:t>
      </w:r>
      <w:bookmarkEnd w:id="127"/>
    </w:p>
    <w:p>
      <w:pPr>
        <w:pStyle w:val="FirstParagraph"/>
      </w:pPr>
      <w:r>
        <w:t xml:space="preserve">Esta seção registra um erro que foi cometido durante esta fase, percebido antes da</w:t>
      </w:r>
      <w:r>
        <w:t xml:space="preserve"> </w:t>
      </w:r>
      <w:r>
        <w:t xml:space="preserve">entrega e corrigido. Ele está aqui porque o erro é instrutivo e porque omiti-lo</w:t>
      </w:r>
      <w:r>
        <w:t xml:space="preserve"> </w:t>
      </w:r>
      <w:r>
        <w:t xml:space="preserve">tornaria os resultados da seção 5.2.3 menos confiáveis do que eles são.</w:t>
      </w:r>
    </w:p>
    <w:p>
      <w:pPr>
        <w:pStyle w:val="BodyText"/>
      </w:pPr>
      <w:r>
        <w:rPr>
          <w:b/>
        </w:rPr>
        <w:t xml:space="preserve">O erro.</w:t>
      </w:r>
      <w:r>
        <w:t xml:space="preserve"> </w:t>
      </w:r>
      <w:r>
        <w:t xml:space="preserve">A primeira versão do gerador de carga sorteava o intervalo entre</w:t>
      </w:r>
      <w:r>
        <w:t xml:space="preserve"> </w:t>
      </w:r>
      <w:r>
        <w:t xml:space="preserve">acionamentos repetidos</w:t>
      </w:r>
      <w:r>
        <w:t xml:space="preserve"> </w:t>
      </w:r>
      <w:r>
        <w:rPr>
          <w:b/>
        </w:rPr>
        <w:t xml:space="preserve">dentro</w:t>
      </w:r>
      <w:r>
        <w:t xml:space="preserve"> </w:t>
      </w:r>
      <w:r>
        <w:t xml:space="preserve">da janela de 120 segundos, usando um sorteio</w:t>
      </w:r>
      <w:r>
        <w:t xml:space="preserve"> </w:t>
      </w:r>
      <w:r>
        <w:t xml:space="preserve">uniforme entre 4 e 95 segundos. Parecia razoável: o objetivo era produzir repiques,</w:t>
      </w:r>
      <w:r>
        <w:t xml:space="preserve"> </w:t>
      </w:r>
      <w:r>
        <w:t xml:space="preserve">e repique é o que acontece dentro da janela.</w:t>
      </w:r>
    </w:p>
    <w:p>
      <w:pPr>
        <w:pStyle w:val="BodyText"/>
      </w:pPr>
      <w:r>
        <w:rPr>
          <w:b/>
        </w:rPr>
        <w:t xml:space="preserve">Por que isso invalidaria a consulta 3.</w:t>
      </w:r>
      <w:r>
        <w:t xml:space="preserve"> </w:t>
      </w:r>
      <w:r>
        <w:t xml:space="preserve">Aquela consulta existe para auditar se a</w:t>
      </w:r>
      <w:r>
        <w:t xml:space="preserve"> </w:t>
      </w:r>
      <w:r>
        <w:t xml:space="preserve">janela de 120 segundos está bem calibrada. Se os intervalos forem sorteados dentro</w:t>
      </w:r>
      <w:r>
        <w:t xml:space="preserve"> </w:t>
      </w:r>
      <w:r>
        <w:t xml:space="preserve">da janela, a consulta conclui que a janela cobre tudo</w:t>
      </w:r>
      <w:r>
        <w:t xml:space="preserve"> </w:t>
      </w:r>
      <w:r>
        <w:rPr>
          <w:b/>
        </w:rPr>
        <w:t xml:space="preserve">por construção</w:t>
      </w:r>
      <w:r>
        <w:t xml:space="preserve">. A faixa (c)</w:t>
      </w:r>
      <w:r>
        <w:t xml:space="preserve"> </w:t>
      </w:r>
      <w:r>
        <w:t xml:space="preserve">viria vazia, e a conclusão</w:t>
      </w:r>
      <w:r>
        <w:t xml:space="preserve"> </w:t>
      </w:r>
      <w:r>
        <w:rPr>
          <w:i/>
        </w:rPr>
        <w:t xml:space="preserve">a janela está bem calibrada</w:t>
      </w:r>
      <w:r>
        <w:t xml:space="preserve"> </w:t>
      </w:r>
      <w:r>
        <w:t xml:space="preserve">seria uma consequência</w:t>
      </w:r>
      <w:r>
        <w:t xml:space="preserve"> </w:t>
      </w:r>
      <w:r>
        <w:t xml:space="preserve">aritmética da forma como o dado foi gerado, e não um achado. Isso é raciocínio</w:t>
      </w:r>
      <w:r>
        <w:t xml:space="preserve"> </w:t>
      </w:r>
      <w:r>
        <w:t xml:space="preserve">circular, e teria passado despercebido por quem lesse apenas o resultado.</w:t>
      </w:r>
    </w:p>
    <w:p>
      <w:pPr>
        <w:pStyle w:val="BodyText"/>
      </w:pPr>
      <w:r>
        <w:rPr>
          <w:b/>
        </w:rPr>
        <w:t xml:space="preserve">A correção.</w:t>
      </w:r>
      <w:r>
        <w:t xml:space="preserve"> </w:t>
      </w:r>
      <w:r>
        <w:t xml:space="preserve">O gerador passou a sortear o intervalo de uma distribuição</w:t>
      </w:r>
      <w:r>
        <w:t xml:space="preserve"> </w:t>
      </w:r>
      <w:r>
        <w:t xml:space="preserve">exponencial de média 55 segundos, que é a forma usual de modelar tempo entre</w:t>
      </w:r>
      <w:r>
        <w:t xml:space="preserve"> </w:t>
      </w:r>
      <w:r>
        <w:t xml:space="preserve">eventos de um mesmo processo, e a</w:t>
      </w:r>
      <w:r>
        <w:t xml:space="preserve"> </w:t>
      </w:r>
      <w:r>
        <w:rPr>
          <w:b/>
        </w:rPr>
        <w:t xml:space="preserve">aplicar depois</w:t>
      </w:r>
      <w:r>
        <w:t xml:space="preserve"> </w:t>
      </w:r>
      <w:r>
        <w:t xml:space="preserve">a regra dos 120 segundos, como</w:t>
      </w:r>
      <w:r>
        <w:t xml:space="preserve"> </w:t>
      </w:r>
      <w:r>
        <w:t xml:space="preserve">o servidor faria. Quantos intervalos caem acima do corte passou a ser consequência</w:t>
      </w:r>
      <w:r>
        <w:t xml:space="preserve"> </w:t>
      </w:r>
      <w:r>
        <w:t xml:space="preserve">da distribuição, e não escolha de quem escreveu o gerador. A carga também passou a</w:t>
      </w:r>
      <w:r>
        <w:t xml:space="preserve"> </w:t>
      </w:r>
      <w:r>
        <w:t xml:space="preserve">refletir a consequência: um intervalo acima da janela gera</w:t>
      </w:r>
      <w:r>
        <w:t xml:space="preserve"> </w:t>
      </w:r>
      <w:r>
        <w:rPr>
          <w:b/>
        </w:rPr>
        <w:t xml:space="preserve">caso novo</w:t>
      </w:r>
      <w:r>
        <w:t xml:space="preserve"> </w:t>
      </w:r>
      <w:r>
        <w:t xml:space="preserve">no dado, e</w:t>
      </w:r>
      <w:r>
        <w:t xml:space="preserve"> </w:t>
      </w:r>
      <w:r>
        <w:t xml:space="preserve">não um duplicado, porque é isso que o servidor faria.</w:t>
      </w:r>
    </w:p>
    <w:p>
      <w:pPr>
        <w:pStyle w:val="BodyText"/>
      </w:pPr>
      <w:r>
        <w:t xml:space="preserve">O resultado dessa correção é a faixa (c) com 6 ocorrências, discutida em 5.2.3.</w:t>
      </w:r>
    </w:p>
    <w:p>
      <w:pPr>
        <w:pStyle w:val="BodyText"/>
      </w:pPr>
      <w:r>
        <w:rPr>
          <w:b/>
        </w:rPr>
        <w:t xml:space="preserve">A lição, registrada porque vale além deste caso.</w:t>
      </w:r>
      <w:r>
        <w:t xml:space="preserve"> </w:t>
      </w:r>
      <w:r>
        <w:t xml:space="preserve">Quando se gera o dado sobre o</w:t>
      </w:r>
      <w:r>
        <w:t xml:space="preserve"> </w:t>
      </w:r>
      <w:r>
        <w:t xml:space="preserve">qual se vai medir, é preciso separar a</w:t>
      </w:r>
      <w:r>
        <w:t xml:space="preserve"> </w:t>
      </w:r>
      <w:r>
        <w:rPr>
          <w:b/>
        </w:rPr>
        <w:t xml:space="preserve">geração</w:t>
      </w:r>
      <w:r>
        <w:t xml:space="preserve"> </w:t>
      </w:r>
      <w:r>
        <w:t xml:space="preserve">da</w:t>
      </w:r>
      <w:r>
        <w:t xml:space="preserve"> </w:t>
      </w:r>
      <w:r>
        <w:rPr>
          <w:b/>
        </w:rPr>
        <w:t xml:space="preserve">regra</w:t>
      </w:r>
      <w:r>
        <w:t xml:space="preserve">. Se a regra</w:t>
      </w:r>
      <w:r>
        <w:t xml:space="preserve"> </w:t>
      </w:r>
      <w:r>
        <w:t xml:space="preserve">participa da geração, a medição verifica a própria geração, e não a regra.</w:t>
      </w:r>
    </w:p>
    <w:p>
      <w:pPr>
        <w:pStyle w:val="Heading2"/>
      </w:pPr>
      <w:bookmarkStart w:id="128" w:name="X605e492b35e880423edb6b205ccfbce259694bf"/>
      <w:r>
        <w:t xml:space="preserve">5.4 O problema das estruturas de dados: focos de reincidência</w:t>
      </w:r>
      <w:bookmarkEnd w:id="128"/>
    </w:p>
    <w:p>
      <w:pPr>
        <w:pStyle w:val="Heading3"/>
      </w:pPr>
      <w:bookmarkStart w:id="129" w:name="a-situação-concreta"/>
      <w:r>
        <w:t xml:space="preserve">5.4.1 A situação concreta</w:t>
      </w:r>
      <w:bookmarkEnd w:id="129"/>
    </w:p>
    <w:p>
      <w:pPr>
        <w:pStyle w:val="FirstParagraph"/>
      </w:pPr>
      <w:r>
        <w:t xml:space="preserve">A central recebe denúncias majoritariamente anônimas.</w:t>
      </w:r>
      <w:r>
        <w:t xml:space="preserve"> </w:t>
      </w:r>
      <w:r>
        <w:rPr>
          <w:b/>
        </w:rPr>
        <w:t xml:space="preserve">Anônimo significa que não</w:t>
      </w:r>
      <w:r>
        <w:rPr>
          <w:b/>
        </w:rPr>
        <w:t xml:space="preserve"> </w:t>
      </w:r>
      <w:r>
        <w:rPr>
          <w:b/>
        </w:rPr>
        <w:t xml:space="preserve">existe nome para agrupar.</w:t>
      </w:r>
      <w:r>
        <w:t xml:space="preserve"> </w:t>
      </w:r>
      <w:r>
        <w:t xml:space="preserve">Sem nome, o gestor vê uma lista plana onde seis relatos</w:t>
      </w:r>
      <w:r>
        <w:t xml:space="preserve"> </w:t>
      </w:r>
      <w:r>
        <w:t xml:space="preserve">podem ser seis ocorrências distintas ou seis relatos da mesma situação em curso.</w:t>
      </w:r>
    </w:p>
    <w:p>
      <w:pPr>
        <w:pStyle w:val="BodyText"/>
      </w:pPr>
      <w:r>
        <w:t xml:space="preserve">A diferença muda a resposta inteira. Seis ocorrências distintas são seis visitas</w:t>
      </w:r>
      <w:r>
        <w:t xml:space="preserve"> </w:t>
      </w:r>
      <w:r>
        <w:t xml:space="preserve">independentes. Um foco único com seis relatos em três semanas é uma operação</w:t>
      </w:r>
      <w:r>
        <w:t xml:space="preserve"> </w:t>
      </w:r>
      <w:r>
        <w:t xml:space="preserve">coordenada, e provavelmente urgente, porque a repetição em curto intervalo é ela</w:t>
      </w:r>
      <w:r>
        <w:t xml:space="preserve"> </w:t>
      </w:r>
      <w:r>
        <w:t xml:space="preserve">própria um indicador de gravidade.</w:t>
      </w:r>
    </w:p>
    <w:p>
      <w:pPr>
        <w:pStyle w:val="BodyText"/>
      </w:pPr>
      <w:r>
        <w:t xml:space="preserve">Até esta fase, o painel sabia</w:t>
      </w:r>
      <w:r>
        <w:t xml:space="preserve"> </w:t>
      </w:r>
      <w:r>
        <w:rPr>
          <w:b/>
        </w:rPr>
        <w:t xml:space="preserve">contar</w:t>
      </w:r>
      <w:r>
        <w:t xml:space="preserve"> </w:t>
      </w:r>
      <w:r>
        <w:t xml:space="preserve">denúncias e não sabia</w:t>
      </w:r>
      <w:r>
        <w:t xml:space="preserve"> </w:t>
      </w:r>
      <w:r>
        <w:rPr>
          <w:b/>
        </w:rPr>
        <w:t xml:space="preserve">relacioná-las</w:t>
      </w:r>
      <w:r>
        <w:t xml:space="preserve">. A</w:t>
      </w:r>
      <w:r>
        <w:t xml:space="preserve"> </w:t>
      </w:r>
      <w:r>
        <w:t xml:space="preserve">limitação estava declarada na seção 6.3 do documento da Fase 5.</w:t>
      </w:r>
    </w:p>
    <w:p>
      <w:pPr>
        <w:pStyle w:val="Heading3"/>
      </w:pPr>
      <w:bookmarkStart w:id="130" w:name="Xc74fc6e60734f95123765d1c90c3ca665118bbe"/>
      <w:r>
        <w:t xml:space="preserve">5.4.2 Por que isso é um problema de estrutura de dados</w:t>
      </w:r>
      <w:bookmarkEnd w:id="130"/>
    </w:p>
    <w:p>
      <w:pPr>
        <w:pStyle w:val="FirstParagraph"/>
      </w:pPr>
      <w:r>
        <w:t xml:space="preserve">A pergunta</w:t>
      </w:r>
      <w:r>
        <w:t xml:space="preserve"> </w:t>
      </w:r>
      <w:r>
        <w:rPr>
          <w:i/>
        </w:rPr>
        <w:t xml:space="preserve">quais denúncias descrevem a mesma situação</w:t>
      </w:r>
      <w:r>
        <w:t xml:space="preserve"> </w:t>
      </w:r>
      <w:r>
        <w:t xml:space="preserve">tem três características</w:t>
      </w:r>
      <w:r>
        <w:t xml:space="preserve"> </w:t>
      </w:r>
      <w:r>
        <w:t xml:space="preserve">que a colocam fora do alcance de um filtro.</w:t>
      </w:r>
    </w:p>
    <w:p>
      <w:pPr>
        <w:pStyle w:val="BodyText"/>
      </w:pPr>
      <w:r>
        <w:rPr>
          <w:b/>
        </w:rPr>
        <w:t xml:space="preserve">A relação é indireta.</w:t>
      </w:r>
      <w:r>
        <w:t xml:space="preserve"> </w:t>
      </w:r>
      <w:r>
        <w:t xml:space="preserve">Duas denúncias podem pertencer ao mesmo fenômeno sem se</w:t>
      </w:r>
      <w:r>
        <w:t xml:space="preserve"> </w:t>
      </w:r>
      <w:r>
        <w:t xml:space="preserve">parecerem diretamente, ligadas por uma terceira que está entre as duas no tempo.</w:t>
      </w:r>
    </w:p>
    <w:p>
      <w:pPr>
        <w:pStyle w:val="BodyText"/>
      </w:pPr>
      <w:r>
        <w:rPr>
          <w:b/>
        </w:rPr>
        <w:t xml:space="preserve">A relação é temporal e tem fim.</w:t>
      </w:r>
      <w:r>
        <w:t xml:space="preserve"> </w:t>
      </w:r>
      <w:r>
        <w:t xml:space="preserve">Um agrupamento não é permanente: ele começa,</w:t>
      </w:r>
      <w:r>
        <w:t xml:space="preserve"> </w:t>
      </w:r>
      <w:r>
        <w:t xml:space="preserve">dura e termina. Um filtro não expressa duração.</w:t>
      </w:r>
    </w:p>
    <w:p>
      <w:pPr>
        <w:pStyle w:val="BodyText"/>
      </w:pPr>
      <w:r>
        <w:rPr>
          <w:b/>
        </w:rPr>
        <w:t xml:space="preserve">O volume cresce.</w:t>
      </w:r>
      <w:r>
        <w:t xml:space="preserve"> </w:t>
      </w:r>
      <w:r>
        <w:t xml:space="preserve">A base já tem 190 denúncias e uma operação real teria ordens</w:t>
      </w:r>
      <w:r>
        <w:t xml:space="preserve"> </w:t>
      </w:r>
      <w:r>
        <w:t xml:space="preserve">de grandeza mais. Uma solução que compare todos os pares contra todos não é</w:t>
      </w:r>
      <w:r>
        <w:t xml:space="preserve"> </w:t>
      </w:r>
      <w:r>
        <w:t xml:space="preserve">viável, e a seção 5.7 mostra que a solução ingênua é exatamente essa.</w:t>
      </w:r>
    </w:p>
    <w:p>
      <w:pPr>
        <w:pStyle w:val="Heading2"/>
      </w:pPr>
      <w:bookmarkStart w:id="131" w:name="por-que-não-um-group-by"/>
      <w:r>
        <w:t xml:space="preserve">5.5 Por que não um GROUP BY</w:t>
      </w:r>
      <w:bookmarkEnd w:id="131"/>
    </w:p>
    <w:p>
      <w:pPr>
        <w:pStyle w:val="FirstParagraph"/>
      </w:pPr>
      <w:r>
        <w:t xml:space="preserve">Esta é a pergunta que a solução precisa responder, porque a alternativa óbvia é</w:t>
      </w:r>
      <w:r>
        <w:t xml:space="preserve"> </w:t>
      </w:r>
      <w:r>
        <w:t xml:space="preserve">agrupar por município e tipo no próprio SQL, o que custaria uma linha.</w:t>
      </w:r>
    </w:p>
    <w:p>
      <w:pPr>
        <w:pStyle w:val="BodyText"/>
      </w:pPr>
      <w:r>
        <w:t xml:space="preserve">Um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junta</w:t>
      </w:r>
      <w:r>
        <w:t xml:space="preserve"> </w:t>
      </w:r>
      <w:r>
        <w:rPr>
          <w:b/>
        </w:rPr>
        <w:t xml:space="preserve">tudo</w:t>
      </w:r>
      <w:r>
        <w:t xml:space="preserve"> </w:t>
      </w:r>
      <w:r>
        <w:t xml:space="preserve">o que compartilha a chave, do primeiro registro até o</w:t>
      </w:r>
      <w:r>
        <w:t xml:space="preserve"> </w:t>
      </w:r>
      <w:r>
        <w:t xml:space="preserve">último. Duas denúncias do mesmo bairro separadas por oito meses cairiam no mesmo</w:t>
      </w:r>
      <w:r>
        <w:t xml:space="preserve"> </w:t>
      </w:r>
      <w:r>
        <w:t xml:space="preserve">balde, e o resultado seria um número que só cresce e nunca informa nada. Pior: ele</w:t>
      </w:r>
      <w:r>
        <w:t xml:space="preserve"> </w:t>
      </w:r>
      <w:r>
        <w:rPr>
          <w:b/>
        </w:rPr>
        <w:t xml:space="preserve">pareceria</w:t>
      </w:r>
      <w:r>
        <w:t xml:space="preserve"> </w:t>
      </w:r>
      <w:r>
        <w:t xml:space="preserve">informar, porque</w:t>
      </w:r>
      <w:r>
        <w:t xml:space="preserve"> </w:t>
      </w:r>
      <w:r>
        <w:rPr>
          <w:i/>
        </w:rPr>
        <w:t xml:space="preserve">Barueri, violência, 44 casos</w:t>
      </w:r>
      <w:r>
        <w:t xml:space="preserve"> </w:t>
      </w:r>
      <w:r>
        <w:t xml:space="preserve">é uma frase que soa</w:t>
      </w:r>
      <w:r>
        <w:t xml:space="preserve"> </w:t>
      </w:r>
      <w:r>
        <w:t xml:space="preserve">como um achado.</w:t>
      </w:r>
    </w:p>
    <w:p>
      <w:pPr>
        <w:pStyle w:val="BodyText"/>
      </w:pPr>
      <w:r>
        <w:t xml:space="preserve">Um foco não é um balde: é uma</w:t>
      </w:r>
      <w:r>
        <w:t xml:space="preserve"> </w:t>
      </w:r>
      <w:r>
        <w:rPr>
          <w:b/>
        </w:rPr>
        <w:t xml:space="preserve">cadeia no tempo</w:t>
      </w:r>
      <w:r>
        <w:t xml:space="preserve">.</w:t>
      </w:r>
    </w:p>
    <w:p>
      <w:pPr>
        <w:pStyle w:val="BlockText"/>
      </w:pPr>
      <w:r>
        <w:t xml:space="preserve">A pertence ao mesmo foco que B se os dois estão próximos. B pertence ao mesmo de</w:t>
      </w:r>
      <w:r>
        <w:t xml:space="preserve"> </w:t>
      </w:r>
      <w:r>
        <w:t xml:space="preserve">C pela mesma razão. Então A e C são o mesmo foco</w:t>
      </w:r>
      <w:r>
        <w:t xml:space="preserve"> </w:t>
      </w:r>
      <w:r>
        <w:rPr>
          <w:b/>
        </w:rPr>
        <w:t xml:space="preserve">ainda que estejam distantes</w:t>
      </w:r>
      <w:r>
        <w:rPr>
          <w:b/>
        </w:rPr>
        <w:t xml:space="preserve"> </w:t>
      </w:r>
      <w:r>
        <w:rPr>
          <w:b/>
        </w:rPr>
        <w:t xml:space="preserve">entre si</w:t>
      </w:r>
      <w:r>
        <w:t xml:space="preserve">, porque há continuidade entre eles. Quando a cadeia se interrompe, o</w:t>
      </w:r>
      <w:r>
        <w:t xml:space="preserve"> </w:t>
      </w:r>
      <w:r>
        <w:t xml:space="preserve">foco terminou, e um relato posterior começa outro.</w:t>
      </w:r>
    </w:p>
    <w:p>
      <w:pPr>
        <w:pStyle w:val="FirstParagraph"/>
      </w:pPr>
      <w:r>
        <w:t xml:space="preserve">Essa relação,</w:t>
      </w:r>
      <w:r>
        <w:t xml:space="preserve"> </w:t>
      </w:r>
      <w:r>
        <w:rPr>
          <w:i/>
        </w:rPr>
        <w:t xml:space="preserve">ligado diretamente ou por intermediários</w:t>
      </w:r>
      <w:r>
        <w:t xml:space="preserve">, é exatamente a definição</w:t>
      </w:r>
      <w:r>
        <w:t xml:space="preserve"> </w:t>
      </w:r>
      <w:r>
        <w:t xml:space="preserve">de</w:t>
      </w:r>
      <w:r>
        <w:t xml:space="preserve"> </w:t>
      </w:r>
      <w:r>
        <w:rPr>
          <w:b/>
        </w:rPr>
        <w:t xml:space="preserve">componente conexo</w:t>
      </w:r>
      <w:r>
        <w:t xml:space="preserve"> </w:t>
      </w:r>
      <w:r>
        <w:t xml:space="preserve">de um grafo (CORMEN et al., 2022; HOPCROFT; TARJAN, 1973).</w:t>
      </w:r>
      <w:r>
        <w:t xml:space="preserve"> </w:t>
      </w:r>
      <w:r>
        <w:t xml:space="preserve">Não existe cláusula de SQL padrão que a expresse, e é por isso que o problema desce</w:t>
      </w:r>
      <w:r>
        <w:t xml:space="preserve"> </w:t>
      </w:r>
      <w:r>
        <w:t xml:space="preserve">para o código.</w:t>
      </w:r>
    </w:p>
    <w:p>
      <w:pPr>
        <w:pStyle w:val="BodyText"/>
      </w:pPr>
      <w:r>
        <w:t xml:space="preserve">A afirmação tem demonstração empírica neste documento. Na janela de 180 dias, as</w:t>
      </w:r>
      <w:r>
        <w:t xml:space="preserve"> </w:t>
      </w:r>
      <w:r>
        <w:t xml:space="preserve">denúncias de assédio em São Paulo formam</w:t>
      </w:r>
      <w:r>
        <w:t xml:space="preserve"> </w:t>
      </w:r>
      <w:r>
        <w:rPr>
          <w:b/>
        </w:rPr>
        <w:t xml:space="preserve">dois focos distintos</w:t>
      </w:r>
      <w:r>
        <w:t xml:space="preserve">, de 22 de março a</w:t>
      </w:r>
      <w:r>
        <w:t xml:space="preserve"> </w:t>
      </w:r>
      <w:r>
        <w:t xml:space="preserve">15 de abril e de 8 de maio a 9 de junho, separados por um intervalo de silêncio. Um</w:t>
      </w:r>
      <w:r>
        <w:t xml:space="preserve"> </w:t>
      </w:r>
      <w:r>
        <w:rPr>
          <w:rStyle w:val="VerbatimChar"/>
        </w:rPr>
        <w:t xml:space="preserve">GROUP BY cidade, tipo</w:t>
      </w:r>
      <w:r>
        <w:t xml:space="preserve"> </w:t>
      </w:r>
      <w:r>
        <w:t xml:space="preserve">devolveria um único grupo de 12 denúncias e apagaria a</w:t>
      </w:r>
      <w:r>
        <w:t xml:space="preserve"> </w:t>
      </w:r>
      <w:r>
        <w:t xml:space="preserve">informação mais útil da tabela: que houve dois episódios, e que o primeiro terminou.</w:t>
      </w:r>
    </w:p>
    <w:p>
      <w:pPr>
        <w:pStyle w:val="Heading2"/>
      </w:pPr>
      <w:bookmarkStart w:id="132" w:name="Xe89819cca8f6fc9fb298994e6ff1a3a2516f2ad"/>
      <w:r>
        <w:t xml:space="preserve">5.6 As quatro estruturas, e o que cada uma resolve</w:t>
      </w:r>
      <w:bookmarkEnd w:id="132"/>
    </w:p>
    <w:p>
      <w:pPr>
        <w:pStyle w:val="FirstParagraph"/>
      </w:pPr>
      <w:r>
        <w:t xml:space="preserve">A implementação está em</w:t>
      </w:r>
      <w:r>
        <w:t xml:space="preserve"> </w:t>
      </w:r>
      <w:r>
        <w:rPr>
          <w:rStyle w:val="VerbatimChar"/>
        </w:rPr>
        <w:t xml:space="preserve">service/ReincidenciaService.java</w:t>
      </w:r>
      <w:r>
        <w:t xml:space="preserve">, com 397 linhas. A ordem</w:t>
      </w:r>
      <w:r>
        <w:t xml:space="preserve"> </w:t>
      </w:r>
      <w:r>
        <w:t xml:space="preserve">das etapas é a ordem das estruturas: a árvore recorta, a ordenação organiza, o</w:t>
      </w:r>
      <w:r>
        <w:t xml:space="preserve"> </w:t>
      </w:r>
      <w:r>
        <w:t xml:space="preserve">grafo liga e a busca em largura agrupa.</w:t>
      </w:r>
    </w:p>
    <w:p>
      <w:pPr>
        <w:pStyle w:val="Heading3"/>
      </w:pPr>
      <w:bookmarkStart w:id="133" w:name="árvore-balanceada-o-recorte-temporal"/>
      <w:r>
        <w:t xml:space="preserve">5.6.1 Árvore balanceada: o recorte temporal</w:t>
      </w:r>
      <w:bookmarkEnd w:id="133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NormalTok"/>
        </w:rPr>
        <w:t xml:space="preserve">&lt;LocalDateTime,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&lt;No&gt;&gt; </w:t>
      </w:r>
      <w:r>
        <w:rPr>
          <w:rStyle w:val="FunctionTok"/>
        </w:rPr>
        <w:t xml:space="preserve">indexarPorData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&lt;Denuncia&gt; lista)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&lt;No&gt; </w:t>
      </w:r>
      <w:r>
        <w:rPr>
          <w:rStyle w:val="FunctionTok"/>
        </w:rPr>
        <w:t xml:space="preserve">recortarJanela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TreeMap</w:t>
      </w:r>
      <w:r>
        <w:rPr>
          <w:rStyle w:val="NormalTok"/>
        </w:rPr>
        <w:t xml:space="preserve">&lt;...&gt; arvore,</w:t>
      </w:r>
      <w:r>
        <w:br/>
      </w:r>
      <w:r>
        <w:rPr>
          <w:rStyle w:val="NormalTok"/>
        </w:rPr>
        <w:t xml:space="preserve">                                      LocalDateTime inicio, LocalDateTime fim)</w:t>
      </w:r>
    </w:p>
    <w:p>
      <w:pPr>
        <w:pStyle w:val="FirstParagraph"/>
      </w:pPr>
      <w:r>
        <w:t xml:space="preserve">As denúncias são indexadas por instante de criação num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, que o Java</w:t>
      </w:r>
      <w:r>
        <w:t xml:space="preserve"> </w:t>
      </w:r>
      <w:r>
        <w:t xml:space="preserve">implementa como árvore rubro-negra, com inserção e busca em tempo logarítmico</w:t>
      </w:r>
      <w:r>
        <w:t xml:space="preserve"> </w:t>
      </w:r>
      <w:r>
        <w:t xml:space="preserve">(ORACLE, 2023d).</w:t>
      </w:r>
    </w:p>
    <w:p>
      <w:pPr>
        <w:pStyle w:val="BodyText"/>
      </w:pPr>
      <w:r>
        <w:rPr>
          <w:b/>
        </w:rPr>
        <w:t xml:space="preserve">Por que uma árvore, e não a lista que o banco já devolve ordenada.</w:t>
      </w:r>
      <w:r>
        <w:t xml:space="preserve"> </w:t>
      </w:r>
      <w:r>
        <w:t xml:space="preserve">Uma lista</w:t>
      </w:r>
      <w:r>
        <w:t xml:space="preserve"> </w:t>
      </w:r>
      <w:r>
        <w:t xml:space="preserve">ordenada não responde</w:t>
      </w:r>
      <w:r>
        <w:t xml:space="preserve"> </w:t>
      </w:r>
      <w:r>
        <w:rPr>
          <w:i/>
        </w:rPr>
        <w:t xml:space="preserve">o que aconteceu entre estas duas datas</w:t>
      </w:r>
      <w:r>
        <w:t xml:space="preserve"> </w:t>
      </w:r>
      <w:r>
        <w:t xml:space="preserve">sem percorrer. O</w:t>
      </w:r>
      <w:r>
        <w:t xml:space="preserve"> </w:t>
      </w:r>
      <w:r>
        <w:rPr>
          <w:rStyle w:val="VerbatimChar"/>
        </w:rPr>
        <w:t xml:space="preserve">subMap</w:t>
      </w:r>
      <w:r>
        <w:t xml:space="preserve"> </w:t>
      </w:r>
      <w:r>
        <w:t xml:space="preserve">da árvore devolve uma</w:t>
      </w:r>
      <w:r>
        <w:t xml:space="preserve"> </w:t>
      </w:r>
      <w:r>
        <w:rPr>
          <w:b/>
        </w:rPr>
        <w:t xml:space="preserve">visão</w:t>
      </w:r>
      <w:r>
        <w:t xml:space="preserve"> </w:t>
      </w:r>
      <w:r>
        <w:t xml:space="preserve">da faixa, sem copiar o que ficou de fora:</w:t>
      </w:r>
      <w:r>
        <w:t xml:space="preserve"> </w:t>
      </w:r>
      <w:r>
        <w:t xml:space="preserve">em tempo logarítmico ela localiza a borda da janela e a partir dali percorre apenas</w:t>
      </w:r>
      <w:r>
        <w:t xml:space="preserve"> </w:t>
      </w:r>
      <w:r>
        <w:t xml:space="preserve">os elementos que interessam. A alternativa, filtrar a lista inteira, custaria tempo</w:t>
      </w:r>
      <w:r>
        <w:t xml:space="preserve"> </w:t>
      </w:r>
      <w:r>
        <w:t xml:space="preserve">linear a cada vez que alguém trocasse o período na tela, e o período muda o tempo</w:t>
      </w:r>
      <w:r>
        <w:t xml:space="preserve"> </w:t>
      </w:r>
      <w:r>
        <w:t xml:space="preserve">todo: a interface oferece quatro janelas.</w:t>
      </w:r>
    </w:p>
    <w:p>
      <w:pPr>
        <w:pStyle w:val="BodyText"/>
      </w:pPr>
      <w:r>
        <w:rPr>
          <w:b/>
        </w:rPr>
        <w:t xml:space="preserve">Por que o valor é uma lista.</w:t>
      </w:r>
      <w:r>
        <w:t xml:space="preserve"> </w:t>
      </w:r>
      <w:r>
        <w:t xml:space="preserve">Duas denúncias podem ter o mesmo instante de</w:t>
      </w:r>
      <w:r>
        <w:t xml:space="preserve"> </w:t>
      </w:r>
      <w:r>
        <w:t xml:space="preserve">criação. Guardar um registro por chave faria a segunda desaparecer, e perder uma</w:t>
      </w:r>
      <w:r>
        <w:t xml:space="preserve"> </w:t>
      </w:r>
      <w:r>
        <w:t xml:space="preserve">denúncia por colisão de chave é perder um caso. Há teste automatizado para isso.</w:t>
      </w:r>
    </w:p>
    <w:p>
      <w:pPr>
        <w:pStyle w:val="Heading3"/>
      </w:pPr>
      <w:bookmarkStart w:id="134" w:name="ordenação-agrupar-sem-agrupar"/>
      <w:r>
        <w:t xml:space="preserve">5.6.2 Ordenação: agrupar sem agrupar</w:t>
      </w:r>
      <w:bookmarkEnd w:id="134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ordenar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&lt;No&gt; nos) {</w:t>
      </w:r>
      <w:r>
        <w:br/>
      </w:r>
      <w:r>
        <w:rPr>
          <w:rStyle w:val="NormalTok"/>
        </w:rPr>
        <w:t xml:space="preserve">    nos.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comparing</w:t>
      </w:r>
      <w:r>
        <w:rPr>
          <w:rStyle w:val="NormalTok"/>
        </w:rPr>
        <w:t xml:space="preserve">(No::chave).</w:t>
      </w:r>
      <w:r>
        <w:rPr>
          <w:rStyle w:val="FunctionTok"/>
        </w:rPr>
        <w:t xml:space="preserve">thenComparing</w:t>
      </w:r>
      <w:r>
        <w:rPr>
          <w:rStyle w:val="NormalTok"/>
        </w:rPr>
        <w:t xml:space="preserve">(No::data));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ordenação por chave de grupo e depois por data</w:t>
      </w:r>
      <w:r>
        <w:t xml:space="preserve"> </w:t>
      </w:r>
      <w:r>
        <w:rPr>
          <w:b/>
        </w:rPr>
        <w:t xml:space="preserve">não é cosmética</w:t>
      </w:r>
      <w:r>
        <w:t xml:space="preserve">. É ela que</w:t>
      </w:r>
      <w:r>
        <w:t xml:space="preserve"> </w:t>
      </w:r>
      <w:r>
        <w:t xml:space="preserve">transforma a montagem do grafo de quadrática em linear: depois de ordenar, todas as</w:t>
      </w:r>
      <w:r>
        <w:t xml:space="preserve"> </w:t>
      </w:r>
      <w:r>
        <w:t xml:space="preserve">denúncias de um mesmo grupo ficam contíguas e em ordem cronológica, e basta</w:t>
      </w:r>
      <w:r>
        <w:t xml:space="preserve"> </w:t>
      </w:r>
      <w:r>
        <w:t xml:space="preserve">comparar cada uma com a seguinte.</w:t>
      </w:r>
    </w:p>
    <w:p>
      <w:pPr>
        <w:pStyle w:val="BodyText"/>
      </w:pPr>
      <w:r>
        <w:t xml:space="preserve">O algoritmo é o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da biblioteca padrão, que para objetos usa uma variante de</w:t>
      </w:r>
      <w:r>
        <w:t xml:space="preserve"> </w:t>
      </w:r>
      <w:r>
        <w:rPr>
          <w:i/>
        </w:rPr>
        <w:t xml:space="preserve">merge sort</w:t>
      </w:r>
      <w:r>
        <w:t xml:space="preserve"> </w:t>
      </w:r>
      <w:r>
        <w:t xml:space="preserve">estável com custo garantido de O(n log n) (ORACLE, 2023e). A escolha de</w:t>
      </w:r>
      <w:r>
        <w:t xml:space="preserve"> </w:t>
      </w:r>
      <w:r>
        <w:t xml:space="preserve">não implementar uma ordenação própria é deliberada: a biblioteca padrão é mais</w:t>
      </w:r>
      <w:r>
        <w:t xml:space="preserve"> </w:t>
      </w:r>
      <w:r>
        <w:t xml:space="preserve">rápida, mais testada e mais legível do que qualquer implementação escrita para um</w:t>
      </w:r>
      <w:r>
        <w:t xml:space="preserve"> </w:t>
      </w:r>
      <w:r>
        <w:t xml:space="preserve">trabalho acadêmico, e trocá-la seria substituir código correto por código</w:t>
      </w:r>
      <w:r>
        <w:t xml:space="preserve"> </w:t>
      </w:r>
      <w:r>
        <w:t xml:space="preserve">demonstrativo.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estabilidade</w:t>
      </w:r>
      <w:r>
        <w:t xml:space="preserve"> </w:t>
      </w:r>
      <w:r>
        <w:t xml:space="preserve">do algoritmo importa aqui: com chave composta, um algoritmo</w:t>
      </w:r>
      <w:r>
        <w:t xml:space="preserve"> </w:t>
      </w:r>
      <w:r>
        <w:t xml:space="preserve">instável poderia reordenar registros de mesma data, e o resultado deixaria de ser</w:t>
      </w:r>
      <w:r>
        <w:t xml:space="preserve"> </w:t>
      </w:r>
      <w:r>
        <w:t xml:space="preserve">determinístico entre execuções.</w:t>
      </w:r>
    </w:p>
    <w:p>
      <w:pPr>
        <w:pStyle w:val="Heading3"/>
      </w:pPr>
      <w:bookmarkStart w:id="135" w:name="X28e1d30059718d2e53e570d5e6eca8fed2f94b3"/>
      <w:r>
        <w:t xml:space="preserve">5.6.3 Busca binária: localizar o bloco de um grupo</w:t>
      </w:r>
      <w:bookmarkEnd w:id="135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primeiroDoGrupo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&lt;No&gt; ordenados,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chave)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hi = ordenados.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()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achado =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(lo &lt;= hi)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meio = (lo + hi) &gt;&gt;&gt;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cmp = ordenados.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(meio).</w:t>
      </w:r>
      <w:r>
        <w:rPr>
          <w:rStyle w:val="FunctionTok"/>
        </w:rPr>
        <w:t xml:space="preserve">chave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compareTo</w:t>
      </w:r>
      <w:r>
        <w:rPr>
          <w:rStyle w:val="NormalTok"/>
        </w:rPr>
        <w:t xml:space="preserve">(chave);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(cmp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{ achado = meio; hi = meio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(cmp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lo = meio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         { hi = meio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achado;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Busca binária clássica, com</w:t>
      </w:r>
      <w:r>
        <w:t xml:space="preserve"> </w:t>
      </w:r>
      <w:r>
        <w:rPr>
          <w:b/>
        </w:rPr>
        <w:t xml:space="preserve">duas diferenças que merecem explicação</w:t>
      </w:r>
      <w:r>
        <w:t xml:space="preserve">.</w:t>
      </w:r>
    </w:p>
    <w:p>
      <w:pPr>
        <w:pStyle w:val="BodyText"/>
      </w:pPr>
      <w:r>
        <w:rPr>
          <w:b/>
        </w:rPr>
        <w:t xml:space="preserve">Ao encontrar a chave, ela não para.</w:t>
      </w:r>
      <w:r>
        <w:t xml:space="preserve"> </w:t>
      </w:r>
      <w:r>
        <w:t xml:space="preserve">Continua para a esquerda procurando se há</w:t>
      </w:r>
      <w:r>
        <w:t xml:space="preserve"> </w:t>
      </w:r>
      <w:r>
        <w:t xml:space="preserve">outra igual antes, porque a pergunta é</w:t>
      </w:r>
      <w:r>
        <w:t xml:space="preserve"> </w:t>
      </w:r>
      <w:r>
        <w:rPr>
          <w:i/>
        </w:rPr>
        <w:t xml:space="preserve">onde o bloco começa</w:t>
      </w:r>
      <w:r>
        <w:t xml:space="preserve"> </w:t>
      </w:r>
      <w:r>
        <w:t xml:space="preserve">e não</w:t>
      </w:r>
      <w:r>
        <w:t xml:space="preserve"> </w:t>
      </w:r>
      <w:r>
        <w:rPr>
          <w:i/>
        </w:rPr>
        <w:t xml:space="preserve">onde há uma</w:t>
      </w:r>
      <w:r>
        <w:rPr>
          <w:i/>
        </w:rPr>
        <w:t xml:space="preserve"> </w:t>
      </w:r>
      <w:r>
        <w:rPr>
          <w:i/>
        </w:rPr>
        <w:t xml:space="preserve">ocorrência</w:t>
      </w:r>
      <w:r>
        <w:t xml:space="preserve">. Parar no primeiro acerto devolveria um ponto qualquer do meio do bloco,</w:t>
      </w:r>
      <w:r>
        <w:t xml:space="preserve"> </w:t>
      </w:r>
      <w:r>
        <w:t xml:space="preserve">e o chamador perderia os registros anteriores sem perceber. Esta é a variante</w:t>
      </w:r>
      <w:r>
        <w:t xml:space="preserve"> </w:t>
      </w:r>
      <w:r>
        <w:t xml:space="preserve">conhecida como</w:t>
      </w:r>
      <w:r>
        <w:t xml:space="preserve"> </w:t>
      </w:r>
      <w:r>
        <w:rPr>
          <w:i/>
        </w:rPr>
        <w:t xml:space="preserve">lower bound</w:t>
      </w:r>
      <w:r>
        <w:t xml:space="preserve">, e a distinção entre ela e a busca binária ingênua é</w:t>
      </w:r>
      <w:r>
        <w:t xml:space="preserve"> </w:t>
      </w:r>
      <w:r>
        <w:t xml:space="preserve">exatamente o tipo de detalhe que Knuth (1998) observa ser fonte recorrente de erro.</w:t>
      </w:r>
    </w:p>
    <w:p>
      <w:pPr>
        <w:pStyle w:val="BodyText"/>
      </w:pPr>
      <w:r>
        <w:rPr>
          <w:b/>
        </w:rPr>
        <w:t xml:space="preserve">O ponto médio usa</w:t>
      </w:r>
      <w:r>
        <w:rPr>
          <w:b/>
        </w:rPr>
        <w:t xml:space="preserve"> </w:t>
      </w:r>
      <w:r>
        <w:rPr>
          <w:rStyle w:val="VerbatimChar"/>
          <w:b/>
        </w:rPr>
        <w:t xml:space="preserve">&gt;&gt;&gt;</w:t>
      </w:r>
      <w:r>
        <w:rPr>
          <w:b/>
        </w:rPr>
        <w:t xml:space="preserve"> </w:t>
      </w:r>
      <w:r>
        <w:rPr>
          <w:b/>
        </w:rPr>
        <w:t xml:space="preserve">e não</w:t>
      </w:r>
      <w:r>
        <w:rPr>
          <w:b/>
        </w:rPr>
        <w:t xml:space="preserve"> </w:t>
      </w:r>
      <w:r>
        <w:rPr>
          <w:rStyle w:val="VerbatimChar"/>
          <w:b/>
        </w:rPr>
        <w:t xml:space="preserve">/2</w:t>
      </w:r>
      <w:r>
        <w:rPr>
          <w:b/>
        </w:rPr>
        <w:t xml:space="preserve"> </w:t>
      </w:r>
      <w:r>
        <w:rPr>
          <w:b/>
        </w:rPr>
        <w:t xml:space="preserve">sobre a soma.</w:t>
      </w:r>
      <w:r>
        <w:t xml:space="preserve"> </w:t>
      </w:r>
      <w:r>
        <w:rPr>
          <w:rStyle w:val="VerbatimChar"/>
        </w:rPr>
        <w:t xml:space="preserve">(lo + hi) / 2</w:t>
      </w:r>
      <w:r>
        <w:t xml:space="preserve"> </w:t>
      </w:r>
      <w:r>
        <w:t xml:space="preserve">transborda</w:t>
      </w:r>
      <w:r>
        <w:t xml:space="preserve"> </w:t>
      </w:r>
      <w:r>
        <w:t xml:space="preserve">quando a soma excede o maior inteiro positivo, defeito que existiu durante anos na</w:t>
      </w:r>
      <w:r>
        <w:t xml:space="preserve"> </w:t>
      </w:r>
      <w:r>
        <w:t xml:space="preserve">própria biblioteca padrão do Java. O deslocamento sem sinal trata o valor</w:t>
      </w:r>
      <w:r>
        <w:t xml:space="preserve"> </w:t>
      </w:r>
      <w:r>
        <w:t xml:space="preserve">transbordado como não negativo e produz o resultado correto.</w:t>
      </w:r>
    </w:p>
    <w:p>
      <w:pPr>
        <w:pStyle w:val="BodyText"/>
      </w:pPr>
      <w:r>
        <w:rPr>
          <w:b/>
        </w:rPr>
        <w:t xml:space="preserve">Onde ela é usada.</w:t>
      </w:r>
      <w:r>
        <w:t xml:space="preserve"> </w:t>
      </w:r>
      <w:r>
        <w:t xml:space="preserve">Não no laço principal, que percorre o vetor uma vez. Ela serve</w:t>
      </w:r>
      <w:r>
        <w:t xml:space="preserve"> </w:t>
      </w:r>
      <w:r>
        <w:t xml:space="preserve">à pergunta pontual</w:t>
      </w:r>
      <w:r>
        <w:t xml:space="preserve"> </w:t>
      </w:r>
      <w:r>
        <w:rPr>
          <w:i/>
        </w:rPr>
        <w:t xml:space="preserve">este caso novo entra em algum foco existente?</w:t>
      </w:r>
      <w:r>
        <w:t xml:space="preserve">, feita pela ficha</w:t>
      </w:r>
      <w:r>
        <w:t xml:space="preserve"> </w:t>
      </w:r>
      <w:r>
        <w:t xml:space="preserve">de um caso específico. Percorrer a janela inteira para responder custaria tempo</w:t>
      </w:r>
      <w:r>
        <w:t xml:space="preserve"> </w:t>
      </w:r>
      <w:r>
        <w:t xml:space="preserve">linear por consulta aberta.</w:t>
      </w:r>
    </w:p>
    <w:p>
      <w:pPr>
        <w:pStyle w:val="BodyText"/>
      </w:pPr>
      <w:r>
        <w:t xml:space="preserve">Há um teste que compara, para doze grupos distintos, o resultado da busca binária</w:t>
      </w:r>
      <w:r>
        <w:t xml:space="preserve"> </w:t>
      </w:r>
      <w:r>
        <w:t xml:space="preserve">com o de uma varredura linear.</w:t>
      </w:r>
      <w:r>
        <w:t xml:space="preserve"> </w:t>
      </w:r>
      <w:r>
        <w:rPr>
          <w:b/>
        </w:rPr>
        <w:t xml:space="preserve">O ganho da busca binária é de tempo, nunca de</w:t>
      </w:r>
      <w:r>
        <w:rPr>
          <w:b/>
        </w:rPr>
        <w:t xml:space="preserve"> </w:t>
      </w:r>
      <w:r>
        <w:rPr>
          <w:b/>
        </w:rPr>
        <w:t xml:space="preserve">resultado</w:t>
      </w:r>
      <w:r>
        <w:t xml:space="preserve">; se ela divergir da varredura, o ganho não vale nada.</w:t>
      </w:r>
    </w:p>
    <w:p>
      <w:pPr>
        <w:pStyle w:val="Heading3"/>
      </w:pPr>
      <w:bookmarkStart w:id="136" w:name="grafo-e-busca-em-largura-o-agrupamento"/>
      <w:r>
        <w:t xml:space="preserve">5.6.4 Grafo e busca em largura: o agrupamento</w:t>
      </w:r>
      <w:bookmarkEnd w:id="136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&gt;&gt; </w:t>
      </w:r>
      <w:r>
        <w:rPr>
          <w:rStyle w:val="FunctionTok"/>
        </w:rPr>
        <w:t xml:space="preserve">montarGrafo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&lt;No&gt; ordenados,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janelaDias)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&gt;&gt; </w:t>
      </w:r>
      <w:r>
        <w:rPr>
          <w:rStyle w:val="FunctionTok"/>
        </w:rPr>
        <w:t xml:space="preserve">componentesConexos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&gt;&gt; adj)</w:t>
      </w:r>
    </w:p>
    <w:p>
      <w:pPr>
        <w:pStyle w:val="FirstParagraph"/>
      </w:pPr>
      <w:r>
        <w:t xml:space="preserve">O grafo é não dirigido, representado por lista de adjacência. Os vértices são as</w:t>
      </w:r>
      <w:r>
        <w:t xml:space="preserve"> </w:t>
      </w:r>
      <w:r>
        <w:t xml:space="preserve">denúncias da janela; as arestas ligam denúncias compatíveis e próximas no tempo.</w:t>
      </w:r>
    </w:p>
    <w:p>
      <w:pPr>
        <w:pStyle w:val="BodyText"/>
      </w:pPr>
      <w:r>
        <w:t xml:space="preserve">Os componentes conexos são obtidos por</w:t>
      </w:r>
      <w:r>
        <w:t xml:space="preserve"> </w:t>
      </w:r>
      <w:r>
        <w:rPr>
          <w:b/>
        </w:rPr>
        <w:t xml:space="preserve">busca em largura</w:t>
      </w:r>
      <w:r>
        <w:t xml:space="preserve">, com fila.</w:t>
      </w:r>
    </w:p>
    <w:p>
      <w:pPr>
        <w:pStyle w:val="BodyText"/>
      </w:pPr>
      <w:r>
        <w:rPr>
          <w:b/>
        </w:rPr>
        <w:t xml:space="preserve">Por que largura e não profundidade.</w:t>
      </w:r>
      <w:r>
        <w:t xml:space="preserve"> </w:t>
      </w:r>
      <w:r>
        <w:t xml:space="preserve">As duas encontram os mesmos componentes e</w:t>
      </w:r>
      <w:r>
        <w:t xml:space="preserve"> </w:t>
      </w:r>
      <w:r>
        <w:t xml:space="preserve">têm o mesmo custo assintótico. A diferença é prática: um foco longo é uma corrente</w:t>
      </w:r>
      <w:r>
        <w:t xml:space="preserve"> </w:t>
      </w:r>
      <w:r>
        <w:t xml:space="preserve">de centenas de vértices, e a versão recursiva da busca em profundidade abre um</w:t>
      </w:r>
      <w:r>
        <w:t xml:space="preserve"> </w:t>
      </w:r>
      <w:r>
        <w:t xml:space="preserve">quadro de pilha por nível. Uma cadeia de dez mil relatos estouraria a pilha. A busca</w:t>
      </w:r>
      <w:r>
        <w:t xml:space="preserve"> </w:t>
      </w:r>
      <w:r>
        <w:t xml:space="preserve">em largura usa uma fila alocada no</w:t>
      </w:r>
      <w:r>
        <w:t xml:space="preserve"> </w:t>
      </w:r>
      <w:r>
        <w:rPr>
          <w:i/>
        </w:rPr>
        <w:t xml:space="preserve">heap</w:t>
      </w:r>
      <w:r>
        <w:t xml:space="preserve">, implementada com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 </w:t>
      </w:r>
      <w:r>
        <w:t xml:space="preserve">(ORACLE, 2023c), e não tem esse teto.</w:t>
      </w:r>
    </w:p>
    <w:p>
      <w:pPr>
        <w:pStyle w:val="BodyText"/>
      </w:pPr>
      <w:r>
        <w:t xml:space="preserve">Isso não é hipótese:</w:t>
      </w:r>
      <w:r>
        <w:t xml:space="preserve"> </w:t>
      </w:r>
      <w:r>
        <w:rPr>
          <w:b/>
        </w:rPr>
        <w:t xml:space="preserve">há um teste automatizado que percorre uma cadeia de dez mil</w:t>
      </w:r>
      <w:r>
        <w:rPr>
          <w:b/>
        </w:rPr>
        <w:t xml:space="preserve"> </w:t>
      </w:r>
      <w:r>
        <w:rPr>
          <w:b/>
        </w:rPr>
        <w:t xml:space="preserve">denúncias</w:t>
      </w:r>
      <w:r>
        <w:t xml:space="preserve">, e ele existe para que a decisão continue valendo quando alguém, no</w:t>
      </w:r>
      <w:r>
        <w:t xml:space="preserve"> </w:t>
      </w:r>
      <w:r>
        <w:t xml:space="preserve">futuro, considerar trocar a fila por recursão.</w:t>
      </w:r>
    </w:p>
    <w:p>
      <w:pPr>
        <w:pStyle w:val="Heading2"/>
      </w:pPr>
      <w:bookmarkStart w:id="137" w:name="o-detalhe-que-muda-o-custo"/>
      <w:r>
        <w:t xml:space="preserve">5.7 O detalhe que muda o custo</w:t>
      </w:r>
      <w:bookmarkEnd w:id="137"/>
    </w:p>
    <w:p>
      <w:pPr>
        <w:pStyle w:val="FirstParagraph"/>
      </w:pPr>
      <w:r>
        <w:t xml:space="preserve">Este é o ponto fino do algoritmo, e ele merece seção própria porque é onde a</w:t>
      </w:r>
      <w:r>
        <w:t xml:space="preserve"> </w:t>
      </w:r>
      <w:r>
        <w:t xml:space="preserve">solução ingênua e a adotada divergem em ordem de grandeza.</w:t>
      </w:r>
    </w:p>
    <w:p>
      <w:pPr>
        <w:pStyle w:val="BodyText"/>
      </w:pPr>
      <w:r>
        <w:rPr>
          <w:b/>
        </w:rPr>
        <w:t xml:space="preserve">A solução ingênua</w:t>
      </w:r>
      <w:r>
        <w:t xml:space="preserve"> </w:t>
      </w:r>
      <w:r>
        <w:t xml:space="preserve">liga todos os pares de denúncias compatíveis e próximas. Para</w:t>
      </w:r>
      <w:r>
        <w:t xml:space="preserve"> </w:t>
      </w:r>
      <w:r>
        <w:t xml:space="preserve">um grupo com k denúncias, isso são até k(k−1)/2 comparações e outras tantas</w:t>
      </w:r>
      <w:r>
        <w:t xml:space="preserve"> </w:t>
      </w:r>
      <w:r>
        <w:t xml:space="preserve">arestas. Num grupo de 200 relatos, quase vinte mil arestas para descrever</w:t>
      </w:r>
      <w:r>
        <w:t xml:space="preserve"> </w:t>
      </w:r>
      <w:r>
        <w:rPr>
          <w:b/>
        </w:rPr>
        <w:t xml:space="preserve">um</w:t>
      </w:r>
      <w:r>
        <w:rPr>
          <w:b/>
        </w:rPr>
        <w:t xml:space="preserve"> </w:t>
      </w:r>
      <w:r>
        <w:rPr>
          <w:b/>
        </w:rPr>
        <w:t xml:space="preserve">único foco</w:t>
      </w:r>
      <w:r>
        <w:t xml:space="preserve">.</w:t>
      </w:r>
    </w:p>
    <w:p>
      <w:pPr>
        <w:pStyle w:val="BodyText"/>
      </w:pPr>
      <w:r>
        <w:rPr>
          <w:b/>
        </w:rPr>
        <w:t xml:space="preserve">A solução adotada</w:t>
      </w:r>
      <w:r>
        <w:t xml:space="preserve"> </w:t>
      </w:r>
      <w:r>
        <w:t xml:space="preserve">liga apenas denúncias</w:t>
      </w:r>
      <w:r>
        <w:t xml:space="preserve"> </w:t>
      </w:r>
      <w:r>
        <w:rPr>
          <w:b/>
        </w:rPr>
        <w:t xml:space="preserve">consecutivas</w:t>
      </w:r>
      <w:r>
        <w:t xml:space="preserve"> </w:t>
      </w:r>
      <w:r>
        <w:t xml:space="preserve">do mesmo grupo, no vetor</w:t>
      </w:r>
      <w:r>
        <w:t xml:space="preserve"> </w:t>
      </w:r>
      <w:r>
        <w:t xml:space="preserve">já ordenado: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&lt; n; i++) {</w:t>
      </w:r>
      <w:r>
        <w:br/>
      </w:r>
      <w:r>
        <w:rPr>
          <w:rStyle w:val="NormalTok"/>
        </w:rPr>
        <w:t xml:space="preserve">    No a = ordenados.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(i), b = ordenados.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(!a.</w:t>
      </w:r>
      <w:r>
        <w:rPr>
          <w:rStyle w:val="FunctionTok"/>
        </w:rPr>
        <w:t xml:space="preserve">chave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(b.</w:t>
      </w:r>
      <w:r>
        <w:rPr>
          <w:rStyle w:val="FunctionTok"/>
        </w:rPr>
        <w:t xml:space="preserve">chave</w:t>
      </w:r>
      <w:r>
        <w:rPr>
          <w:rStyle w:val="NormalTok"/>
        </w:rPr>
        <w:t xml:space="preserve">())) </w:t>
      </w:r>
      <w:r>
        <w:rPr>
          <w:rStyle w:val="KeywordTok"/>
        </w:rPr>
        <w:t xml:space="preserve">continue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(ChronoUnit.</w:t>
      </w:r>
      <w:r>
        <w:rPr>
          <w:rStyle w:val="FunctionTok"/>
        </w:rPr>
        <w:t xml:space="preserve">DAYS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(a.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(), b.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()) &lt;= janelaDias) {</w:t>
      </w:r>
      <w:r>
        <w:br/>
      </w:r>
      <w:r>
        <w:rPr>
          <w:rStyle w:val="NormalTok"/>
        </w:rPr>
        <w:t xml:space="preserve">        adj.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(i).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adj.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Por que isso basta.</w:t>
      </w:r>
      <w:r>
        <w:t xml:space="preserve"> </w:t>
      </w:r>
      <w:r>
        <w:t xml:space="preserve">Se A liga em B e B liga em C, os três caem no mesmo</w:t>
      </w:r>
      <w:r>
        <w:t xml:space="preserve"> </w:t>
      </w:r>
      <w:r>
        <w:t xml:space="preserve">componente mesmo sem aresta entre A e C. A conectividade se encarrega da</w:t>
      </w:r>
      <w:r>
        <w:t xml:space="preserve"> </w:t>
      </w:r>
      <w:r>
        <w:t xml:space="preserve">transitividade, que é precisamente a propriedade que define</w:t>
      </w:r>
      <w:r>
        <w:t xml:space="preserve"> </w:t>
      </w:r>
      <w:r>
        <w:rPr>
          <w:i/>
        </w:rPr>
        <w:t xml:space="preserve">foco</w:t>
      </w:r>
      <w:r>
        <w:t xml:space="preserve"> </w:t>
      </w:r>
      <w:r>
        <w:t xml:space="preserve">neste problema.</w:t>
      </w:r>
      <w:r>
        <w:t xml:space="preserve"> </w:t>
      </w:r>
      <w:r>
        <w:t xml:space="preserve">O grafo fica com no máximo k−1 arestas.</w:t>
      </w:r>
    </w:p>
    <w:p>
      <w:pPr>
        <w:pStyle w:val="BodyText"/>
      </w:pPr>
      <w:r>
        <w:t xml:space="preserve">Há teste automatizado verificando a propriedade: com 200 vértices no mesmo grupo, o</w:t>
      </w:r>
      <w:r>
        <w:t xml:space="preserve"> </w:t>
      </w:r>
      <w:r>
        <w:t xml:space="preserve">grafo tem exatamente 199 arestas e um único componente.</w:t>
      </w:r>
    </w:p>
    <w:p>
      <w:pPr>
        <w:pStyle w:val="BodyText"/>
      </w:pPr>
      <w:r>
        <w:rPr>
          <w:b/>
        </w:rPr>
        <w:t xml:space="preserve">O que se perde.</w:t>
      </w:r>
      <w:r>
        <w:t xml:space="preserve"> </w:t>
      </w:r>
      <w:r>
        <w:t xml:space="preserve">Nada, para a pergunta feita. Perde-se a capacidade de responder</w:t>
      </w:r>
      <w:r>
        <w:t xml:space="preserve"> </w:t>
      </w:r>
      <w:r>
        <w:rPr>
          <w:i/>
        </w:rPr>
        <w:t xml:space="preserve">quais denúncias estão diretamente ligadas a esta</w:t>
      </w:r>
      <w:r>
        <w:t xml:space="preserve">, que exigiria as arestas todas.</w:t>
      </w:r>
      <w:r>
        <w:t xml:space="preserve"> </w:t>
      </w:r>
      <w:r>
        <w:t xml:space="preserve">Essa pergunta não é feita pelo sistema, e acrescentá-la exigiria rever a decisão.</w:t>
      </w:r>
    </w:p>
    <w:p>
      <w:pPr>
        <w:pStyle w:val="Heading2"/>
      </w:pPr>
      <w:bookmarkStart w:id="138" w:name="análise-de-complexidade"/>
      <w:r>
        <w:t xml:space="preserve">5.8 Análise de complexidade</w:t>
      </w:r>
      <w:bookmarkEnd w:id="138"/>
    </w:p>
    <w:p>
      <w:pPr>
        <w:pStyle w:val="FirstParagraph"/>
      </w:pPr>
      <w:r>
        <w:t xml:space="preserve">A tabela abaixo decompõe o custo. A notação segue Cormen et al. (2022), com</w:t>
      </w:r>
      <w:r>
        <w:t xml:space="preserve"> </w:t>
      </w:r>
      <w:r>
        <w:rPr>
          <w:b/>
        </w:rPr>
        <w:t xml:space="preserve">n</w:t>
      </w:r>
      <w:r>
        <w:t xml:space="preserve"> </w:t>
      </w:r>
      <w:r>
        <w:t xml:space="preserve">como o total de denúncias na base e</w:t>
      </w:r>
      <w:r>
        <w:t xml:space="preserve"> </w:t>
      </w:r>
      <w:r>
        <w:rPr>
          <w:b/>
        </w:rPr>
        <w:t xml:space="preserve">k</w:t>
      </w:r>
      <w:r>
        <w:t xml:space="preserve"> </w:t>
      </w:r>
      <w:r>
        <w:t xml:space="preserve">como o número delas dentro da janela</w:t>
      </w:r>
      <w:r>
        <w:t xml:space="preserve"> </w:t>
      </w:r>
      <w:r>
        <w:t xml:space="preserve">analisada.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78"/>
        <w:gridCol w:w="2880"/>
        <w:gridCol w:w="3242"/>
      </w:tblGrid>
      <w:tr>
        <w:trPr>
          <w:tblHeader/>
          <w:cantSplit/>
          <w:cnfStyle w:firstRow="1"/>
        </w:trPr>
        <w:tc>
          <w:tcPr>
            <w:tcW w:w="287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>
            <w:tcW w:w="288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Complexidade</w:t>
            </w:r>
          </w:p>
        </w:tc>
        <w:tc>
          <w:tcPr>
            <w:tcW w:w="324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>
            <w:tcW w:w="2878" w:type="dxa"/>
            <w:vAlign w:val="top"/>
          </w:tcPr>
          <w:p>
            <w:pPr>
              <w:pStyle w:val="Compact"/>
              <w:jc w:val="left"/>
            </w:pPr>
            <w:r>
              <w:t xml:space="preserve">Indexar por data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>
            <w:tcW w:w="3242" w:type="dxa"/>
            <w:vAlign w:val="top"/>
          </w:tcPr>
          <w:p>
            <w:pPr>
              <w:pStyle w:val="Compact"/>
              <w:jc w:val="left"/>
            </w:pPr>
            <w:r>
              <w:t xml:space="preserve">n inserções em árvore rubro-negra, cada uma O(log n)</w:t>
            </w:r>
          </w:p>
        </w:tc>
      </w:tr>
      <w:tr>
        <w:tc>
          <w:tcPr>
            <w:tcW w:w="2878" w:type="dxa"/>
            <w:vAlign w:val="top"/>
          </w:tcPr>
          <w:p>
            <w:pPr>
              <w:pStyle w:val="Compact"/>
              <w:jc w:val="left"/>
            </w:pPr>
            <w:r>
              <w:t xml:space="preserve">Recortar a janela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left"/>
            </w:pPr>
            <w:r>
              <w:t xml:space="preserve">O(log n + k)</w:t>
            </w:r>
          </w:p>
        </w:tc>
        <w:tc>
          <w:tcPr>
            <w:tcW w:w="324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subMap</w:t>
            </w:r>
            <w:r>
              <w:t xml:space="preserve"> </w:t>
            </w:r>
            <w:r>
              <w:t xml:space="preserve">localiza a borda em O(log n) e percorre k</w:t>
            </w:r>
          </w:p>
        </w:tc>
      </w:tr>
      <w:tr>
        <w:tc>
          <w:tcPr>
            <w:tcW w:w="2878" w:type="dxa"/>
            <w:vAlign w:val="top"/>
          </w:tcPr>
          <w:p>
            <w:pPr>
              <w:pStyle w:val="Compact"/>
              <w:jc w:val="left"/>
            </w:pPr>
            <w:r>
              <w:t xml:space="preserve">Ordenar a janela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left"/>
            </w:pPr>
            <w:r>
              <w:t xml:space="preserve">O(k log k)</w:t>
            </w:r>
          </w:p>
        </w:tc>
        <w:tc>
          <w:tcPr>
            <w:tcW w:w="3242" w:type="dxa"/>
            <w:vAlign w:val="top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merge sort</w:t>
            </w:r>
            <w:r>
              <w:t xml:space="preserve"> </w:t>
            </w:r>
            <w:r>
              <w:t xml:space="preserve">estável da biblioteca padrão</w:t>
            </w:r>
          </w:p>
        </w:tc>
      </w:tr>
      <w:tr>
        <w:tc>
          <w:tcPr>
            <w:tcW w:w="2878" w:type="dxa"/>
            <w:vAlign w:val="top"/>
          </w:tcPr>
          <w:p>
            <w:pPr>
              <w:pStyle w:val="Compact"/>
              <w:jc w:val="left"/>
            </w:pPr>
            <w:r>
              <w:t xml:space="preserve">Localizar um grupo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left"/>
            </w:pPr>
            <w:r>
              <w:t xml:space="preserve">O(log k)</w:t>
            </w:r>
          </w:p>
        </w:tc>
        <w:tc>
          <w:tcPr>
            <w:tcW w:w="3242" w:type="dxa"/>
            <w:vAlign w:val="top"/>
          </w:tcPr>
          <w:p>
            <w:pPr>
              <w:pStyle w:val="Compact"/>
              <w:jc w:val="left"/>
            </w:pPr>
            <w:r>
              <w:t xml:space="preserve">busca binária no vetor ordenado</w:t>
            </w:r>
          </w:p>
        </w:tc>
      </w:tr>
      <w:tr>
        <w:tc>
          <w:tcPr>
            <w:tcW w:w="2878" w:type="dxa"/>
            <w:vAlign w:val="top"/>
          </w:tcPr>
          <w:p>
            <w:pPr>
              <w:pStyle w:val="Compact"/>
              <w:jc w:val="left"/>
            </w:pPr>
            <w:r>
              <w:t xml:space="preserve">Montar o grafo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left"/>
            </w:pPr>
            <w:r>
              <w:t xml:space="preserve">O(k)</w:t>
            </w:r>
          </w:p>
        </w:tc>
        <w:tc>
          <w:tcPr>
            <w:tcW w:w="3242" w:type="dxa"/>
            <w:vAlign w:val="top"/>
          </w:tcPr>
          <w:p>
            <w:pPr>
              <w:pStyle w:val="Compact"/>
              <w:jc w:val="left"/>
            </w:pPr>
            <w:r>
              <w:t xml:space="preserve">uma comparação por par consecutivo</w:t>
            </w:r>
          </w:p>
        </w:tc>
      </w:tr>
      <w:tr>
        <w:tc>
          <w:tcPr>
            <w:tcW w:w="2878" w:type="dxa"/>
            <w:vAlign w:val="top"/>
          </w:tcPr>
          <w:p>
            <w:pPr>
              <w:pStyle w:val="Compact"/>
              <w:jc w:val="left"/>
            </w:pPr>
            <w:r>
              <w:t xml:space="preserve">Componentes conexos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left"/>
            </w:pPr>
            <w:r>
              <w:t xml:space="preserve">O(V + E) = O(k)</w:t>
            </w:r>
          </w:p>
        </w:tc>
        <w:tc>
          <w:tcPr>
            <w:tcW w:w="3242" w:type="dxa"/>
            <w:vAlign w:val="top"/>
          </w:tcPr>
          <w:p>
            <w:pPr>
              <w:pStyle w:val="Compact"/>
              <w:jc w:val="left"/>
            </w:pPr>
            <w:r>
              <w:t xml:space="preserve">E ≤ k−1 pela construção da seção 5.7</w:t>
            </w:r>
          </w:p>
        </w:tc>
      </w:tr>
      <w:tr>
        <w:tc>
          <w:tcPr>
            <w:tcW w:w="2878" w:type="dxa"/>
            <w:vAlign w:val="top"/>
          </w:tcPr>
          <w:p>
            <w:pPr>
              <w:pStyle w:val="Compact"/>
              <w:jc w:val="left"/>
            </w:pPr>
            <w:r>
              <w:t xml:space="preserve">Montar o resultado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left"/>
            </w:pPr>
            <w:r>
              <w:t xml:space="preserve">O(k log k)</w:t>
            </w:r>
          </w:p>
        </w:tc>
        <w:tc>
          <w:tcPr>
            <w:tcW w:w="3242" w:type="dxa"/>
            <w:vAlign w:val="top"/>
          </w:tcPr>
          <w:p>
            <w:pPr>
              <w:pStyle w:val="Compact"/>
              <w:jc w:val="left"/>
            </w:pPr>
            <w:r>
              <w:t xml:space="preserve">ordenação dos componentes por data</w:t>
            </w:r>
          </w:p>
        </w:tc>
      </w:tr>
      <w:tr>
        <w:tc>
          <w:tcPr>
            <w:tcW w:w="2878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por consulta</w:t>
            </w:r>
          </w:p>
        </w:tc>
        <w:tc>
          <w:tcPr>
            <w:tcW w:w="2880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O(k log k)</w:t>
            </w:r>
          </w:p>
        </w:tc>
        <w:tc>
          <w:tcPr>
            <w:tcW w:w="3242" w:type="dxa"/>
            <w:vAlign w:val="top"/>
          </w:tcPr>
          <w:p>
            <w:pPr>
              <w:pStyle w:val="Compact"/>
              <w:jc w:val="left"/>
            </w:pPr>
            <w:r>
              <w:t xml:space="preserve">a ordenação domina</w:t>
            </w:r>
          </w:p>
        </w:tc>
      </w:tr>
    </w:tbl>
    <w:p>
      <w:pPr>
        <w:pStyle w:val="BodyText"/>
      </w:pPr>
      <w:r>
        <w:rPr>
          <w:b/>
        </w:rPr>
        <w:t xml:space="preserve">Espaço.</w:t>
      </w:r>
      <w:r>
        <w:t xml:space="preserve"> </w:t>
      </w:r>
      <w:r>
        <w:t xml:space="preserve">O índice ocupa O(n); a janela, o vetor ordenado e as listas de</w:t>
      </w:r>
      <w:r>
        <w:t xml:space="preserve"> </w:t>
      </w:r>
      <w:r>
        <w:t xml:space="preserve">adjacência ocupam O(k). Como E ≤ k−1, a lista de adjacência não é a estrutura</w:t>
      </w:r>
      <w:r>
        <w:t xml:space="preserve"> </w:t>
      </w:r>
      <w:r>
        <w:t xml:space="preserve">dominante, o que não seria verdade na solução ingênua, onde ela seria O(k²).</w:t>
      </w:r>
    </w:p>
    <w:p>
      <w:pPr>
        <w:pStyle w:val="BodyText"/>
      </w:pPr>
      <w:r>
        <w:rPr>
          <w:b/>
        </w:rPr>
        <w:t xml:space="preserve">Comparação com a alternativa ingênua.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00"/>
        <w:gridCol w:w="4261"/>
        <w:gridCol w:w="4039"/>
      </w:tblGrid>
      <w:tblGrid/>
      <w:tr>
        <w:trPr>
          <w:tblHeader/>
          <w:cantSplit/>
          <w:cnfStyle w:firstRow="1"/>
        </w:trPr>
        <w:tc>
          <w:tcPr>
            <w:tcW w:w="70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/>
        </w:tc>
        <w:tc>
          <w:tcPr>
            <w:tcW w:w="426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Solução ingênua</w:t>
            </w:r>
          </w:p>
        </w:tc>
        <w:tc>
          <w:tcPr>
            <w:tcW w:w="403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Solução adotada</w:t>
            </w:r>
          </w:p>
        </w:tc>
      </w:tr>
      <w:tr>
        <w:tc>
          <w:tcPr>
            <w:tcW w:w="700" w:type="dxa"/>
            <w:vAlign w:val="top"/>
          </w:tcPr>
          <w:p>
            <w:pPr>
              <w:pStyle w:val="Compact"/>
              <w:jc w:val="left"/>
            </w:pPr>
            <w:r>
              <w:t xml:space="preserve">Arestas</w:t>
            </w:r>
          </w:p>
        </w:tc>
        <w:tc>
          <w:tcPr>
            <w:tcW w:w="4261" w:type="dxa"/>
            <w:vAlign w:val="top"/>
          </w:tcPr>
          <w:p>
            <w:pPr>
              <w:pStyle w:val="Compact"/>
              <w:jc w:val="left"/>
            </w:pPr>
            <w:r>
              <w:t xml:space="preserve">até k(k−1)/2</w:t>
            </w:r>
          </w:p>
        </w:tc>
        <w:tc>
          <w:tcPr>
            <w:tcW w:w="4039" w:type="dxa"/>
            <w:vAlign w:val="top"/>
          </w:tcPr>
          <w:p>
            <w:pPr>
              <w:pStyle w:val="Compact"/>
              <w:jc w:val="left"/>
            </w:pPr>
            <w:r>
              <w:t xml:space="preserve">no máximo k−1</w:t>
            </w:r>
          </w:p>
        </w:tc>
      </w:tr>
      <w:tr>
        <w:tc>
          <w:tcPr>
            <w:tcW w:w="700" w:type="dxa"/>
            <w:vAlign w:val="top"/>
          </w:tcPr>
          <w:p>
            <w:pPr>
              <w:pStyle w:val="Compact"/>
              <w:jc w:val="left"/>
            </w:pPr>
            <w:r>
              <w:t xml:space="preserve">Montagem do grafo</w:t>
            </w:r>
          </w:p>
        </w:tc>
        <w:tc>
          <w:tcPr>
            <w:tcW w:w="4261" w:type="dxa"/>
            <w:vAlign w:val="top"/>
          </w:tcPr>
          <w:p>
            <w:pPr>
              <w:pStyle w:val="Compact"/>
              <w:jc w:val="left"/>
            </w:pPr>
            <w:r>
              <w:t xml:space="preserve">O(k²)</w:t>
            </w:r>
          </w:p>
        </w:tc>
        <w:tc>
          <w:tcPr>
            <w:tcW w:w="4039" w:type="dxa"/>
            <w:vAlign w:val="top"/>
          </w:tcPr>
          <w:p>
            <w:pPr>
              <w:pStyle w:val="Compact"/>
              <w:jc w:val="left"/>
            </w:pPr>
            <w:r>
              <w:t xml:space="preserve">O(k)</w:t>
            </w:r>
          </w:p>
        </w:tc>
      </w:tr>
      <w:tr>
        <w:tc>
          <w:tcPr>
            <w:tcW w:w="700" w:type="dxa"/>
            <w:vAlign w:val="top"/>
          </w:tcPr>
          <w:p>
            <w:pPr>
              <w:pStyle w:val="Compact"/>
              <w:jc w:val="left"/>
            </w:pPr>
            <w:r>
              <w:t xml:space="preserve">Percurso</w:t>
            </w:r>
          </w:p>
        </w:tc>
        <w:tc>
          <w:tcPr>
            <w:tcW w:w="4261" w:type="dxa"/>
            <w:vAlign w:val="top"/>
          </w:tcPr>
          <w:p>
            <w:pPr>
              <w:pStyle w:val="Compact"/>
              <w:jc w:val="left"/>
            </w:pPr>
            <w:r>
              <w:t xml:space="preserve">O(k²)</w:t>
            </w:r>
          </w:p>
        </w:tc>
        <w:tc>
          <w:tcPr>
            <w:tcW w:w="4039" w:type="dxa"/>
            <w:vAlign w:val="top"/>
          </w:tcPr>
          <w:p>
            <w:pPr>
              <w:pStyle w:val="Compact"/>
              <w:jc w:val="left"/>
            </w:pPr>
            <w:r>
              <w:t xml:space="preserve">O(k)</w:t>
            </w:r>
          </w:p>
        </w:tc>
      </w:tr>
      <w:tr>
        <w:tc>
          <w:tcPr>
            <w:tcW w:w="700" w:type="dxa"/>
            <w:vAlign w:val="top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W w:w="4261" w:type="dxa"/>
            <w:vAlign w:val="top"/>
          </w:tcPr>
          <w:p>
            <w:pPr>
              <w:pStyle w:val="Compact"/>
              <w:jc w:val="left"/>
            </w:pPr>
            <w:r>
              <w:t xml:space="preserve">O(k²)</w:t>
            </w:r>
          </w:p>
        </w:tc>
        <w:tc>
          <w:tcPr>
            <w:tcW w:w="4039" w:type="dxa"/>
            <w:vAlign w:val="top"/>
          </w:tcPr>
          <w:p>
            <w:pPr>
              <w:pStyle w:val="Compact"/>
              <w:jc w:val="left"/>
            </w:pPr>
            <w:r>
              <w:t xml:space="preserve">O(k log k)</w:t>
            </w:r>
          </w:p>
        </w:tc>
      </w:tr>
      <w:tr>
        <w:tc>
          <w:tcPr>
            <w:tcW w:w="700" w:type="dxa"/>
            <w:vAlign w:val="top"/>
          </w:tcPr>
          <w:p>
            <w:pPr>
              <w:pStyle w:val="Compact"/>
              <w:jc w:val="left"/>
            </w:pPr>
            <w:r>
              <w:t xml:space="preserve">Memória do grafo</w:t>
            </w:r>
          </w:p>
        </w:tc>
        <w:tc>
          <w:tcPr>
            <w:tcW w:w="4261" w:type="dxa"/>
            <w:vAlign w:val="top"/>
          </w:tcPr>
          <w:p>
            <w:pPr>
              <w:pStyle w:val="Compact"/>
              <w:jc w:val="left"/>
            </w:pPr>
            <w:r>
              <w:t xml:space="preserve">O(k²)</w:t>
            </w:r>
          </w:p>
        </w:tc>
        <w:tc>
          <w:tcPr>
            <w:tcW w:w="4039" w:type="dxa"/>
            <w:vAlign w:val="top"/>
          </w:tcPr>
          <w:p>
            <w:pPr>
              <w:pStyle w:val="Compact"/>
              <w:jc w:val="left"/>
            </w:pPr>
            <w:r>
              <w:t xml:space="preserve">O(k)</w:t>
            </w:r>
          </w:p>
        </w:tc>
      </w:tr>
    </w:tbl>
    <w:p>
      <w:pPr>
        <w:pStyle w:val="BodyText"/>
      </w:pPr>
      <w:r>
        <w:t xml:space="preserve">Para k igual a 160, que é o tamanho da janela de 90 dias na base atual, a diferença</w:t>
      </w:r>
      <w:r>
        <w:t xml:space="preserve"> </w:t>
      </w:r>
      <w:r>
        <w:t xml:space="preserve">é entre cerca de 12,7 mil comparações e 159. Para k igual a 10.000, entre quase 50</w:t>
      </w:r>
      <w:r>
        <w:t xml:space="preserve"> </w:t>
      </w:r>
      <w:r>
        <w:t xml:space="preserve">milhões e 10 mil.</w:t>
      </w:r>
    </w:p>
    <w:p>
      <w:pPr>
        <w:pStyle w:val="BodyText"/>
      </w:pPr>
      <w:r>
        <w:rPr>
          <w:b/>
        </w:rPr>
        <w:t xml:space="preserve">Uma honestidade sobre estes números.</w:t>
      </w:r>
      <w:r>
        <w:t xml:space="preserve"> </w:t>
      </w:r>
      <w:r>
        <w:t xml:space="preserve">Em k igual a 160, a diferença é</w:t>
      </w:r>
      <w:r>
        <w:t xml:space="preserve"> </w:t>
      </w:r>
      <w:r>
        <w:t xml:space="preserve">irrelevante na prática: as duas soluções respondem em milissegundos. A justificativa</w:t>
      </w:r>
      <w:r>
        <w:t xml:space="preserve"> </w:t>
      </w:r>
      <w:r>
        <w:t xml:space="preserve">da escolha não é o desempenho de hoje, é o fato de que a solução quadrática</w:t>
      </w:r>
      <w:r>
        <w:t xml:space="preserve"> </w:t>
      </w:r>
      <w:r>
        <w:rPr>
          <w:b/>
        </w:rPr>
        <w:t xml:space="preserve">deixa</w:t>
      </w:r>
      <w:r>
        <w:rPr>
          <w:b/>
        </w:rPr>
        <w:t xml:space="preserve"> </w:t>
      </w:r>
      <w:r>
        <w:rPr>
          <w:b/>
        </w:rPr>
        <w:t xml:space="preserve">de funcionar</w:t>
      </w:r>
      <w:r>
        <w:t xml:space="preserve"> </w:t>
      </w:r>
      <w:r>
        <w:t xml:space="preserve">num volume que uma operação real alcança, e trocar a estrutura depois</w:t>
      </w:r>
      <w:r>
        <w:t xml:space="preserve"> </w:t>
      </w:r>
      <w:r>
        <w:t xml:space="preserve">custa mais do que acertá-la agora.</w:t>
      </w:r>
    </w:p>
    <w:p>
      <w:pPr>
        <w:pStyle w:val="Heading2"/>
      </w:pPr>
      <w:bookmarkStart w:id="139" w:name="o-achado-foco-não-é-o-mesmo-que-volume"/>
      <w:r>
        <w:t xml:space="preserve">5.9 O achado: foco não é o mesmo que volume</w:t>
      </w:r>
      <w:bookmarkEnd w:id="139"/>
    </w:p>
    <w:p>
      <w:pPr>
        <w:pStyle w:val="FirstParagraph"/>
      </w:pPr>
      <w:r>
        <w:t xml:space="preserve">Esta seção registra uma limitação conceitual que só ficou visível depois de a tela</w:t>
      </w:r>
      <w:r>
        <w:t xml:space="preserve"> </w:t>
      </w:r>
      <w:r>
        <w:t xml:space="preserve">estar pronta e rodando sobre a base real. Ela está aqui porque é o achado mais</w:t>
      </w:r>
      <w:r>
        <w:t xml:space="preserve"> </w:t>
      </w:r>
      <w:r>
        <w:t xml:space="preserve">interessante da Parte 4.</w:t>
      </w:r>
    </w:p>
    <w:p>
      <w:pPr>
        <w:pStyle w:val="Heading3"/>
      </w:pPr>
      <w:bookmarkStart w:id="140" w:name="o-que-apareceu-na-tela"/>
      <w:r>
        <w:t xml:space="preserve">5.9.1 O que apareceu na tela</w:t>
      </w:r>
      <w:bookmarkEnd w:id="140"/>
    </w:p>
    <w:p>
      <w:pPr>
        <w:pStyle w:val="FirstParagraph"/>
      </w:pPr>
      <w:r>
        <w:t xml:space="preserve">Com a implementação descrita até aqui, a janela de 90 dias produziu nove</w:t>
      </w:r>
      <w:r>
        <w:t xml:space="preserve"> </w:t>
      </w:r>
      <w:r>
        <w:t xml:space="preserve">agrupamentos. O maior deles:</w:t>
      </w:r>
      <w:r>
        <w:t xml:space="preserve"> </w:t>
      </w:r>
      <w:r>
        <w:rPr>
          <w:b/>
        </w:rPr>
        <w:t xml:space="preserve">Barueri, violência, 49 denúncias, 41 dias</w:t>
      </w:r>
      <w:r>
        <w:t xml:space="preserve">.</w:t>
      </w:r>
    </w:p>
    <w:p>
      <w:pPr>
        <w:pStyle w:val="BodyText"/>
      </w:pPr>
      <w:r>
        <w:t xml:space="preserve">O algoritmo estava correto. Aquelas 49 denúncias formam mesmo uma cadeia contínua:</w:t>
      </w:r>
      <w:r>
        <w:t xml:space="preserve"> </w:t>
      </w:r>
      <w:r>
        <w:t xml:space="preserve">nenhuma delas ficou mais de 14 dias distante da seguinte.</w:t>
      </w:r>
    </w:p>
    <w:p>
      <w:pPr>
        <w:pStyle w:val="BodyText"/>
      </w:pPr>
      <w:r>
        <w:t xml:space="preserve">O problema é de significado, e não de código.</w:t>
      </w:r>
      <w:r>
        <w:t xml:space="preserve"> </w:t>
      </w:r>
      <w:r>
        <w:rPr>
          <w:b/>
        </w:rPr>
        <w:t xml:space="preserve">Aquele agrupamento reunia 100% de</w:t>
      </w:r>
      <w:r>
        <w:rPr>
          <w:b/>
        </w:rPr>
        <w:t xml:space="preserve"> </w:t>
      </w:r>
      <w:r>
        <w:rPr>
          <w:b/>
        </w:rPr>
        <w:t xml:space="preserve">tudo o que Barueri produziu naquele tipo na janela.</w:t>
      </w:r>
      <w:r>
        <w:t xml:space="preserve"> </w:t>
      </w:r>
      <w:r>
        <w:t xml:space="preserve">Ele não destacava nada: ele</w:t>
      </w:r>
      <w:r>
        <w:t xml:space="preserve"> </w:t>
      </w:r>
      <w:r>
        <w:rPr>
          <w:i/>
        </w:rPr>
        <w:t xml:space="preserve">era</w:t>
      </w:r>
      <w:r>
        <w:t xml:space="preserve"> </w:t>
      </w:r>
      <w:r>
        <w:t xml:space="preserve">o volume do município. Uma equipe que tratasse aquilo como foco montaria uma</w:t>
      </w:r>
      <w:r>
        <w:t xml:space="preserve"> </w:t>
      </w:r>
      <w:r>
        <w:t xml:space="preserve">operação contra a operação inteira do lugar.</w:t>
      </w:r>
    </w:p>
    <w:p>
      <w:pPr>
        <w:pStyle w:val="BodyText"/>
      </w:pPr>
      <w:r>
        <w:t xml:space="preserve">Pior: era o problema do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voltando pela porta dos fundos. Quando o dado é</w:t>
      </w:r>
      <w:r>
        <w:t xml:space="preserve"> </w:t>
      </w:r>
      <w:r>
        <w:t xml:space="preserve">denso o suficiente, a cadeia nunca se rompe e o componente engole o grupo todo,</w:t>
      </w:r>
      <w:r>
        <w:t xml:space="preserve"> </w:t>
      </w:r>
      <w:r>
        <w:t xml:space="preserve">produzindo exatamente o balde que a seção 5.5 argumenta ser inútil.</w:t>
      </w:r>
    </w:p>
    <w:p>
      <w:pPr>
        <w:pStyle w:val="Heading3"/>
      </w:pPr>
      <w:bookmarkStart w:id="141" w:name="Xfb09a7f3104fd97a0c1f9211595e2b28aca3e39"/>
      <w:r>
        <w:t xml:space="preserve">5.9.2 A correção: nomear o que o algoritmo encontrou</w:t>
      </w:r>
      <w:bookmarkEnd w:id="141"/>
    </w:p>
    <w:p>
      <w:pPr>
        <w:pStyle w:val="FirstParagraph"/>
      </w:pPr>
      <w:r>
        <w:t xml:space="preserve">A correção não foi mexer no grafo. Foi reconhecer que o algoritmo encontra</w:t>
      </w:r>
      <w:r>
        <w:t xml:space="preserve"> </w:t>
      </w:r>
      <w:r>
        <w:rPr>
          <w:b/>
        </w:rPr>
        <w:t xml:space="preserve">duas</w:t>
      </w:r>
      <w:r>
        <w:rPr>
          <w:b/>
        </w:rPr>
        <w:t xml:space="preserve"> </w:t>
      </w:r>
      <w:r>
        <w:rPr>
          <w:b/>
        </w:rPr>
        <w:t xml:space="preserve">coisas diferentes</w:t>
      </w:r>
      <w:r>
        <w:t xml:space="preserve"> </w:t>
      </w:r>
      <w:r>
        <w:t xml:space="preserve">e que elas pedem ações diferentes.</w:t>
      </w:r>
    </w:p>
    <w:p>
      <w:pPr>
        <w:pStyle w:val="BodyText"/>
      </w:pPr>
      <w:r>
        <w:rPr>
          <w:b/>
        </w:rPr>
        <w:t xml:space="preserve">Foco</w:t>
      </w:r>
      <w:r>
        <w:t xml:space="preserve"> </w:t>
      </w:r>
      <w:r>
        <w:t xml:space="preserve">é um surto que começa e termina dentro da janela. Pede operação pontual.</w:t>
      </w:r>
    </w:p>
    <w:p>
      <w:pPr>
        <w:pStyle w:val="BodyText"/>
      </w:pPr>
      <w:r>
        <w:rPr>
          <w:b/>
        </w:rPr>
        <w:t xml:space="preserve">Fluxo contínuo</w:t>
      </w:r>
      <w:r>
        <w:t xml:space="preserve"> </w:t>
      </w:r>
      <w:r>
        <w:t xml:space="preserve">é uma cadeia que nunca se interrompe porque a demanda daquele</w:t>
      </w:r>
      <w:r>
        <w:t xml:space="preserve"> </w:t>
      </w:r>
      <w:r>
        <w:t xml:space="preserve">lugar é constante. Pede equipe permanente.</w:t>
      </w:r>
    </w:p>
    <w:p>
      <w:pPr>
        <w:pStyle w:val="BodyText"/>
      </w:pPr>
      <w:r>
        <w:t xml:space="preserve">A distinção é feita por cobertura: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ehFluxoContinuo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tamanhoDoComponente,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totalNoGrupo)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(totalNoGrupo &lt; MINIMO_PARA_SATURACAO)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 tamanhoDoComponente / totalNoGrupo &gt;= COBERTURA_DE_SATURACAO; </w:t>
      </w:r>
      <w:r>
        <w:rPr>
          <w:rStyle w:val="CommentTok"/>
        </w:rPr>
        <w:t xml:space="preserve">// 0,70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Por que uma fração e não um número absoluto.</w:t>
      </w:r>
      <w:r>
        <w:t xml:space="preserve"> </w:t>
      </w:r>
      <w:r>
        <w:t xml:space="preserve">Um limite do tipo</w:t>
      </w:r>
      <w:r>
        <w:t xml:space="preserve"> </w:t>
      </w:r>
      <w:r>
        <w:rPr>
          <w:i/>
        </w:rPr>
        <w:t xml:space="preserve">acima de 25 é</w:t>
      </w:r>
      <w:r>
        <w:rPr>
          <w:i/>
        </w:rPr>
        <w:t xml:space="preserve"> </w:t>
      </w:r>
      <w:r>
        <w:rPr>
          <w:i/>
        </w:rPr>
        <w:t xml:space="preserve">fluxo</w:t>
      </w:r>
      <w:r>
        <w:t xml:space="preserve"> </w:t>
      </w:r>
      <w:r>
        <w:t xml:space="preserve">erraria nas duas pontas: 30 denúncias num grupo de 100 destacam alguma coisa,</w:t>
      </w:r>
      <w:r>
        <w:t xml:space="preserve"> </w:t>
      </w:r>
      <w:r>
        <w:t xml:space="preserve">e 30 num grupo de 40 não destacam. Há teste automatizado com exatamente esses dois</w:t>
      </w:r>
      <w:r>
        <w:t xml:space="preserve"> </w:t>
      </w:r>
      <w:r>
        <w:t xml:space="preserve">casos.</w:t>
      </w:r>
    </w:p>
    <w:p>
      <w:pPr>
        <w:pStyle w:val="BodyText"/>
      </w:pPr>
      <w:r>
        <w:rPr>
          <w:b/>
        </w:rPr>
        <w:t xml:space="preserve">Por que o piso de 10.</w:t>
      </w:r>
      <w:r>
        <w:t xml:space="preserve"> </w:t>
      </w:r>
      <w:r>
        <w:t xml:space="preserve">Num grupo de 4 denúncias, o componente quase sempre cobre</w:t>
      </w:r>
      <w:r>
        <w:t xml:space="preserve"> </w:t>
      </w:r>
      <w:r>
        <w:t xml:space="preserve">quase tudo. Aplicar o corte ali marcaria como</w:t>
      </w:r>
      <w:r>
        <w:t xml:space="preserve"> </w:t>
      </w:r>
      <w:r>
        <w:rPr>
          <w:i/>
        </w:rPr>
        <w:t xml:space="preserve">volume normal</w:t>
      </w:r>
      <w:r>
        <w:t xml:space="preserve"> </w:t>
      </w:r>
      <w:r>
        <w:t xml:space="preserve">aquilo que é apenas</w:t>
      </w:r>
      <w:r>
        <w:t xml:space="preserve"> </w:t>
      </w:r>
      <w:r>
        <w:t xml:space="preserve">grupo pequeno. O efeito do piso é visível nos resultados:</w:t>
      </w:r>
      <w:r>
        <w:t xml:space="preserve"> </w:t>
      </w:r>
      <w:r>
        <w:rPr>
          <w:i/>
        </w:rPr>
        <w:t xml:space="preserve">Barueri, discriminação</w:t>
      </w:r>
      <w:r>
        <w:t xml:space="preserve"> </w:t>
      </w:r>
      <w:r>
        <w:t xml:space="preserve">e</w:t>
      </w:r>
      <w:r>
        <w:t xml:space="preserve"> </w:t>
      </w:r>
      <w:r>
        <w:rPr>
          <w:i/>
        </w:rPr>
        <w:t xml:space="preserve">Barueri,</w:t>
      </w:r>
      <w:r>
        <w:rPr>
          <w:i/>
        </w:rPr>
        <w:t xml:space="preserve"> </w:t>
      </w:r>
      <w:r>
        <w:rPr>
          <w:i/>
        </w:rPr>
        <w:t xml:space="preserve">assédio</w:t>
      </w:r>
      <w:r>
        <w:t xml:space="preserve"> </w:t>
      </w:r>
      <w:r>
        <w:t xml:space="preserve">têm cobertura de 100% e permanecem classificados como focos, porque seus</w:t>
      </w:r>
      <w:r>
        <w:t xml:space="preserve"> </w:t>
      </w:r>
      <w:r>
        <w:t xml:space="preserve">grupos têm 7 e 4 denúncias.</w:t>
      </w:r>
    </w:p>
    <w:p>
      <w:pPr>
        <w:pStyle w:val="Heading3"/>
      </w:pPr>
      <w:bookmarkStart w:id="142" w:name="os-resultados-sobre-a-base-real"/>
      <w:r>
        <w:t xml:space="preserve">5.9.3 Os resultados sobre a base real</w:t>
      </w:r>
      <w:bookmarkEnd w:id="142"/>
    </w:p>
    <w:p>
      <w:pPr>
        <w:pStyle w:val="FirstParagraph"/>
      </w:pPr>
      <w:r>
        <w:t xml:space="preserve">Base de 190 denúncias, janela de 90 dias, ancorada na denúncia mais recente: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14"/>
        <w:gridCol w:w="1307"/>
        <w:gridCol w:w="1272"/>
        <w:gridCol w:w="1227"/>
        <w:gridCol w:w="1318"/>
        <w:gridCol w:w="1268"/>
        <w:gridCol w:w="1294"/>
      </w:tblGrid>
      <w:tblGrid/>
      <w:tr>
        <w:trPr>
          <w:tblHeader/>
          <w:cantSplit/>
          <w:cnfStyle w:firstRow="1"/>
        </w:trPr>
        <w:tc>
          <w:tcPr>
            <w:tcW w:w="131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Classificação</w:t>
            </w:r>
          </w:p>
        </w:tc>
        <w:tc>
          <w:tcPr>
            <w:tcW w:w="130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>
            <w:tcW w:w="127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W w:w="122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Qtd</w:t>
            </w:r>
          </w:p>
        </w:tc>
        <w:tc>
          <w:tcPr>
            <w:tcW w:w="131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>
            <w:tcW w:w="126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Duração</w:t>
            </w:r>
          </w:p>
        </w:tc>
        <w:tc>
          <w:tcPr>
            <w:tcW w:w="129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Cobertura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Barueri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discriminação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04/04 a 13/05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39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100,0%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assédio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08/05 a 09/06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31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55,6%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Barueri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assédio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01/05 a 11/05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10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100,0%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Barueri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06/05 a 09/05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3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80,0%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assédio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31/03 a 21/04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20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100,0%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assédio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31/03 a 15/04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14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33,3%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Belo Horizonte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discriminação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09/04 a 27/04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18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75,0%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Fluxo contínuo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Barueri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violência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03/04 a 14/05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41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100,0%</w:t>
            </w:r>
          </w:p>
        </w:tc>
      </w:tr>
      <w:tr>
        <w:tc>
          <w:tcPr>
            <w:tcW w:w="1314" w:type="dxa"/>
            <w:vAlign w:val="top"/>
          </w:tcPr>
          <w:p>
            <w:pPr>
              <w:pStyle w:val="Compact"/>
              <w:jc w:val="left"/>
            </w:pPr>
            <w:r>
              <w:t xml:space="preserve">Fluxo contínuo</w:t>
            </w:r>
          </w:p>
        </w:tc>
        <w:tc>
          <w:tcPr>
            <w:tcW w:w="1307" w:type="dxa"/>
            <w:vAlign w:val="top"/>
          </w:tcPr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>
            <w:tcW w:w="1272" w:type="dxa"/>
            <w:vAlign w:val="top"/>
          </w:tcPr>
          <w:p>
            <w:pPr>
              <w:pStyle w:val="Compact"/>
              <w:jc w:val="left"/>
            </w:pPr>
            <w:r>
              <w:t xml:space="preserve">violência</w:t>
            </w:r>
          </w:p>
        </w:tc>
        <w:tc>
          <w:tcPr>
            <w:tcW w:w="1227" w:type="dxa"/>
            <w:vAlign w:val="top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w="1318" w:type="dxa"/>
            <w:vAlign w:val="top"/>
          </w:tcPr>
          <w:p>
            <w:pPr>
              <w:pStyle w:val="Compact"/>
              <w:jc w:val="left"/>
            </w:pPr>
            <w:r>
              <w:t xml:space="preserve">04/04 a 01/06</w:t>
            </w:r>
          </w:p>
        </w:tc>
        <w:tc>
          <w:tcPr>
            <w:tcW w:w="1268" w:type="dxa"/>
            <w:vAlign w:val="top"/>
          </w:tcPr>
          <w:p>
            <w:pPr>
              <w:pStyle w:val="Compact"/>
              <w:jc w:val="right"/>
            </w:pPr>
            <w:r>
              <w:t xml:space="preserve">57 d</w:t>
            </w:r>
          </w:p>
        </w:tc>
        <w:tc>
          <w:tcPr>
            <w:tcW w:w="1294" w:type="dxa"/>
            <w:vAlign w:val="top"/>
          </w:tcPr>
          <w:p>
            <w:pPr>
              <w:pStyle w:val="Compact"/>
              <w:jc w:val="right"/>
            </w:pPr>
            <w:r>
              <w:t xml:space="preserve">84,6%</w:t>
            </w:r>
          </w:p>
        </w:tc>
      </w:tr>
    </w:tbl>
    <w:p>
      <w:pPr>
        <w:pStyle w:val="BodyText"/>
      </w:pPr>
      <w:r>
        <w:t xml:space="preserve">São 9 agrupamentos, 89 denúncias agrupadas,</w:t>
      </w:r>
      <w:r>
        <w:t xml:space="preserve"> </w:t>
      </w:r>
      <w:r>
        <w:rPr>
          <w:b/>
        </w:rPr>
        <w:t xml:space="preserve">7 focos e 2 fluxos contínuos</w:t>
      </w:r>
      <w:r>
        <w:t xml:space="preserve">.</w:t>
      </w:r>
      <w:r>
        <w:t xml:space="preserve"> </w:t>
      </w:r>
      <w:r>
        <w:t xml:space="preserve">Depois da correção, o maior foco passou de 49 para 7, e os dois agrupamentos que</w:t>
      </w:r>
      <w:r>
        <w:t xml:space="preserve"> </w:t>
      </w:r>
      <w:r>
        <w:t xml:space="preserve">eram o volume do próprio lugar foram para o fim da lista, com o rótulo que os</w:t>
      </w:r>
      <w:r>
        <w:t xml:space="preserve"> </w:t>
      </w:r>
      <w:r>
        <w:t xml:space="preserve">descreve.</w:t>
      </w:r>
    </w:p>
    <w:p>
      <w:pPr>
        <w:pStyle w:val="BodyText"/>
      </w:pPr>
      <w:r>
        <w:t xml:space="preserve">Duas linhas merecem leitura conjunta, porque elas exibem a regra do piso em</w:t>
      </w:r>
      <w:r>
        <w:t xml:space="preserve"> </w:t>
      </w:r>
      <w:r>
        <w:t xml:space="preserve">funcionamento.</w:t>
      </w:r>
      <w:r>
        <w:t xml:space="preserve"> </w:t>
      </w:r>
      <w:r>
        <w:rPr>
          <w:i/>
        </w:rPr>
        <w:t xml:space="preserve">Barueri, assédio</w:t>
      </w:r>
      <w:r>
        <w:t xml:space="preserve"> </w:t>
      </w:r>
      <w:r>
        <w:t xml:space="preserve">tem cobertura de 100% e continua sendo foco,</w:t>
      </w:r>
      <w:r>
        <w:t xml:space="preserve"> </w:t>
      </w:r>
      <w:r>
        <w:t xml:space="preserve">porque o grupo tem 4 denúncias;</w:t>
      </w:r>
      <w:r>
        <w:t xml:space="preserve"> </w:t>
      </w:r>
      <w:r>
        <w:rPr>
          <w:i/>
        </w:rPr>
        <w:t xml:space="preserve">Barueri, violência</w:t>
      </w:r>
      <w:r>
        <w:t xml:space="preserve"> </w:t>
      </w:r>
      <w:r>
        <w:t xml:space="preserve">tem a mesma cobertura de 100%</w:t>
      </w:r>
      <w:r>
        <w:t xml:space="preserve"> </w:t>
      </w:r>
      <w:r>
        <w:t xml:space="preserve">e vira fluxo contínuo, porque o grupo tem 49. A cobertura sozinha não decide: ela</w:t>
      </w:r>
      <w:r>
        <w:t xml:space="preserve"> </w:t>
      </w:r>
      <w:r>
        <w:t xml:space="preserve">só passa a significar alguma coisa quando há grupo suficiente para que cobrir tudo</w:t>
      </w:r>
      <w:r>
        <w:t xml:space="preserve"> </w:t>
      </w:r>
      <w:r>
        <w:t xml:space="preserve">seja informativo.</w:t>
      </w:r>
    </w:p>
    <w:p>
      <w:pPr>
        <w:pStyle w:val="Heading3"/>
      </w:pPr>
      <w:bookmarkStart w:id="143" w:name="dois-comportamentos-que-a-base-revela"/>
      <w:r>
        <w:t xml:space="preserve">5.9.4 Dois comportamentos que a base revela</w:t>
      </w:r>
      <w:bookmarkEnd w:id="143"/>
    </w:p>
    <w:p>
      <w:pPr>
        <w:pStyle w:val="FirstParagraph"/>
      </w:pPr>
      <w:r>
        <w:rPr>
          <w:b/>
        </w:rPr>
        <w:t xml:space="preserve">A janela de 30 dias devolve zero agrupamentos.</w:t>
      </w:r>
      <w:r>
        <w:t xml:space="preserve"> </w:t>
      </w:r>
      <w:r>
        <w:t xml:space="preserve">A denúncia mais recente da base é</w:t>
      </w:r>
      <w:r>
        <w:t xml:space="preserve"> </w:t>
      </w:r>
      <w:r>
        <w:t xml:space="preserve">de 28 de junho e a carga de dispositivos termina em 15 de maio, de modo que os</w:t>
      </w:r>
      <w:r>
        <w:t xml:space="preserve"> </w:t>
      </w:r>
      <w:r>
        <w:t xml:space="preserve">últimos 30 dias contêm 27 denúncias esparsas, sem cadeia de três. Isso</w:t>
      </w:r>
      <w:r>
        <w:t xml:space="preserve"> </w:t>
      </w:r>
      <w:r>
        <w:rPr>
          <w:b/>
        </w:rPr>
        <w:t xml:space="preserve">não é</w:t>
      </w:r>
      <w:r>
        <w:rPr>
          <w:b/>
        </w:rPr>
        <w:t xml:space="preserve"> </w:t>
      </w:r>
      <w:r>
        <w:rPr>
          <w:b/>
        </w:rPr>
        <w:t xml:space="preserve">defeito</w:t>
      </w:r>
      <w:r>
        <w:t xml:space="preserve">: é a resposta correta, e ela informa. Uma tela que devolvesse algo em toda</w:t>
      </w:r>
      <w:r>
        <w:t xml:space="preserve"> </w:t>
      </w:r>
      <w:r>
        <w:t xml:space="preserve">janela estaria inventando agrupamento.</w:t>
      </w:r>
    </w:p>
    <w:p>
      <w:pPr>
        <w:pStyle w:val="BodyText"/>
      </w:pPr>
      <w:r>
        <w:rPr>
          <w:b/>
        </w:rPr>
        <w:t xml:space="preserve">A janela de 180 dias separa o que a de 90 unia.</w:t>
      </w:r>
      <w:r>
        <w:t xml:space="preserve"> </w:t>
      </w:r>
      <w:r>
        <w:t xml:space="preserve">As denúncias de assédio em São</w:t>
      </w:r>
      <w:r>
        <w:t xml:space="preserve"> </w:t>
      </w:r>
      <w:r>
        <w:t xml:space="preserve">Paulo aparecem como</w:t>
      </w:r>
      <w:r>
        <w:t xml:space="preserve"> </w:t>
      </w:r>
      <w:r>
        <w:rPr>
          <w:b/>
        </w:rPr>
        <w:t xml:space="preserve">dois focos</w:t>
      </w:r>
      <w:r>
        <w:t xml:space="preserve"> </w:t>
      </w:r>
      <w:r>
        <w:t xml:space="preserve">naquela janela, de 22/03 a 15/04 e de 08/05 a</w:t>
      </w:r>
      <w:r>
        <w:t xml:space="preserve"> </w:t>
      </w:r>
      <w:r>
        <w:t xml:space="preserve">09/06, e a janela de 90 dias, por começar depois de 31 de março, só alcança o</w:t>
      </w:r>
      <w:r>
        <w:t xml:space="preserve"> </w:t>
      </w:r>
      <w:r>
        <w:t xml:space="preserve">segundo episódio inteiro. É a demonstração empírica do argumento da seção 5.5: a cadeia se rompeu, o</w:t>
      </w:r>
      <w:r>
        <w:t xml:space="preserve"> </w:t>
      </w:r>
      <w:r>
        <w:t xml:space="preserve">primeiro episódio terminou e outro começou. Nenhum agrupamento por chave expressaria</w:t>
      </w:r>
      <w:r>
        <w:t xml:space="preserve"> </w:t>
      </w:r>
      <w:r>
        <w:t xml:space="preserve">isso.</w:t>
      </w:r>
    </w:p>
    <w:p>
      <w:pPr>
        <w:pStyle w:val="Heading2"/>
      </w:pPr>
      <w:bookmarkStart w:id="144" w:name="por-que-a-leitura-de-focos-é-auditada"/>
      <w:r>
        <w:t xml:space="preserve">5.10 Por que a leitura de focos é auditada</w:t>
      </w:r>
      <w:bookmarkEnd w:id="144"/>
    </w:p>
    <w:p>
      <w:pPr>
        <w:pStyle w:val="FirstParagraph"/>
      </w:pPr>
      <w:r>
        <w:t xml:space="preserve">A rota</w:t>
      </w:r>
      <w:r>
        <w:t xml:space="preserve"> </w:t>
      </w:r>
      <w:r>
        <w:rPr>
          <w:rStyle w:val="VerbatimChar"/>
        </w:rPr>
        <w:t xml:space="preserve">GET /api/reincidencia/focos</w:t>
      </w:r>
      <w:r>
        <w:t xml:space="preserve"> </w:t>
      </w:r>
      <w:r>
        <w:t xml:space="preserve">é anotada com</w:t>
      </w:r>
      <w:r>
        <w:t xml:space="preserve"> </w:t>
      </w:r>
      <w:r>
        <w:rPr>
          <w:rStyle w:val="VerbatimChar"/>
        </w:rPr>
        <w:t xml:space="preserve">@Auditavel(acao = CONSULTA_SENSIVEL)</w:t>
      </w:r>
      <w:r>
        <w:t xml:space="preserve">, o mesmo tratamento dado à leitura do relato de uma denúncia.</w:t>
      </w:r>
    </w:p>
    <w:p>
      <w:pPr>
        <w:pStyle w:val="BodyText"/>
      </w:pPr>
      <w:r>
        <w:t xml:space="preserve">A justificativa é menos evidente do que a das outras rotas sensíveis, e por isso</w:t>
      </w:r>
      <w:r>
        <w:t xml:space="preserve"> </w:t>
      </w:r>
      <w:r>
        <w:t xml:space="preserve">precisa ser escrita.</w:t>
      </w:r>
      <w:r>
        <w:t xml:space="preserve"> </w:t>
      </w:r>
      <w:r>
        <w:rPr>
          <w:b/>
        </w:rPr>
        <w:t xml:space="preserve">A tela não mostra nenhum dado pessoal.</w:t>
      </w:r>
      <w:r>
        <w:t xml:space="preserve"> </w:t>
      </w:r>
      <w:r>
        <w:t xml:space="preserve">Ela mostra município,</w:t>
      </w:r>
      <w:r>
        <w:t xml:space="preserve"> </w:t>
      </w:r>
      <w:r>
        <w:t xml:space="preserve">tipo, datas, contagens e protocolos.</w:t>
      </w:r>
    </w:p>
    <w:p>
      <w:pPr>
        <w:pStyle w:val="BodyText"/>
      </w:pPr>
      <w:r>
        <w:t xml:space="preserve">O que ela mostra é uma informação que</w:t>
      </w:r>
      <w:r>
        <w:t xml:space="preserve"> </w:t>
      </w:r>
      <w:r>
        <w:rPr>
          <w:b/>
        </w:rPr>
        <w:t xml:space="preserve">não existe em nenhuma denúncia isolada</w:t>
      </w:r>
      <w:r>
        <w:t xml:space="preserve">:</w:t>
      </w:r>
      <w:r>
        <w:t xml:space="preserve"> </w:t>
      </w:r>
      <w:r>
        <w:t xml:space="preserve">que vários relatos anônimos descrevem a mesma situação em curso, num lugar</w:t>
      </w:r>
      <w:r>
        <w:t xml:space="preserve"> </w:t>
      </w:r>
      <w:r>
        <w:t xml:space="preserve">determinado. Isso é uma afirmação sobre um território e sobre as pessoas que vivem</w:t>
      </w:r>
      <w:r>
        <w:t xml:space="preserve"> </w:t>
      </w:r>
      <w:r>
        <w:t xml:space="preserve">nele, e é o tipo de informação agregada que Sweeney (2002) e Rocher, Hendrickx e De</w:t>
      </w:r>
      <w:r>
        <w:t xml:space="preserve"> </w:t>
      </w:r>
      <w:r>
        <w:t xml:space="preserve">Montjoye (2019) mostram poder estreitar o conjunto de pessoas compatíveis com um</w:t>
      </w:r>
      <w:r>
        <w:t xml:space="preserve"> </w:t>
      </w:r>
      <w:r>
        <w:t xml:space="preserve">relato, ainda que cada relato isolado seja anônimo.</w:t>
      </w:r>
    </w:p>
    <w:p>
      <w:pPr>
        <w:pStyle w:val="BodyText"/>
      </w:pPr>
      <w:r>
        <w:t xml:space="preserve">Um agrupamento diz mais do que a soma dos itens agrupados. Por isso ele fica no</w:t>
      </w:r>
      <w:r>
        <w:t xml:space="preserve"> </w:t>
      </w:r>
      <w:r>
        <w:t xml:space="preserve">mesmo regime de auditoria.</w:t>
      </w:r>
    </w:p>
    <w:p>
      <w:pPr>
        <w:pStyle w:val="Heading2"/>
      </w:pPr>
      <w:bookmarkStart w:id="145" w:name="limitações-declaradas-da-parte-4"/>
      <w:r>
        <w:t xml:space="preserve">5.11 Limitações declaradas da Parte 4</w:t>
      </w:r>
      <w:bookmarkEnd w:id="145"/>
    </w:p>
    <w:p>
      <w:pPr>
        <w:pStyle w:val="FirstParagraph"/>
      </w:pPr>
      <w:r>
        <w:rPr>
          <w:b/>
        </w:rPr>
        <w:t xml:space="preserve">A granularidade é o município, e município é grosso.</w:t>
      </w:r>
      <w:r>
        <w:t xml:space="preserve"> </w:t>
      </w:r>
      <w:r>
        <w:t xml:space="preserve">Duas denúncias em pontas</w:t>
      </w:r>
      <w:r>
        <w:t xml:space="preserve"> </w:t>
      </w:r>
      <w:r>
        <w:t xml:space="preserve">opostas de uma cidade grande são ligadas pelo critério atual. A saída correta é</w:t>
      </w:r>
      <w:r>
        <w:t xml:space="preserve"> </w:t>
      </w:r>
      <w:r>
        <w:t xml:space="preserve">bairro ou coordenada, e o esquema atual não carrega nenhum dos dois para denúncia</w:t>
      </w:r>
      <w:r>
        <w:t xml:space="preserve"> </w:t>
      </w:r>
      <w:r>
        <w:t xml:space="preserve">digitada à mão:</w:t>
      </w:r>
      <w:r>
        <w:t xml:space="preserve"> </w:t>
      </w:r>
      <w:r>
        <w:rPr>
          <w:rStyle w:val="VerbatimChar"/>
        </w:rPr>
        <w:t xml:space="preserve">DENUNCIA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 </w:t>
      </w:r>
      <w:r>
        <w:t xml:space="preserve">como texto livre. Esta é a limitação mais</w:t>
      </w:r>
      <w:r>
        <w:t xml:space="preserve"> </w:t>
      </w:r>
      <w:r>
        <w:t xml:space="preserve">séria da solução.</w:t>
      </w:r>
    </w:p>
    <w:p>
      <w:pPr>
        <w:pStyle w:val="BodyText"/>
      </w:pPr>
      <w:r>
        <w:rPr>
          <w:b/>
        </w:rPr>
        <w:t xml:space="preserve">A janela de 14 dias é uma escolha, e não um resultado.</w:t>
      </w:r>
      <w:r>
        <w:t xml:space="preserve"> </w:t>
      </w:r>
      <w:r>
        <w:t xml:space="preserve">Ela foi fixada por</w:t>
      </w:r>
      <w:r>
        <w:t xml:space="preserve"> </w:t>
      </w:r>
      <w:r>
        <w:t xml:space="preserve">raciocínio: encurtar fragmenta focos reais, alargar cola situações não relacionadas.</w:t>
      </w:r>
      <w:r>
        <w:t xml:space="preserve"> </w:t>
      </w:r>
      <w:r>
        <w:t xml:space="preserve">Não há, nesta base, dado suficiente para calibrá-la. O parâmetro está isolado e</w:t>
      </w:r>
      <w:r>
        <w:t xml:space="preserve"> </w:t>
      </w:r>
      <w:r>
        <w:t xml:space="preserve">nomeado em</w:t>
      </w:r>
      <w:r>
        <w:t xml:space="preserve"> </w:t>
      </w:r>
      <w:r>
        <w:rPr>
          <w:rStyle w:val="VerbatimChar"/>
        </w:rPr>
        <w:t xml:space="preserve">JANELA_ELO_DIAS</w:t>
      </w:r>
      <w:r>
        <w:t xml:space="preserve"> </w:t>
      </w:r>
      <w:r>
        <w:t xml:space="preserve">exatamente para poder ser ajustado quando houver</w:t>
      </w:r>
      <w:r>
        <w:t xml:space="preserve"> </w:t>
      </w:r>
      <w:r>
        <w:t xml:space="preserve">operação real.</w:t>
      </w:r>
    </w:p>
    <w:p>
      <w:pPr>
        <w:pStyle w:val="BodyText"/>
      </w:pPr>
      <w:r>
        <w:rPr>
          <w:b/>
        </w:rPr>
        <w:t xml:space="preserve">O limiar de 70% tem a mesma natureza.</w:t>
      </w:r>
      <w:r>
        <w:t xml:space="preserve"> </w:t>
      </w:r>
      <w:r>
        <w:t xml:space="preserve">Ele separa foco de fluxo contínuo por um</w:t>
      </w:r>
      <w:r>
        <w:t xml:space="preserve"> </w:t>
      </w:r>
      <w:r>
        <w:t xml:space="preserve">critério defensável e não medido.</w:t>
      </w:r>
    </w:p>
    <w:p>
      <w:pPr>
        <w:pStyle w:val="BodyText"/>
      </w:pPr>
      <w:r>
        <w:rPr>
          <w:b/>
        </w:rPr>
        <w:t xml:space="preserve">A análise roda inteira a cada consulta.</w:t>
      </w:r>
      <w:r>
        <w:t xml:space="preserve"> </w:t>
      </w:r>
      <w:r>
        <w:t xml:space="preserve">Não há resultado armazenado. Para a base</w:t>
      </w:r>
      <w:r>
        <w:t xml:space="preserve"> </w:t>
      </w:r>
      <w:r>
        <w:t xml:space="preserve">atual isso é irrelevante, e para uma base de centenas de milhares de denúncias</w:t>
      </w:r>
      <w:r>
        <w:t xml:space="preserve"> </w:t>
      </w:r>
      <w:r>
        <w:t xml:space="preserve">exigiria cálculo incremental ou materialização periódica.</w:t>
      </w:r>
    </w:p>
    <w:p>
      <w:pPr>
        <w:pStyle w:val="BodyText"/>
      </w:pPr>
      <w:r>
        <w:rPr>
          <w:b/>
        </w:rPr>
        <w:t xml:space="preserve">Os textos das denúncias não são usados.</w:t>
      </w:r>
      <w:r>
        <w:t xml:space="preserve"> </w:t>
      </w:r>
      <w:r>
        <w:t xml:space="preserve">O agrupamento usa apenas metadados. Isso</w:t>
      </w:r>
      <w:r>
        <w:t xml:space="preserve"> </w:t>
      </w:r>
      <w:r>
        <w:t xml:space="preserve">é uma limitação de precisão adotada de propósito, pelas razões registradas na</w:t>
      </w:r>
      <w:r>
        <w:t xml:space="preserve"> </w:t>
      </w:r>
      <w:r>
        <w:t xml:space="preserve">seção 3.7: usar o relato exigiria processá-lo, e ele é o dado mais sensível da base.</w:t>
      </w:r>
    </w:p>
    <w:p>
      <w:pPr>
        <w:pStyle w:val="BodyText"/>
      </w:pPr>
      <w:r>
        <w:rPr>
          <w:b/>
        </w:rPr>
        <w:t xml:space="preserve">A consulta 3 não tem volume para concluir.</w:t>
      </w:r>
      <w:r>
        <w:t xml:space="preserve"> </w:t>
      </w:r>
      <w:r>
        <w:t xml:space="preserve">Trinta e quatro intervalos observados</w:t>
      </w:r>
      <w:r>
        <w:t xml:space="preserve"> </w:t>
      </w:r>
      <w:r>
        <w:t xml:space="preserve">permitem montar o instrumento, não calibrar o parâmetro.</w:t>
      </w:r>
    </w:p>
    <w:p>
      <w:pPr>
        <w:pStyle w:val="Heading2"/>
      </w:pPr>
      <w:bookmarkStart w:id="146" w:name="verificação"/>
      <w:r>
        <w:t xml:space="preserve">5.12 Verificação</w:t>
      </w:r>
      <w:bookmarkEnd w:id="146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97"/>
        <w:gridCol w:w="4403"/>
      </w:tblGrid>
      <w:tr>
        <w:trPr>
          <w:tblHeader/>
          <w:cantSplit/>
          <w:cnfStyle w:firstRow="1"/>
        </w:trPr>
        <w:tc>
          <w:tcPr>
            <w:tcW w:w="459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é verificado</w:t>
            </w:r>
          </w:p>
        </w:tc>
        <w:tc>
          <w:tcPr>
            <w:tcW w:w="440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As seis consultas devolvem os resultados publicados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Execução registrada em</w:t>
            </w:r>
            <w:r>
              <w:t xml:space="preserve"> </w:t>
            </w:r>
            <w:r>
              <w:rPr>
                <w:rStyle w:val="VerbatimChar"/>
              </w:rPr>
              <w:t xml:space="preserve">database/05_resultados_fase6.txt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A carga é reproduzível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gerar_carga_fase6.py</w:t>
            </w:r>
            <w:r>
              <w:t xml:space="preserve">, semente 561601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Os focos publicados conferem com a base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Reprodução independente do algoritmo sobre</w:t>
            </w:r>
            <w:r>
              <w:t xml:space="preserve"> </w:t>
            </w:r>
            <w:r>
              <w:rPr>
                <w:rStyle w:val="VerbatimChar"/>
              </w:rPr>
              <w:t xml:space="preserve">data.sql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As estruturas fazem o que o documento afirma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19 testes em</w:t>
            </w:r>
            <w:r>
              <w:t xml:space="preserve"> </w:t>
            </w:r>
            <w:r>
              <w:rPr>
                <w:rStyle w:val="VerbatimChar"/>
              </w:rPr>
              <w:t xml:space="preserve">ReincidenciaServiceTest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A busca binária concorda com a varredura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Teste de equivalência em 12 grupos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O grafo tem no máximo k−1 arestas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Teste com 200 vértices, 199 arestas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A busca em largura não estoura a pilha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Teste com cadeia de 10.000 vértices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A transitividade funciona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Teste com pontas a 20 dias, ligadas por intermediário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A cadeia interrompida separa focos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Teste com 55 dias de silêncio</w:t>
            </w:r>
          </w:p>
        </w:tc>
      </w:tr>
      <w:tr>
        <w:tc>
          <w:tcPr>
            <w:tcW w:w="4597" w:type="dxa"/>
            <w:vAlign w:val="top"/>
          </w:tcPr>
          <w:p>
            <w:pPr>
              <w:pStyle w:val="Compact"/>
              <w:jc w:val="left"/>
            </w:pPr>
            <w:r>
              <w:t xml:space="preserve">O limiar de saturação é relativo</w:t>
            </w:r>
          </w:p>
        </w:tc>
        <w:tc>
          <w:tcPr>
            <w:tcW w:w="4403" w:type="dxa"/>
            <w:vAlign w:val="top"/>
          </w:tcPr>
          <w:p>
            <w:pPr>
              <w:pStyle w:val="Compact"/>
              <w:jc w:val="left"/>
            </w:pPr>
            <w:r>
              <w:t xml:space="preserve">Teste com 30/100 e 30/40</w:t>
            </w:r>
          </w:p>
        </w:tc>
      </w:tr>
    </w:tbl>
    <w:p>
      <w:pPr>
        <w:pStyle w:val="Heading2"/>
      </w:pPr>
      <w:bookmarkStart w:id="147" w:name="síntese-da-parte-4"/>
      <w:r>
        <w:t xml:space="preserve">5.13 Síntese da Parte 4</w:t>
      </w:r>
      <w:bookmarkEnd w:id="147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78"/>
        <w:gridCol w:w="4422"/>
      </w:tblGrid>
      <w:tr>
        <w:trPr>
          <w:tblHeader/>
          <w:cantSplit/>
          <w:cnfStyle w:firstRow="1"/>
        </w:trPr>
        <w:tc>
          <w:tcPr>
            <w:tcW w:w="457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Exigência do enunciado</w:t>
            </w:r>
          </w:p>
        </w:tc>
        <w:tc>
          <w:tcPr>
            <w:tcW w:w="442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 foi atendida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Consultas com agrupamentos, totais ou métricas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Seções 5.2.1, 5.2.2, 5.2.5 e 5.2.6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Ao menos uma subconsulta ou função avançada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ROLLUP</w:t>
            </w:r>
            <w:r>
              <w:t xml:space="preserve"> </w:t>
            </w:r>
            <w:r>
              <w:t xml:space="preserve">em 5.2.1;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SUM OVER</w:t>
            </w:r>
            <w:r>
              <w:t xml:space="preserve"> </w:t>
            </w:r>
            <w:r>
              <w:t xml:space="preserve">em 5.2.2;</w:t>
            </w:r>
            <w:r>
              <w:t xml:space="preserve"> </w:t>
            </w:r>
            <w:r>
              <w:rPr>
                <w:rStyle w:val="VerbatimChar"/>
              </w:rPr>
              <w:t xml:space="preserve">LAG</w:t>
            </w:r>
            <w:r>
              <w:t xml:space="preserve"> </w:t>
            </w:r>
            <w:r>
              <w:t xml:space="preserve">em 5.2.3; subconsulta em 5.2.4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Apresentar os resultados obtidos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Seção 5.2 e Anexo C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Explicar as informações extraídas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Em cada consulta, no bloco</w:t>
            </w:r>
            <w:r>
              <w:t xml:space="preserve"> </w:t>
            </w:r>
            <w:r>
              <w:rPr>
                <w:i/>
              </w:rPr>
              <w:t xml:space="preserve">o que isto informa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Situação de busca, organização, ordenação ou relacionamento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Seção 5.4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Árvores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Seção 5.6.1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Busca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Seção 5.6.3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Ordenação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Seção 5.6.2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Grafos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Seção 5.6.4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Análise de complexidade com Big O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Seção 5.8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Explicar o problema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Seções 5.4 e 5.5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Justificar a solução escolhida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Seções 5.5, 5.6 e 5.7</w:t>
            </w:r>
          </w:p>
        </w:tc>
      </w:tr>
      <w:tr>
        <w:tc>
          <w:tcPr>
            <w:tcW w:w="4578" w:type="dxa"/>
            <w:vAlign w:val="top"/>
          </w:tcPr>
          <w:p>
            <w:pPr>
              <w:pStyle w:val="Compact"/>
              <w:jc w:val="left"/>
            </w:pPr>
            <w:r>
              <w:t xml:space="preserve">Demonstrar a aplicação no projeto</w:t>
            </w:r>
          </w:p>
        </w:tc>
        <w:tc>
          <w:tcPr>
            <w:tcW w:w="4422" w:type="dxa"/>
            <w:vAlign w:val="top"/>
          </w:tcPr>
          <w:p>
            <w:pPr>
              <w:pStyle w:val="Compact"/>
              <w:jc w:val="left"/>
            </w:pPr>
            <w:r>
              <w:t xml:space="preserve">Seção 5.9.3 e tela</w:t>
            </w:r>
            <w:r>
              <w:t xml:space="preserve"> </w:t>
            </w:r>
            <w:r>
              <w:rPr>
                <w:b/>
              </w:rPr>
              <w:t xml:space="preserve">Focos de reincidência</w:t>
            </w:r>
          </w:p>
        </w:tc>
      </w:tr>
    </w:tbl>
    <w:p>
      <w:r>
        <w:br w:type="page"/>
      </w:r>
    </w:p>
    <w:p>
      <w:pPr>
        <w:pStyle w:val="Heading1"/>
      </w:pPr>
      <w:bookmarkStart w:id="148" w:name="conclusão"/>
      <w:r>
        <w:t xml:space="preserve">Conclusão</w:t>
      </w:r>
      <w:bookmarkEnd w:id="148"/>
    </w:p>
    <w:p>
      <w:pPr>
        <w:pStyle w:val="Heading2"/>
      </w:pPr>
      <w:bookmarkStart w:id="149" w:name="o-que-foi-entregue"/>
      <w:r>
        <w:t xml:space="preserve">6.1 O que foi entregue</w:t>
      </w:r>
      <w:bookmarkEnd w:id="149"/>
    </w:p>
    <w:p>
      <w:pPr>
        <w:pStyle w:val="FirstParagraph"/>
      </w:pPr>
      <w:r>
        <w:t xml:space="preserve">A Fase 6 acrescentou ao Protege+ duas capacidades que o sistema não tinha e</w:t>
      </w:r>
      <w:r>
        <w:t xml:space="preserve"> </w:t>
      </w:r>
      <w:r>
        <w:t xml:space="preserve">corrigiu uma lacuna estrutural na forma como ele era verificado.</w:t>
      </w:r>
    </w:p>
    <w:p>
      <w:pPr>
        <w:pStyle w:val="BodyText"/>
      </w:pPr>
      <w:r>
        <w:t xml:space="preserve">A primeira capacidade é</w:t>
      </w:r>
      <w:r>
        <w:t xml:space="preserve"> </w:t>
      </w:r>
      <w:r>
        <w:rPr>
          <w:b/>
        </w:rPr>
        <w:t xml:space="preserve">receber denúncia sem que ninguém digite</w:t>
      </w:r>
      <w:r>
        <w:t xml:space="preserve">. Três origens de</w:t>
      </w:r>
      <w:r>
        <w:t xml:space="preserve"> </w:t>
      </w:r>
      <w:r>
        <w:t xml:space="preserve">dispositivo, um botão de pânico, uma tornozeleira com perímetro e um totem público,</w:t>
      </w:r>
      <w:r>
        <w:t xml:space="preserve"> </w:t>
      </w:r>
      <w:r>
        <w:t xml:space="preserve">escrevem num barramento único de eventos. O servidor decide o que vira caso, e a</w:t>
      </w:r>
      <w:r>
        <w:t xml:space="preserve"> </w:t>
      </w:r>
      <w:r>
        <w:t xml:space="preserve">classificação de urgência continua saindo do texto, lida pelo mesmo componente que</w:t>
      </w:r>
      <w:r>
        <w:t xml:space="preserve"> </w:t>
      </w:r>
      <w:r>
        <w:t xml:space="preserve">lê um relato digitado por uma pessoa.</w:t>
      </w:r>
    </w:p>
    <w:p>
      <w:pPr>
        <w:pStyle w:val="BodyText"/>
      </w:pPr>
      <w:r>
        <w:t xml:space="preserve">A segunda é</w:t>
      </w:r>
      <w:r>
        <w:t xml:space="preserve"> </w:t>
      </w:r>
      <w:r>
        <w:rPr>
          <w:b/>
        </w:rPr>
        <w:t xml:space="preserve">relacionar denúncias entre si</w:t>
      </w:r>
      <w:r>
        <w:t xml:space="preserve">. Uma análise por componentes conexos</w:t>
      </w:r>
      <w:r>
        <w:t xml:space="preserve"> </w:t>
      </w:r>
      <w:r>
        <w:t xml:space="preserve">identifica cadeias de relatos anônimos que descrevem a mesma situação em curso,</w:t>
      </w:r>
      <w:r>
        <w:t xml:space="preserve"> </w:t>
      </w:r>
      <w:r>
        <w:t xml:space="preserve">distinguindo um surto que começa e termina da demanda constante de um lugar.</w:t>
      </w:r>
    </w:p>
    <w:p>
      <w:pPr>
        <w:pStyle w:val="BodyText"/>
      </w:pPr>
      <w:r>
        <w:t xml:space="preserve">A lacuna corrigida é de método: a suíte de testes passou a falhar quando a</w:t>
      </w:r>
      <w:r>
        <w:t xml:space="preserve"> </w:t>
      </w:r>
      <w:r>
        <w:t xml:space="preserve">aplicação não sobe, o que antes não acontecia e permitiu que o projeto estivesse,</w:t>
      </w:r>
      <w:r>
        <w:t xml:space="preserve"> </w:t>
      </w:r>
      <w:r>
        <w:t xml:space="preserve">por algum tempo, num estado em que 116 testes passavam e a aplicação não iniciava.</w:t>
      </w:r>
    </w:p>
    <w:p>
      <w:pPr>
        <w:pStyle w:val="Heading2"/>
      </w:pPr>
      <w:bookmarkStart w:id="150" w:name="o-que-não-foi-feito-e-por-quê"/>
      <w:r>
        <w:t xml:space="preserve">6.2 O que não foi feito, e por quê</w:t>
      </w:r>
      <w:bookmarkEnd w:id="150"/>
    </w:p>
    <w:p>
      <w:pPr>
        <w:pStyle w:val="FirstParagraph"/>
      </w:pPr>
      <w:r>
        <w:t xml:space="preserve">Esta seção é tão importante quanto a anterior, e ela existe porque um relatório que</w:t>
      </w:r>
      <w:r>
        <w:t xml:space="preserve"> </w:t>
      </w:r>
      <w:r>
        <w:t xml:space="preserve">só descreve acertos não permite avaliar critério.</w:t>
      </w:r>
    </w:p>
    <w:p>
      <w:pPr>
        <w:pStyle w:val="BodyText"/>
      </w:pPr>
      <w:r>
        <w:rPr>
          <w:b/>
        </w:rPr>
        <w:t xml:space="preserve">Não há hardware.</w:t>
      </w:r>
      <w:r>
        <w:t xml:space="preserve"> </w:t>
      </w:r>
      <w:r>
        <w:t xml:space="preserve">Os três dispositivos são simulados por uma página que fala o</w:t>
      </w:r>
      <w:r>
        <w:t xml:space="preserve"> </w:t>
      </w:r>
      <w:r>
        <w:t xml:space="preserve">mesmo protocolo. Isso prova que o lado do servidor está completo e não prova nada</w:t>
      </w:r>
      <w:r>
        <w:t xml:space="preserve"> </w:t>
      </w:r>
      <w:r>
        <w:t xml:space="preserve">sobre consumo de energia, alcance de rádio ou comportamento em rede instável.</w:t>
      </w:r>
    </w:p>
    <w:p>
      <w:pPr>
        <w:pStyle w:val="BodyText"/>
      </w:pPr>
      <w:r>
        <w:rPr>
          <w:b/>
        </w:rPr>
        <w:t xml:space="preserve">Não há fila de mensagens.</w:t>
      </w:r>
      <w:r>
        <w:t xml:space="preserve"> </w:t>
      </w:r>
      <w:r>
        <w:t xml:space="preserve">O transporte é HTTP síncrono, e um aparelho sem rede</w:t>
      </w:r>
      <w:r>
        <w:t xml:space="preserve"> </w:t>
      </w:r>
      <w:r>
        <w:t xml:space="preserve">perde o evento. O desenho correto para operação real usa um intermediário com</w:t>
      </w:r>
      <w:r>
        <w:t xml:space="preserve"> </w:t>
      </w:r>
      <w:r>
        <w:rPr>
          <w:i/>
        </w:rPr>
        <w:t xml:space="preserve">buffer</w:t>
      </w:r>
      <w:r>
        <w:t xml:space="preserve">. Ele não foi construído porque acrescentaria infraestrutura que não pode</w:t>
      </w:r>
      <w:r>
        <w:t xml:space="preserve"> </w:t>
      </w:r>
      <w:r>
        <w:t xml:space="preserve">ser demonstrada num trabalho acadêmico sem virar encenação, e porque o contrato de</w:t>
      </w:r>
      <w:r>
        <w:t xml:space="preserve"> </w:t>
      </w:r>
      <w:r>
        <w:t xml:space="preserve">entrada permanece o mesmo quando ele for acrescentado.</w:t>
      </w:r>
    </w:p>
    <w:p>
      <w:pPr>
        <w:pStyle w:val="BodyText"/>
      </w:pPr>
      <w:r>
        <w:rPr>
          <w:b/>
        </w:rPr>
        <w:t xml:space="preserve">Não há detecção de silêncio.</w:t>
      </w:r>
      <w:r>
        <w:t xml:space="preserve"> </w:t>
      </w:r>
      <w:r>
        <w:t xml:space="preserve">O sistema reage ao que chega. Uma tornozeleira que</w:t>
      </w:r>
      <w:r>
        <w:t xml:space="preserve"> </w:t>
      </w:r>
      <w:r>
        <w:t xml:space="preserve">para de transmitir, que é exatamente o que aconteceria se ela fosse rompida, não</w:t>
      </w:r>
      <w:r>
        <w:t xml:space="preserve"> </w:t>
      </w:r>
      <w:r>
        <w:t xml:space="preserve">gera alerta. Esta é a falha mais séria da origem B, e ela é declarada porque</w:t>
      </w:r>
      <w:r>
        <w:t xml:space="preserve"> </w:t>
      </w:r>
      <w:r>
        <w:t xml:space="preserve">escondê-la daria ao leitor uma impressão de completude que a implementação não</w:t>
      </w:r>
      <w:r>
        <w:t xml:space="preserve"> </w:t>
      </w:r>
      <w:r>
        <w:t xml:space="preserve">sustenta.</w:t>
      </w:r>
    </w:p>
    <w:p>
      <w:pPr>
        <w:pStyle w:val="BodyText"/>
      </w:pPr>
      <w:r>
        <w:rPr>
          <w:b/>
        </w:rPr>
        <w:t xml:space="preserve">Não há integração com órgão de segurança pública.</w:t>
      </w:r>
      <w:r>
        <w:t xml:space="preserve"> </w:t>
      </w:r>
      <w:r>
        <w:t xml:space="preserve">Um alerta de descumprimento de</w:t>
      </w:r>
      <w:r>
        <w:t xml:space="preserve"> </w:t>
      </w:r>
      <w:r>
        <w:t xml:space="preserve">medida protetiva abre um caso no painel do Protege+ e não aciona ninguém fora dele.</w:t>
      </w:r>
      <w:r>
        <w:t xml:space="preserve"> </w:t>
      </w:r>
      <w:r>
        <w:t xml:space="preserve">Em operação real, esse é o passo que dá efeito à funcionalidade, e ele depende de</w:t>
      </w:r>
      <w:r>
        <w:t xml:space="preserve"> </w:t>
      </w:r>
      <w:r>
        <w:t xml:space="preserve">acordo institucional, não de código.</w:t>
      </w:r>
    </w:p>
    <w:p>
      <w:pPr>
        <w:pStyle w:val="BodyText"/>
      </w:pPr>
      <w:r>
        <w:rPr>
          <w:b/>
        </w:rPr>
        <w:t xml:space="preserve">A granularidade do agrupamento é o município.</w:t>
      </w:r>
      <w:r>
        <w:t xml:space="preserve"> </w:t>
      </w:r>
      <w:r>
        <w:t xml:space="preserve">Duas denúncias em pontas opostas</w:t>
      </w:r>
      <w:r>
        <w:t xml:space="preserve"> </w:t>
      </w:r>
      <w:r>
        <w:t xml:space="preserve">de uma cidade grande são ligadas pelo critério atual. A correção exige bairro ou</w:t>
      </w:r>
      <w:r>
        <w:t xml:space="preserve"> </w:t>
      </w:r>
      <w:r>
        <w:t xml:space="preserve">coordenada, e o esquema não carrega nenhum dos dois para denúncia digitada à mão.</w:t>
      </w:r>
    </w:p>
    <w:p>
      <w:pPr>
        <w:pStyle w:val="BodyText"/>
      </w:pPr>
      <w:r>
        <w:rPr>
          <w:b/>
        </w:rPr>
        <w:t xml:space="preserve">Os parâmetros não foram calibrados com dado.</w:t>
      </w:r>
      <w:r>
        <w:t xml:space="preserve"> </w:t>
      </w:r>
      <w:r>
        <w:t xml:space="preserve">A janela de repique de 120</w:t>
      </w:r>
      <w:r>
        <w:t xml:space="preserve"> </w:t>
      </w:r>
      <w:r>
        <w:t xml:space="preserve">segundos, o intervalo de 600 segundos entre alertas, a janela de elo de 14 dias e o</w:t>
      </w:r>
      <w:r>
        <w:t xml:space="preserve"> </w:t>
      </w:r>
      <w:r>
        <w:t xml:space="preserve">limiar de saturação de 70% são escolhas justificadas por raciocínio e não medidas em</w:t>
      </w:r>
      <w:r>
        <w:t xml:space="preserve"> </w:t>
      </w:r>
      <w:r>
        <w:t xml:space="preserve">operação. A consulta da seção 5.2.3 é o instrumento que permitirá calibrar a</w:t>
      </w:r>
      <w:r>
        <w:t xml:space="preserve"> </w:t>
      </w:r>
      <w:r>
        <w:t xml:space="preserve">primeira delas; as demais ainda não têm instrumento.</w:t>
      </w:r>
    </w:p>
    <w:p>
      <w:pPr>
        <w:pStyle w:val="BodyText"/>
      </w:pPr>
      <w:r>
        <w:rPr>
          <w:b/>
        </w:rPr>
        <w:t xml:space="preserve">Os textos gerados pelo servidor são gravados sem acentuação.</w:t>
      </w:r>
      <w:r>
        <w:t xml:space="preserve"> </w:t>
      </w:r>
      <w:r>
        <w:t xml:space="preserve">A convenção vem</w:t>
      </w:r>
      <w:r>
        <w:t xml:space="preserve"> </w:t>
      </w:r>
      <w:r>
        <w:t xml:space="preserve">das fases anteriores e alcança quase todo o código de produção: apenas dois dos</w:t>
      </w:r>
      <w:r>
        <w:t xml:space="preserve"> </w:t>
      </w:r>
      <w:r>
        <w:t xml:space="preserve">79 arquivos Java contêm cadeias acentuadas. O efeito é visível para quem atende,</w:t>
      </w:r>
      <w:r>
        <w:t xml:space="preserve"> </w:t>
      </w:r>
      <w:r>
        <w:t xml:space="preserve">porque o relato montado a partir de um acionamento de dispositivo aparece no</w:t>
      </w:r>
      <w:r>
        <w:t xml:space="preserve"> </w:t>
      </w:r>
      <w:r>
        <w:t xml:space="preserve">painel como</w:t>
      </w:r>
      <w:r>
        <w:t xml:space="preserve"> </w:t>
      </w:r>
      <w:r>
        <w:rPr>
          <w:i/>
        </w:rPr>
        <w:t xml:space="preserve">Pedido de socorro enviado agora por botao de panico fisico</w:t>
      </w:r>
      <w:r>
        <w:t xml:space="preserve">.</w:t>
      </w:r>
    </w:p>
    <w:p>
      <w:pPr>
        <w:pStyle w:val="BodyText"/>
      </w:pPr>
      <w:r>
        <w:t xml:space="preserve">A correção é simples de descrever e arriscada de aplicar nesta altura: acentuar</w:t>
      </w:r>
      <w:r>
        <w:t xml:space="preserve"> </w:t>
      </w:r>
      <w:r>
        <w:t xml:space="preserve">as cadeias exige atualizar as asserções de teste que comparam texto exato,</w:t>
      </w:r>
      <w:r>
        <w:t xml:space="preserve"> </w:t>
      </w:r>
      <w:r>
        <w:t xml:space="preserve">ajustar o gerador de carga e regerar os 181 registros de demonstração, e uma</w:t>
      </w:r>
      <w:r>
        <w:t xml:space="preserve"> </w:t>
      </w:r>
      <w:r>
        <w:t xml:space="preserve">correção que não pode ser inteiramente verificada antes da entrega vale menos do</w:t>
      </w:r>
      <w:r>
        <w:t xml:space="preserve"> </w:t>
      </w:r>
      <w:r>
        <w:t xml:space="preserve">que a declaração dela. Fica registrada como dívida, com a mesma régua aplicada ao</w:t>
      </w:r>
      <w:r>
        <w:t xml:space="preserve"> </w:t>
      </w:r>
      <w:r>
        <w:t xml:space="preserve">item herdado descrito no parágrafo seguinte.</w:t>
      </w:r>
    </w:p>
    <w:p>
      <w:pPr>
        <w:pStyle w:val="BodyText"/>
      </w:pPr>
      <w:r>
        <w:rPr>
          <w:b/>
        </w:rPr>
        <w:t xml:space="preserve">O defeito declarado na Fase 5 permanece.</w:t>
      </w:r>
      <w:r>
        <w:t xml:space="preserve"> </w:t>
      </w:r>
      <w:r>
        <w:t xml:space="preserve">O item 11 do Anexo D daquele documento,</w:t>
      </w:r>
      <w:r>
        <w:t xml:space="preserve"> </w:t>
      </w:r>
      <w:r>
        <w:t xml:space="preserve">sobre o canal identificado coletar nome e contato que a API não recebe, não foi</w:t>
      </w:r>
      <w:r>
        <w:t xml:space="preserve"> </w:t>
      </w:r>
      <w:r>
        <w:t xml:space="preserve">corrigido nesta fase. Ele segue declarado, e a razão de não ter sido tratado agora é</w:t>
      </w:r>
      <w:r>
        <w:t xml:space="preserve"> </w:t>
      </w:r>
      <w:r>
        <w:t xml:space="preserve">que o escopo desta fase foi definido pelo enunciado, que trata de IA, IoT, SQL e</w:t>
      </w:r>
      <w:r>
        <w:t xml:space="preserve"> </w:t>
      </w:r>
      <w:r>
        <w:t xml:space="preserve">estruturas de dados.</w:t>
      </w:r>
    </w:p>
    <w:p>
      <w:pPr>
        <w:pStyle w:val="Heading2"/>
      </w:pPr>
      <w:bookmarkStart w:id="151" w:name="próximos-passos"/>
      <w:r>
        <w:t xml:space="preserve">6.3 Próximos passos</w:t>
      </w:r>
      <w:bookmarkEnd w:id="151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20"/>
        <w:gridCol w:w="3141"/>
        <w:gridCol w:w="3139"/>
      </w:tblGrid>
      <w:tr>
        <w:trPr>
          <w:tblHeader/>
          <w:cantSplit/>
          <w:cnfStyle w:firstRow="1"/>
        </w:trPr>
        <w:tc>
          <w:tcPr>
            <w:tcW w:w="272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tcW w:w="314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>
            <w:tcW w:w="313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Detecção de silêncio de equipamento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É a falha que mais compromete a origem B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Certificado por dispositivo, com rotação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Substitui a chave compartilhada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Bairro ou coordenada na denúncia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Corrige a granularidade do agrupamento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Intermediário com fila para os dispositivos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Torna o transporte tolerante a falha de rede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Cadastro do parque de botões e tornozeleiras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Hoje só o totem tem cadastro de instalação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Uso do dado de bateria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Já é coletado e não dispara nada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Integração com órgão de segurança pública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Dá efeito ao alerta fora do painel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Correção do defeito 11 herdado da Fase 5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Dívida declarada há uma fase</w:t>
            </w:r>
          </w:p>
        </w:tc>
      </w:tr>
      <w:tr>
        <w:tc>
          <w:tcPr>
            <w:tcW w:w="2720" w:type="dxa"/>
            <w:vAlign w:val="top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3141" w:type="dxa"/>
            <w:vAlign w:val="top"/>
          </w:tcPr>
          <w:p>
            <w:pPr>
              <w:pStyle w:val="Compact"/>
              <w:jc w:val="left"/>
            </w:pPr>
            <w:r>
              <w:t xml:space="preserve">Acentuação das cadeias geradas pelo servidor</w:t>
            </w:r>
          </w:p>
        </w:tc>
        <w:tc>
          <w:tcPr>
            <w:tcW w:w="3139" w:type="dxa"/>
            <w:vAlign w:val="top"/>
          </w:tcPr>
          <w:p>
            <w:pPr>
              <w:pStyle w:val="Compact"/>
              <w:jc w:val="left"/>
            </w:pPr>
            <w:r>
              <w:t xml:space="preserve">Texto que o servidor público lê</w:t>
            </w:r>
          </w:p>
        </w:tc>
      </w:tr>
    </w:tbl>
    <w:p>
      <w:pPr>
        <w:pStyle w:val="Heading2"/>
      </w:pPr>
      <w:bookmarkStart w:id="152" w:name="uma-observação-final-sobre-método"/>
      <w:r>
        <w:t xml:space="preserve">6.4 Uma observação final sobre método</w:t>
      </w:r>
      <w:bookmarkEnd w:id="152"/>
    </w:p>
    <w:p>
      <w:pPr>
        <w:pStyle w:val="FirstParagraph"/>
      </w:pPr>
      <w:r>
        <w:t xml:space="preserve">Três dos achados mais úteis desta fase não vieram de planejamento, e sim de</w:t>
      </w:r>
      <w:r>
        <w:t xml:space="preserve"> </w:t>
      </w:r>
      <w:r>
        <w:t xml:space="preserve">execução.</w:t>
      </w:r>
    </w:p>
    <w:p>
      <w:pPr>
        <w:pStyle w:val="BodyText"/>
      </w:pPr>
      <w:r>
        <w:t xml:space="preserve">O primeiro foi descobrir que 116 testes passavam e a aplicação não subia. Ele não</w:t>
      </w:r>
      <w:r>
        <w:t xml:space="preserve"> </w:t>
      </w:r>
      <w:r>
        <w:t xml:space="preserve">seria encontrado por leitura de código nem por revisão de arquitetura: apareceu</w:t>
      </w:r>
      <w:r>
        <w:t xml:space="preserve"> </w:t>
      </w:r>
      <w:r>
        <w:t xml:space="preserve">porque alguém tentou executar.</w:t>
      </w:r>
    </w:p>
    <w:p>
      <w:pPr>
        <w:pStyle w:val="BodyText"/>
      </w:pPr>
      <w:r>
        <w:t xml:space="preserve">O segundo foi perceber que o gerador de carga sorteava intervalos dentro da janela</w:t>
      </w:r>
      <w:r>
        <w:t xml:space="preserve"> </w:t>
      </w:r>
      <w:r>
        <w:t xml:space="preserve">que a consulta deveria auditar. Ele apareceu ao escrever a explicação do resultado,</w:t>
      </w:r>
      <w:r>
        <w:t xml:space="preserve"> </w:t>
      </w:r>
      <w:r>
        <w:t xml:space="preserve">quando a conclusão ficou boa demais para ser verdade.</w:t>
      </w:r>
    </w:p>
    <w:p>
      <w:pPr>
        <w:pStyle w:val="BodyText"/>
      </w:pPr>
      <w:r>
        <w:t xml:space="preserve">O terceiro foi ver, na tela pronta, que o maior foco reunia 100% do que aquele</w:t>
      </w:r>
      <w:r>
        <w:t xml:space="preserve"> </w:t>
      </w:r>
      <w:r>
        <w:t xml:space="preserve">município produziu naquele tipo. O algoritmo estava certo, e o conceito estava</w:t>
      </w:r>
      <w:r>
        <w:t xml:space="preserve"> </w:t>
      </w:r>
      <w:r>
        <w:t xml:space="preserve">incompleto.</w:t>
      </w:r>
    </w:p>
    <w:p>
      <w:pPr>
        <w:pStyle w:val="BodyText"/>
      </w:pPr>
      <w:r>
        <w:t xml:space="preserve">Os três têm a mesma assinatura:</w:t>
      </w:r>
      <w:r>
        <w:t xml:space="preserve"> </w:t>
      </w:r>
      <w:r>
        <w:rPr>
          <w:b/>
        </w:rPr>
        <w:t xml:space="preserve">eles apareceram no momento em que o trabalho saiu</w:t>
      </w:r>
      <w:r>
        <w:rPr>
          <w:b/>
        </w:rPr>
        <w:t xml:space="preserve"> </w:t>
      </w:r>
      <w:r>
        <w:rPr>
          <w:b/>
        </w:rPr>
        <w:t xml:space="preserve">do abstrato</w:t>
      </w:r>
      <w:r>
        <w:t xml:space="preserve">. Isso é um argumento a favor de construir a tela, rodar a consulta e</w:t>
      </w:r>
      <w:r>
        <w:t xml:space="preserve"> </w:t>
      </w:r>
      <w:r>
        <w:t xml:space="preserve">executar a aplicação antes de declarar qualquer coisa pronta, e é a razão de a</w:t>
      </w:r>
      <w:r>
        <w:t xml:space="preserve"> </w:t>
      </w:r>
      <w:r>
        <w:t xml:space="preserve">definição de pronto da seção 3.8 exigir as três coisas.</w:t>
      </w:r>
    </w:p>
    <w:p>
      <w:r>
        <w:br w:type="page"/>
      </w:r>
    </w:p>
    <w:p>
      <w:pPr>
        <w:pStyle w:val="Heading1"/>
      </w:pPr>
      <w:bookmarkStart w:id="153" w:name="referências"/>
      <w:r>
        <w:t xml:space="preserve">Referências</w:t>
      </w:r>
      <w:bookmarkEnd w:id="153"/>
    </w:p>
    <w:p>
      <w:pPr>
        <w:pStyle w:val="FirstParagraph"/>
      </w:pPr>
      <w:r>
        <w:t xml:space="preserve">As fontes abaixo sustentam as decisões de projeto defendidas neste documento.</w:t>
      </w:r>
      <w:r>
        <w:t xml:space="preserve"> </w:t>
      </w:r>
      <w:r>
        <w:t xml:space="preserve">Legislação e norma técnica vêm sempre da fonte primária. Onde a fonte primária não</w:t>
      </w:r>
      <w:r>
        <w:t xml:space="preserve"> </w:t>
      </w:r>
      <w:r>
        <w:t xml:space="preserve">pôde ser lida integralmente, isso está dito na nota ao final desta seção.</w:t>
      </w:r>
    </w:p>
    <w:p>
      <w:pPr>
        <w:pStyle w:val="Heading2"/>
      </w:pPr>
      <w:bookmarkStart w:id="154" w:name="Xcca4aa7000cb26038df2a27638bb915e3f17781"/>
      <w:r>
        <w:t xml:space="preserve">Legislação e normas do poder público brasileiro</w:t>
      </w:r>
      <w:bookmarkEnd w:id="154"/>
    </w:p>
    <w:p>
      <w:pPr>
        <w:pStyle w:val="FirstParagraph"/>
      </w:pPr>
      <w:r>
        <w:t xml:space="preserve">BRASIL.</w:t>
      </w:r>
      <w:r>
        <w:t xml:space="preserve"> </w:t>
      </w:r>
      <w:r>
        <w:rPr>
          <w:b/>
        </w:rPr>
        <w:t xml:space="preserve">Lei nº 11.340, de 7 de agosto de 2006.</w:t>
      </w:r>
      <w:r>
        <w:t xml:space="preserve"> </w:t>
      </w:r>
      <w:r>
        <w:t xml:space="preserve">Cria mecanismos para coibir a</w:t>
      </w:r>
      <w:r>
        <w:t xml:space="preserve"> </w:t>
      </w:r>
      <w:r>
        <w:t xml:space="preserve">violência doméstica e familiar contra a mulher. Brasília: Presidência da República,</w:t>
      </w:r>
      <w:r>
        <w:t xml:space="preserve"> </w:t>
      </w:r>
      <w:r>
        <w:t xml:space="preserve">2006. Disponível em:</w:t>
      </w:r>
      <w:r>
        <w:t xml:space="preserve"> </w:t>
      </w:r>
      <w:r>
        <w:t xml:space="preserve">https://www.planalto.gov.br/ccivil_03/_ato2004-2006/2006/lei/l11340.htm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</w:rPr>
        <w:t xml:space="preserve">Lei nº 12.258, de 15 de junho de 2010.</w:t>
      </w:r>
      <w:r>
        <w:t xml:space="preserve"> </w:t>
      </w:r>
      <w:r>
        <w:t xml:space="preserve">Altera o Código Penal e a Lei de</w:t>
      </w:r>
      <w:r>
        <w:t xml:space="preserve"> </w:t>
      </w:r>
      <w:r>
        <w:t xml:space="preserve">Execução Penal para prever a possibilidade de utilização de equipamento de vigilância</w:t>
      </w:r>
      <w:r>
        <w:t xml:space="preserve"> </w:t>
      </w:r>
      <w:r>
        <w:t xml:space="preserve">indireta pelo condenado. Brasília: Presidência da República, 2010. Disponível em:</w:t>
      </w:r>
      <w:r>
        <w:t xml:space="preserve"> </w:t>
      </w:r>
      <w:r>
        <w:t xml:space="preserve">https://www.planalto.gov.br/ccivil_03/_ato2007-2010/2010/lei/l12258.htm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</w:rPr>
        <w:t xml:space="preserve">Decreto nº 7.627, de 24 de novembro de 2011.</w:t>
      </w:r>
      <w:r>
        <w:t xml:space="preserve"> </w:t>
      </w:r>
      <w:r>
        <w:t xml:space="preserve">Regulamenta a monitoração</w:t>
      </w:r>
      <w:r>
        <w:t xml:space="preserve"> </w:t>
      </w:r>
      <w:r>
        <w:t xml:space="preserve">eletrônica de pessoas. Brasília: Presidência da República, 2011. Disponível em:</w:t>
      </w:r>
      <w:r>
        <w:t xml:space="preserve"> </w:t>
      </w:r>
      <w:r>
        <w:t xml:space="preserve">https://www.planalto.gov.br/ccivil_03/_ato2011-2014/2011/decreto/d7627.htm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</w:rPr>
        <w:t xml:space="preserve">Lei nº 13.460, de 26 de junho de 2017.</w:t>
      </w:r>
      <w:r>
        <w:t xml:space="preserve"> </w:t>
      </w:r>
      <w:r>
        <w:t xml:space="preserve">Dispõe sobre participação, proteção</w:t>
      </w:r>
      <w:r>
        <w:t xml:space="preserve"> </w:t>
      </w:r>
      <w:r>
        <w:t xml:space="preserve">e defesa dos direitos do usuário dos serviços públicos da administração pública.</w:t>
      </w:r>
      <w:r>
        <w:t xml:space="preserve"> </w:t>
      </w:r>
      <w:r>
        <w:t xml:space="preserve">Brasília: Presidência da República, 2017.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</w:rPr>
        <w:t xml:space="preserve">Lei nº 13.709, de 14 de agosto de 2018.</w:t>
      </w:r>
      <w:r>
        <w:t xml:space="preserve"> </w:t>
      </w:r>
      <w:r>
        <w:t xml:space="preserve">Lei Geral de Proteção de Dados</w:t>
      </w:r>
      <w:r>
        <w:t xml:space="preserve"> </w:t>
      </w:r>
      <w:r>
        <w:t xml:space="preserve">Pessoais (LGPD). Brasília: Presidência da República, 2018a. Disponível em:</w:t>
      </w:r>
      <w:r>
        <w:t xml:space="preserve"> </w:t>
      </w:r>
      <w:r>
        <w:t xml:space="preserve">https://www.planalto.gov.br/ccivil_03/_ato2015-2018/2018/lei/l13709.htm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</w:rPr>
        <w:t xml:space="preserve">Lei nº 13.608, de 10 de janeiro de 2018.</w:t>
      </w:r>
      <w:r>
        <w:t xml:space="preserve"> </w:t>
      </w:r>
      <w:r>
        <w:t xml:space="preserve">Dispõe sobre o serviço telefônico</w:t>
      </w:r>
      <w:r>
        <w:t xml:space="preserve"> </w:t>
      </w:r>
      <w:r>
        <w:t xml:space="preserve">de recebimento de denúncias. Brasília: Presidência da República, 2018b.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</w:rPr>
        <w:t xml:space="preserve">Decreto nº 10.153, de 3 de dezembro de 2019.</w:t>
      </w:r>
      <w:r>
        <w:t xml:space="preserve"> </w:t>
      </w:r>
      <w:r>
        <w:t xml:space="preserve">Dispõe sobre as salvaguardas</w:t>
      </w:r>
      <w:r>
        <w:t xml:space="preserve"> </w:t>
      </w:r>
      <w:r>
        <w:t xml:space="preserve">de proteção à identidade dos denunciantes de ilícitos e de irregularidades praticados</w:t>
      </w:r>
      <w:r>
        <w:t xml:space="preserve"> </w:t>
      </w:r>
      <w:r>
        <w:t xml:space="preserve">contra a administração pública federal direta e indireta. Brasília: Presidência da</w:t>
      </w:r>
      <w:r>
        <w:t xml:space="preserve"> </w:t>
      </w:r>
      <w:r>
        <w:t xml:space="preserve">República, 2019.</w:t>
      </w:r>
    </w:p>
    <w:p>
      <w:pPr>
        <w:pStyle w:val="BodyText"/>
      </w:pPr>
      <w:r>
        <w:t xml:space="preserve">AUTORIDADE NACIONAL DE PROTEÇÃO DE DADOS (ANPD).</w:t>
      </w:r>
      <w:r>
        <w:t xml:space="preserve"> </w:t>
      </w:r>
      <w:r>
        <w:rPr>
          <w:b/>
        </w:rPr>
        <w:t xml:space="preserve">Guia Orientativo sobre Segurança da</w:t>
      </w:r>
      <w:r>
        <w:rPr>
          <w:b/>
        </w:rPr>
        <w:t xml:space="preserve"> </w:t>
      </w:r>
      <w:r>
        <w:rPr>
          <w:b/>
        </w:rPr>
        <w:t xml:space="preserve">Informação para Agentes de Tratamento de Pequeno Porte.</w:t>
      </w:r>
      <w:r>
        <w:t xml:space="preserve"> </w:t>
      </w:r>
      <w:r>
        <w:t xml:space="preserve">Versão 1.0. Brasília: ANPD,</w:t>
      </w:r>
      <w:r>
        <w:t xml:space="preserve"> </w:t>
      </w:r>
      <w:r>
        <w:t xml:space="preserve">2021.</w:t>
      </w:r>
    </w:p>
    <w:p>
      <w:pPr>
        <w:pStyle w:val="Heading2"/>
      </w:pPr>
      <w:bookmarkStart w:id="155" w:name="algoritmos-e-estruturas-de-dados"/>
      <w:r>
        <w:t xml:space="preserve">Algoritmos e estruturas de dados</w:t>
      </w:r>
      <w:bookmarkEnd w:id="155"/>
    </w:p>
    <w:p>
      <w:pPr>
        <w:pStyle w:val="FirstParagraph"/>
      </w:pPr>
      <w:r>
        <w:t xml:space="preserve">CORMEN, Thomas H.; LEISERSON, Charles E.; RIVEST, Ronald L.; STEIN, Clifford.</w:t>
      </w:r>
      <w:r>
        <w:t xml:space="preserve"> </w:t>
      </w:r>
      <w:r>
        <w:rPr>
          <w:b/>
        </w:rPr>
        <w:t xml:space="preserve">Introduction to Algorithms.</w:t>
      </w:r>
      <w:r>
        <w:t xml:space="preserve"> </w:t>
      </w:r>
      <w:r>
        <w:t xml:space="preserve">4. ed. Cambridge: MIT Press, 2022. Fundamenta a</w:t>
      </w:r>
      <w:r>
        <w:t xml:space="preserve"> </w:t>
      </w:r>
      <w:r>
        <w:t xml:space="preserve">notação assintótica, a busca em largura e a definição de componente conexo.</w:t>
      </w:r>
    </w:p>
    <w:p>
      <w:pPr>
        <w:pStyle w:val="BodyText"/>
      </w:pPr>
      <w:r>
        <w:t xml:space="preserve">HOPCROFT, John; TARJAN, Robert.</w:t>
      </w:r>
      <w:r>
        <w:t xml:space="preserve"> </w:t>
      </w:r>
      <w:r>
        <w:rPr>
          <w:b/>
        </w:rPr>
        <w:t xml:space="preserve">Algorithm 447: efficient algorithms for graph</w:t>
      </w:r>
      <w:r>
        <w:rPr>
          <w:b/>
        </w:rPr>
        <w:t xml:space="preserve"> </w:t>
      </w:r>
      <w:r>
        <w:rPr>
          <w:b/>
        </w:rPr>
        <w:t xml:space="preserve">manipulation.</w:t>
      </w:r>
      <w:r>
        <w:t xml:space="preserve"> </w:t>
      </w:r>
      <w:r>
        <w:t xml:space="preserve">Communications of the ACM, v. 16, n. 6, p. 372-378, 1973. Referência</w:t>
      </w:r>
      <w:r>
        <w:t xml:space="preserve"> </w:t>
      </w:r>
      <w:r>
        <w:t xml:space="preserve">clássica dos algoritmos lineares de componentes conexos.</w:t>
      </w:r>
    </w:p>
    <w:p>
      <w:pPr>
        <w:pStyle w:val="BodyText"/>
      </w:pPr>
      <w:r>
        <w:t xml:space="preserve">KNUTH, Donald E.</w:t>
      </w:r>
      <w:r>
        <w:t xml:space="preserve"> </w:t>
      </w:r>
      <w:r>
        <w:rPr>
          <w:b/>
        </w:rPr>
        <w:t xml:space="preserve">The Art of Computer Programming, Volume 3: Sorting and Searching.</w:t>
      </w:r>
      <w:r>
        <w:t xml:space="preserve"> </w:t>
      </w:r>
      <w:r>
        <w:t xml:space="preserve">2. ed. Reading: Addison-Wesley, 1998. Fundamenta a distinção entre a busca binária</w:t>
      </w:r>
      <w:r>
        <w:t xml:space="preserve"> </w:t>
      </w:r>
      <w:r>
        <w:t xml:space="preserve">ingênua e a variante que localiza o primeiro elemento de um bloco.</w:t>
      </w:r>
    </w:p>
    <w:p>
      <w:pPr>
        <w:pStyle w:val="BodyText"/>
      </w:pPr>
      <w:r>
        <w:t xml:space="preserve">SEDGEWICK, Robert; WAYNE, Kevin.</w:t>
      </w:r>
      <w:r>
        <w:t xml:space="preserve"> </w:t>
      </w:r>
      <w:r>
        <w:rPr>
          <w:b/>
        </w:rPr>
        <w:t xml:space="preserve">Algorithms.</w:t>
      </w:r>
      <w:r>
        <w:t xml:space="preserve"> </w:t>
      </w:r>
      <w:r>
        <w:t xml:space="preserve">4. ed. Upper Saddle River:</w:t>
      </w:r>
      <w:r>
        <w:t xml:space="preserve"> </w:t>
      </w:r>
      <w:r>
        <w:t xml:space="preserve">Addison-Wesley, 2011. Referência de apoio sobre árvores de busca balanceadas e</w:t>
      </w:r>
      <w:r>
        <w:t xml:space="preserve"> </w:t>
      </w:r>
      <w:r>
        <w:t xml:space="preserve">representação de grafos por lista de adjacência.</w:t>
      </w:r>
    </w:p>
    <w:p>
      <w:pPr>
        <w:pStyle w:val="BodyText"/>
      </w:pPr>
      <w:r>
        <w:t xml:space="preserve">SINNOTT, Roger W.</w:t>
      </w:r>
      <w:r>
        <w:t xml:space="preserve"> </w:t>
      </w:r>
      <w:r>
        <w:rPr>
          <w:b/>
        </w:rPr>
        <w:t xml:space="preserve">Virtues of the Haversine.</w:t>
      </w:r>
      <w:r>
        <w:t xml:space="preserve"> </w:t>
      </w:r>
      <w:r>
        <w:t xml:space="preserve">Sky and Telescope, v. 68, n. 2, p. 158,</w:t>
      </w:r>
      <w:r>
        <w:t xml:space="preserve"> </w:t>
      </w:r>
      <w:r>
        <w:t xml:space="preserve">1984. Fonte da fórmula de Haversine adotada no cálculo de distância geodésica.</w:t>
      </w:r>
    </w:p>
    <w:p>
      <w:pPr>
        <w:pStyle w:val="Heading2"/>
      </w:pPr>
      <w:bookmarkStart w:id="156" w:name="Xc1fab78b5bdbd6a2cb03895e13ca6a20633a1e9"/>
      <w:r>
        <w:t xml:space="preserve">Engenharia de software, requisitos e testes</w:t>
      </w:r>
      <w:bookmarkEnd w:id="156"/>
    </w:p>
    <w:p>
      <w:pPr>
        <w:pStyle w:val="FirstParagraph"/>
      </w:pPr>
      <w:r>
        <w:t xml:space="preserve">BECK, Kent.</w:t>
      </w:r>
      <w:r>
        <w:t xml:space="preserve"> </w:t>
      </w:r>
      <w:r>
        <w:rPr>
          <w:b/>
        </w:rPr>
        <w:t xml:space="preserve">Test-Driven Development: By Example.</w:t>
      </w:r>
      <w:r>
        <w:t xml:space="preserve"> </w:t>
      </w:r>
      <w:r>
        <w:t xml:space="preserve">Boston: Addison-Wesley, 2002.</w:t>
      </w:r>
    </w:p>
    <w:p>
      <w:pPr>
        <w:pStyle w:val="BodyText"/>
      </w:pPr>
      <w:r>
        <w:t xml:space="preserve">COHN, Mike.</w:t>
      </w:r>
      <w:r>
        <w:t xml:space="preserve"> </w:t>
      </w:r>
      <w:r>
        <w:rPr>
          <w:b/>
        </w:rPr>
        <w:t xml:space="preserve">User Stories Applied: For Agile Software Development.</w:t>
      </w:r>
      <w:r>
        <w:t xml:space="preserve"> </w:t>
      </w:r>
      <w:r>
        <w:t xml:space="preserve">Boston:</w:t>
      </w:r>
      <w:r>
        <w:t xml:space="preserve"> </w:t>
      </w:r>
      <w:r>
        <w:t xml:space="preserve">Addison-Wesley, 2004. Fundamenta o formato das user stories da Parte 2.</w:t>
      </w:r>
    </w:p>
    <w:p>
      <w:pPr>
        <w:pStyle w:val="BodyText"/>
      </w:pPr>
      <w:r>
        <w:t xml:space="preserve">FOWLER, Martin.</w:t>
      </w:r>
      <w:r>
        <w:t xml:space="preserve"> </w:t>
      </w:r>
      <w:r>
        <w:rPr>
          <w:b/>
        </w:rPr>
        <w:t xml:space="preserve">Patterns of Enterprise Application Architecture.</w:t>
      </w:r>
      <w:r>
        <w:t xml:space="preserve"> </w:t>
      </w:r>
      <w:r>
        <w:t xml:space="preserve">Boston:</w:t>
      </w:r>
      <w:r>
        <w:t xml:space="preserve"> </w:t>
      </w:r>
      <w:r>
        <w:t xml:space="preserve">Addison-Wesley, 2002. Fonte do padrão</w:t>
      </w:r>
      <w:r>
        <w:t xml:space="preserve"> </w:t>
      </w:r>
      <w:r>
        <w:rPr>
          <w:i/>
        </w:rPr>
        <w:t xml:space="preserve">Single Table Inheritance</w:t>
      </w:r>
      <w:r>
        <w:t xml:space="preserve">, adotado no</w:t>
      </w:r>
      <w:r>
        <w:t xml:space="preserve"> </w:t>
      </w:r>
      <w:r>
        <w:t xml:space="preserve">barramento de eventos, e da crítica clássica a ele.</w:t>
      </w:r>
    </w:p>
    <w:p>
      <w:pPr>
        <w:pStyle w:val="BodyText"/>
      </w:pPr>
      <w:r>
        <w:t xml:space="preserve">FOWLER, Martin.</w:t>
      </w:r>
      <w:r>
        <w:t xml:space="preserve"> </w:t>
      </w:r>
      <w:r>
        <w:rPr>
          <w:b/>
        </w:rPr>
        <w:t xml:space="preserve">TestPyramid.</w:t>
      </w:r>
      <w:r>
        <w:t xml:space="preserve"> </w:t>
      </w:r>
      <w:r>
        <w:t xml:space="preserve">Bliki, [s.d.]. Disponível em:</w:t>
      </w:r>
      <w:r>
        <w:t xml:space="preserve"> </w:t>
      </w:r>
      <w:r>
        <w:t xml:space="preserve">https://martinfowler.com/bliki/TestPyramid.html</w:t>
      </w:r>
    </w:p>
    <w:p>
      <w:pPr>
        <w:pStyle w:val="BodyText"/>
      </w:pPr>
      <w:r>
        <w:t xml:space="preserve">PENG, Roger D.</w:t>
      </w:r>
      <w:r>
        <w:t xml:space="preserve"> </w:t>
      </w:r>
      <w:r>
        <w:rPr>
          <w:b/>
        </w:rPr>
        <w:t xml:space="preserve">Reproducible Research in Computational Science.</w:t>
      </w:r>
      <w:r>
        <w:t xml:space="preserve"> </w:t>
      </w:r>
      <w:r>
        <w:t xml:space="preserve">Science, v. 334,</w:t>
      </w:r>
      <w:r>
        <w:t xml:space="preserve"> </w:t>
      </w:r>
      <w:r>
        <w:t xml:space="preserve">n. 6060, p. 1226-1227, 2011. Fundamenta a exigência de carga determinística com</w:t>
      </w:r>
      <w:r>
        <w:t xml:space="preserve"> </w:t>
      </w:r>
      <w:r>
        <w:t xml:space="preserve">semente declarada.</w:t>
      </w:r>
    </w:p>
    <w:p>
      <w:pPr>
        <w:pStyle w:val="BodyText"/>
      </w:pPr>
      <w:r>
        <w:t xml:space="preserve">WIEGERS, Karl; BEATTY, Joy.</w:t>
      </w:r>
      <w:r>
        <w:t xml:space="preserve"> </w:t>
      </w:r>
      <w:r>
        <w:rPr>
          <w:b/>
        </w:rPr>
        <w:t xml:space="preserve">Software Requirements.</w:t>
      </w:r>
      <w:r>
        <w:t xml:space="preserve"> </w:t>
      </w:r>
      <w:r>
        <w:t xml:space="preserve">3. ed. Redmond: Microsoft Press,</w:t>
      </w:r>
      <w:r>
        <w:t xml:space="preserve"> </w:t>
      </w:r>
      <w:r>
        <w:t xml:space="preserve">2013. Fundamenta o critério de que um critério de aceitação precisa ser verificável de</w:t>
      </w:r>
      <w:r>
        <w:t xml:space="preserve"> </w:t>
      </w:r>
      <w:r>
        <w:t xml:space="preserve">forma binária.</w:t>
      </w:r>
    </w:p>
    <w:p>
      <w:pPr>
        <w:pStyle w:val="Heading2"/>
      </w:pPr>
      <w:bookmarkStart w:id="157" w:name="segurança-da-informação-e-privacidade"/>
      <w:r>
        <w:t xml:space="preserve">Segurança da informação e privacidade</w:t>
      </w:r>
      <w:bookmarkEnd w:id="157"/>
    </w:p>
    <w:p>
      <w:pPr>
        <w:pStyle w:val="FirstParagraph"/>
      </w:pPr>
      <w:r>
        <w:t xml:space="preserve">KOCHER, Paul C.</w:t>
      </w:r>
      <w:r>
        <w:t xml:space="preserve"> </w:t>
      </w:r>
      <w:r>
        <w:rPr>
          <w:b/>
        </w:rPr>
        <w:t xml:space="preserve">Timing Attacks on Implementations of Diffie-Hellman, RSA, DSS, and</w:t>
      </w:r>
      <w:r>
        <w:rPr>
          <w:b/>
        </w:rPr>
        <w:t xml:space="preserve"> </w:t>
      </w:r>
      <w:r>
        <w:rPr>
          <w:b/>
        </w:rPr>
        <w:t xml:space="preserve">Other Systems.</w:t>
      </w:r>
      <w:r>
        <w:t xml:space="preserve"> </w:t>
      </w:r>
      <w:r>
        <w:t xml:space="preserve">In: ADVANCES IN CRYPTOLOGY, CRYPTO ’96. Berlim: Springer, 1996. p.</w:t>
      </w:r>
      <w:r>
        <w:t xml:space="preserve"> </w:t>
      </w:r>
      <w:r>
        <w:t xml:space="preserve">104-113. Fundamenta a comparação de chave em tempo constante.</w:t>
      </w:r>
    </w:p>
    <w:p>
      <w:pPr>
        <w:pStyle w:val="BodyText"/>
      </w:pPr>
      <w:r>
        <w:t xml:space="preserve">INTERNATIONAL ORGANIZATION FOR STANDARDIZATION; INTERNATIONAL ELECTROTECHNICAL</w:t>
      </w:r>
      <w:r>
        <w:t xml:space="preserve"> </w:t>
      </w:r>
      <w:r>
        <w:t xml:space="preserve">COMMISSION.</w:t>
      </w:r>
      <w:r>
        <w:t xml:space="preserve"> </w:t>
      </w:r>
      <w:r>
        <w:rPr>
          <w:b/>
        </w:rPr>
        <w:t xml:space="preserve">ISO/IEC 27002:2022:</w:t>
      </w:r>
      <w:r>
        <w:t xml:space="preserve"> </w:t>
      </w:r>
      <w:r>
        <w:t xml:space="preserve">information security, cybersecurity and privacy</w:t>
      </w:r>
      <w:r>
        <w:t xml:space="preserve"> </w:t>
      </w:r>
      <w:r>
        <w:t xml:space="preserve">protection: information security controls. Genebra: ISO, 2022. Controle 8.15, sobre</w:t>
      </w:r>
      <w:r>
        <w:t xml:space="preserve"> </w:t>
      </w:r>
      <w:r>
        <w:t xml:space="preserve">registro de eventos.</w:t>
      </w:r>
    </w:p>
    <w:p>
      <w:pPr>
        <w:pStyle w:val="BodyText"/>
      </w:pPr>
      <w:r>
        <w:t xml:space="preserve">OPEN WORLDWIDE APPLICATION SECURITY PROJECT (OWASP).</w:t>
      </w:r>
      <w:r>
        <w:t xml:space="preserve"> </w:t>
      </w:r>
      <w:r>
        <w:rPr>
          <w:b/>
        </w:rPr>
        <w:t xml:space="preserve">OWASP API Security Top 10:</w:t>
      </w:r>
      <w:r>
        <w:rPr>
          <w:b/>
        </w:rPr>
        <w:t xml:space="preserve"> </w:t>
      </w:r>
      <w:r>
        <w:rPr>
          <w:b/>
        </w:rPr>
        <w:t xml:space="preserve">2023.</w:t>
      </w:r>
      <w:r>
        <w:t xml:space="preserve"> </w:t>
      </w:r>
      <w:r>
        <w:t xml:space="preserve">2023. Disponível em:</w:t>
      </w:r>
      <w:r>
        <w:t xml:space="preserve"> </w:t>
      </w:r>
      <w:r>
        <w:t xml:space="preserve">https://owasp.org/API-Security/editions/2023/en/0x11-t10/</w:t>
      </w:r>
    </w:p>
    <w:p>
      <w:pPr>
        <w:pStyle w:val="BodyText"/>
      </w:pPr>
      <w:r>
        <w:t xml:space="preserve">OPEN WORLDWIDE APPLICATION SECURITY PROJECT (OWASP).</w:t>
      </w:r>
      <w:r>
        <w:t xml:space="preserve"> </w:t>
      </w:r>
      <w:r>
        <w:rPr>
          <w:b/>
        </w:rPr>
        <w:t xml:space="preserve">Logging Cheat Sheet.</w:t>
      </w:r>
      <w:r>
        <w:t xml:space="preserve"> </w:t>
      </w:r>
      <w:r>
        <w:t xml:space="preserve">OWASP</w:t>
      </w:r>
      <w:r>
        <w:t xml:space="preserve"> </w:t>
      </w:r>
      <w:r>
        <w:t xml:space="preserve">Cheat Sheet Series, [s.d.]. Disponível em:</w:t>
      </w:r>
      <w:r>
        <w:t xml:space="preserve"> </w:t>
      </w:r>
      <w:r>
        <w:t xml:space="preserve">https://cheatsheetseries.owasp.org/cheatsheets/Logging_Cheat_Sheet.html</w:t>
      </w:r>
    </w:p>
    <w:p>
      <w:pPr>
        <w:pStyle w:val="BodyText"/>
      </w:pPr>
      <w:r>
        <w:t xml:space="preserve">ROCHER, Luc; HENDRICKX, Julien M.; DE MONTJOYE, Yves-Alexandre.</w:t>
      </w:r>
      <w:r>
        <w:t xml:space="preserve"> </w:t>
      </w:r>
      <w:r>
        <w:rPr>
          <w:b/>
        </w:rPr>
        <w:t xml:space="preserve">Estimating the</w:t>
      </w:r>
      <w:r>
        <w:rPr>
          <w:b/>
        </w:rPr>
        <w:t xml:space="preserve"> </w:t>
      </w:r>
      <w:r>
        <w:rPr>
          <w:b/>
        </w:rPr>
        <w:t xml:space="preserve">success of re-identifications in incomplete datasets using generative models.</w:t>
      </w:r>
      <w:r>
        <w:t xml:space="preserve"> </w:t>
      </w:r>
      <w:r>
        <w:t xml:space="preserve">Nature</w:t>
      </w:r>
      <w:r>
        <w:t xml:space="preserve"> </w:t>
      </w:r>
      <w:r>
        <w:t xml:space="preserve">Communications, v. 10, art. 3069, 2019. Fundamenta a recusa da proposta de</w:t>
      </w:r>
      <w:r>
        <w:t xml:space="preserve"> </w:t>
      </w:r>
      <w:r>
        <w:t xml:space="preserve">identificação de reincidência por pessoa.</w:t>
      </w:r>
    </w:p>
    <w:p>
      <w:pPr>
        <w:pStyle w:val="BodyText"/>
      </w:pPr>
      <w:r>
        <w:t xml:space="preserve">SWEENEY, Latanya.</w:t>
      </w:r>
      <w:r>
        <w:t xml:space="preserve"> </w:t>
      </w:r>
      <w:r>
        <w:rPr>
          <w:b/>
        </w:rPr>
        <w:t xml:space="preserve">k-Anonymity: A Model for Protecting Privacy.</w:t>
      </w:r>
      <w:r>
        <w:t xml:space="preserve"> </w:t>
      </w:r>
      <w:r>
        <w:t xml:space="preserve">International</w:t>
      </w:r>
      <w:r>
        <w:t xml:space="preserve"> </w:t>
      </w:r>
      <w:r>
        <w:t xml:space="preserve">Journal on Uncertainty, Fuzziness and Knowledge-based Systems, v. 10, n. 5, p. 557-570,</w:t>
      </w:r>
      <w:r>
        <w:t xml:space="preserve"> </w:t>
      </w:r>
      <w:r>
        <w:t xml:space="preserve">2002. Fundamenta o tratamento do agrupamento como informação sensível.</w:t>
      </w:r>
    </w:p>
    <w:p>
      <w:pPr>
        <w:pStyle w:val="Heading2"/>
      </w:pPr>
      <w:bookmarkStart w:id="158" w:name="documentação-das-tecnologias-utilizadas"/>
      <w:r>
        <w:t xml:space="preserve">Documentação das tecnologias utilizadas</w:t>
      </w:r>
      <w:bookmarkEnd w:id="158"/>
    </w:p>
    <w:p>
      <w:pPr>
        <w:pStyle w:val="FirstParagraph"/>
      </w:pPr>
      <w:r>
        <w:t xml:space="preserve">MOZILLA.</w:t>
      </w:r>
      <w:r>
        <w:t xml:space="preserve"> </w:t>
      </w:r>
      <w:r>
        <w:rPr>
          <w:b/>
        </w:rPr>
        <w:t xml:space="preserve">Cross-Origin Resource Sharing (CORS).</w:t>
      </w:r>
      <w:r>
        <w:t xml:space="preserve"> </w:t>
      </w:r>
      <w:r>
        <w:t xml:space="preserve">MDN Web Docs, [s.d.]. Disponível em:</w:t>
      </w:r>
      <w:r>
        <w:t xml:space="preserve"> </w:t>
      </w:r>
      <w:r>
        <w:t xml:space="preserve">https://developer.mozilla.org/docs/Web/HTTP/CORS Fundamenta o comportamento de</w:t>
      </w:r>
      <w:r>
        <w:t xml:space="preserve"> </w:t>
      </w:r>
      <w:r>
        <w:t xml:space="preserve">verificação prévia com cabeçalho personalizado.</w:t>
      </w:r>
    </w:p>
    <w:p>
      <w:pPr>
        <w:pStyle w:val="BodyText"/>
      </w:pPr>
      <w:r>
        <w:t xml:space="preserve">ORACLE CORPORATION.</w:t>
      </w:r>
      <w:r>
        <w:t xml:space="preserve"> </w:t>
      </w:r>
      <w:r>
        <w:rPr>
          <w:b/>
        </w:rPr>
        <w:t xml:space="preserve">Class TreeMap.</w:t>
      </w:r>
      <w:r>
        <w:t xml:space="preserve"> </w:t>
      </w:r>
      <w:r>
        <w:t xml:space="preserve">Java SE 21 API Specification. Redwood Shores:</w:t>
      </w:r>
      <w:r>
        <w:t xml:space="preserve"> </w:t>
      </w:r>
      <w:r>
        <w:t xml:space="preserve">Oracle, 2023d. Disponível em:</w:t>
      </w:r>
      <w:r>
        <w:t xml:space="preserve"> </w:t>
      </w:r>
      <w:r>
        <w:t xml:space="preserve">https://docs.oracle.com/en/java/javase/21/docs/api/java.base/java/util/TreeMap.html</w:t>
      </w:r>
    </w:p>
    <w:p>
      <w:pPr>
        <w:pStyle w:val="BodyText"/>
      </w:pPr>
      <w:r>
        <w:t xml:space="preserve">ORACLE CORPORATION.</w:t>
      </w:r>
      <w:r>
        <w:t xml:space="preserve"> </w:t>
      </w:r>
      <w:r>
        <w:rPr>
          <w:b/>
        </w:rPr>
        <w:t xml:space="preserve">Interface List, método sort.</w:t>
      </w:r>
      <w:r>
        <w:t xml:space="preserve"> </w:t>
      </w:r>
      <w:r>
        <w:t xml:space="preserve">Java SE 21 API Specification.</w:t>
      </w:r>
      <w:r>
        <w:t xml:space="preserve"> </w:t>
      </w:r>
      <w:r>
        <w:t xml:space="preserve">Redwood Shores: Oracle, 2023e. Documenta a garantia de estabilidade e o custo</w:t>
      </w:r>
      <w:r>
        <w:t xml:space="preserve"> </w:t>
      </w:r>
      <w:r>
        <w:t xml:space="preserve">O(n log n) da ordenação da biblioteca padrão.</w:t>
      </w:r>
    </w:p>
    <w:p>
      <w:pPr>
        <w:pStyle w:val="BodyText"/>
      </w:pPr>
      <w:r>
        <w:t xml:space="preserve">ORACLE CORPORATION.</w:t>
      </w:r>
      <w:r>
        <w:t xml:space="preserve"> </w:t>
      </w:r>
      <w:r>
        <w:rPr>
          <w:b/>
        </w:rPr>
        <w:t xml:space="preserve">Class ArrayDeque.</w:t>
      </w:r>
      <w:r>
        <w:t xml:space="preserve"> </w:t>
      </w:r>
      <w:r>
        <w:t xml:space="preserve">Java SE 21 API Specification. Redwood Shores:</w:t>
      </w:r>
      <w:r>
        <w:t xml:space="preserve"> </w:t>
      </w:r>
      <w:r>
        <w:t xml:space="preserve">Oracle, 2023c.</w:t>
      </w:r>
    </w:p>
    <w:p>
      <w:pPr>
        <w:pStyle w:val="BodyText"/>
      </w:pPr>
      <w:r>
        <w:t xml:space="preserve">ORACLE CORPORATION.</w:t>
      </w:r>
      <w:r>
        <w:t xml:space="preserve"> </w:t>
      </w:r>
      <w:r>
        <w:rPr>
          <w:b/>
        </w:rPr>
        <w:t xml:space="preserve">PERCENTILE_CONT, ROLLUP e funções analíticas.</w:t>
      </w:r>
      <w:r>
        <w:t xml:space="preserve"> </w:t>
      </w:r>
      <w:r>
        <w:t xml:space="preserve">Oracle Database</w:t>
      </w:r>
      <w:r>
        <w:t xml:space="preserve"> </w:t>
      </w:r>
      <w:r>
        <w:t xml:space="preserve">SQL Language Reference. Redwood Shores: Oracle, [s.d.]. Disponível em:</w:t>
      </w:r>
      <w:r>
        <w:t xml:space="preserve"> </w:t>
      </w:r>
      <w:r>
        <w:t xml:space="preserve">https://docs.oracle.com/en/database/oracle/oracle-database/21/sqlrf/</w:t>
      </w:r>
    </w:p>
    <w:p>
      <w:pPr>
        <w:pStyle w:val="BodyText"/>
      </w:pPr>
      <w:r>
        <w:t xml:space="preserve">RED HAT.</w:t>
      </w:r>
      <w:r>
        <w:t xml:space="preserve"> </w:t>
      </w:r>
      <w:r>
        <w:rPr>
          <w:b/>
        </w:rPr>
        <w:t xml:space="preserve">Hibernate ORM User Guide.</w:t>
      </w:r>
      <w:r>
        <w:t xml:space="preserve"> </w:t>
      </w:r>
      <w:r>
        <w:t xml:space="preserve">Seção sobre mapeamento de tipos básicos e</w:t>
      </w:r>
      <w:r>
        <w:t xml:space="preserve"> </w:t>
      </w:r>
      <w:r>
        <w:t xml:space="preserve">atributos de coluna. [s.d.]. Fundamenta a recusa de escala sobre tipo de ponto</w:t>
      </w:r>
      <w:r>
        <w:t xml:space="preserve"> </w:t>
      </w:r>
      <w:r>
        <w:t xml:space="preserve">flutuante.</w:t>
      </w:r>
    </w:p>
    <w:p>
      <w:pPr>
        <w:pStyle w:val="BodyText"/>
      </w:pPr>
      <w:r>
        <w:t xml:space="preserve">VMWARE.</w:t>
      </w:r>
      <w:r>
        <w:t xml:space="preserve"> </w:t>
      </w:r>
      <w:r>
        <w:rPr>
          <w:b/>
        </w:rPr>
        <w:t xml:space="preserve">Spring Framework Reference: CORS Configuration.</w:t>
      </w:r>
      <w:r>
        <w:t xml:space="preserve"> </w:t>
      </w:r>
      <w:r>
        <w:t xml:space="preserve">[s.d.]. Disponível em:</w:t>
      </w:r>
      <w:r>
        <w:t xml:space="preserve"> </w:t>
      </w:r>
      <w:r>
        <w:t xml:space="preserve">https://docs.spring.io/spring-framework/reference/web/webmvc-cors.html</w:t>
      </w:r>
    </w:p>
    <w:p>
      <w:pPr>
        <w:pStyle w:val="Heading2"/>
      </w:pPr>
      <w:bookmarkStart w:id="159" w:name="nota-sobre-o-uso-das-fontes"/>
      <w:r>
        <w:t xml:space="preserve">Nota sobre o uso das fontes</w:t>
      </w:r>
      <w:bookmarkEnd w:id="159"/>
    </w:p>
    <w:p>
      <w:pPr>
        <w:pStyle w:val="FirstParagraph"/>
      </w:pPr>
      <w:r>
        <w:t xml:space="preserve">Três ressalvas de honestidade intelectual fecham esta seção.</w:t>
      </w:r>
    </w:p>
    <w:p>
      <w:pPr>
        <w:pStyle w:val="BodyText"/>
      </w:pPr>
      <w:r>
        <w:rPr>
          <w:b/>
        </w:rPr>
        <w:t xml:space="preserve">Duas fontes entram como apoio e não são citadas no corpo.</w:t>
      </w:r>
      <w:r>
        <w:t xml:space="preserve"> </w:t>
      </w:r>
      <w:r>
        <w:t xml:space="preserve">Sedgewick e Wayne</w:t>
      </w:r>
      <w:r>
        <w:t xml:space="preserve"> </w:t>
      </w:r>
      <w:r>
        <w:t xml:space="preserve">(2011) e a documentação de</w:t>
      </w:r>
      <w:r>
        <w:t xml:space="preserve"> </w:t>
      </w:r>
      <w:r>
        <w:rPr>
          <w:rStyle w:val="VerbatimChar"/>
        </w:rPr>
        <w:t xml:space="preserve">PERCENTILE_CONT</w:t>
      </w:r>
      <w:r>
        <w:t xml:space="preserve"> </w:t>
      </w:r>
      <w:r>
        <w:t xml:space="preserve">do Oracle sustentaram a redação sem</w:t>
      </w:r>
      <w:r>
        <w:t xml:space="preserve"> </w:t>
      </w:r>
      <w:r>
        <w:t xml:space="preserve">que nenhuma afirmação específica dependa delas; estão listadas por honestidade</w:t>
      </w:r>
      <w:r>
        <w:t xml:space="preserve"> </w:t>
      </w:r>
      <w:r>
        <w:t xml:space="preserve">quanto ao que foi consultado, e não para engrossar a bibliografia.</w:t>
      </w:r>
    </w:p>
    <w:p>
      <w:pPr>
        <w:pStyle w:val="BodyText"/>
      </w:pPr>
      <w:r>
        <w:rPr>
          <w:b/>
        </w:rPr>
        <w:t xml:space="preserve">Nem toda afirmação deste documento precisa de fonte externa, e forçar uma seria</w:t>
      </w:r>
      <w:r>
        <w:rPr>
          <w:b/>
        </w:rPr>
        <w:t xml:space="preserve"> </w:t>
      </w:r>
      <w:r>
        <w:rPr>
          <w:b/>
        </w:rPr>
        <w:t xml:space="preserve">pior do que não ter.</w:t>
      </w:r>
      <w:r>
        <w:t xml:space="preserve"> </w:t>
      </w:r>
      <w:r>
        <w:t xml:space="preserve">Os números das Partes 1 e 4 descrevem a base de demonstração</w:t>
      </w:r>
      <w:r>
        <w:t xml:space="preserve"> </w:t>
      </w:r>
      <w:r>
        <w:t xml:space="preserve">deste projeto e não têm outra fonte além do próprio repositório; eles são</w:t>
      </w:r>
      <w:r>
        <w:t xml:space="preserve"> </w:t>
      </w:r>
      <w:r>
        <w:t xml:space="preserve">verificáveis pela reexecução do gerador, e não por citação.</w:t>
      </w:r>
    </w:p>
    <w:p>
      <w:pPr>
        <w:pStyle w:val="BodyText"/>
      </w:pPr>
      <w:r>
        <w:rPr>
          <w:b/>
        </w:rPr>
        <w:t xml:space="preserve">Onde a fonte primária não pôde ser lida integralmente, isso está dito.</w:t>
      </w:r>
      <w:r>
        <w:t xml:space="preserve"> </w:t>
      </w:r>
      <w:r>
        <w:t xml:space="preserve">O texto do</w:t>
      </w:r>
      <w:r>
        <w:t xml:space="preserve"> </w:t>
      </w:r>
      <w:r>
        <w:t xml:space="preserve">controle 8.15 da ISO/IEC 27002:2022 é norma paga e foi citado pelo número e pelo</w:t>
      </w:r>
      <w:r>
        <w:t xml:space="preserve"> </w:t>
      </w:r>
      <w:r>
        <w:t xml:space="preserve">tema, sem reprodução do conteúdo.</w:t>
      </w:r>
    </w:p>
    <w:p>
      <w:pPr>
        <w:pStyle w:val="BodyText"/>
      </w:pPr>
      <w:r>
        <w:rPr>
          <w:b/>
        </w:rPr>
        <w:t xml:space="preserve">As decisões de projeto deste documento não são derivadas das fontes, e sim</w:t>
      </w:r>
      <w:r>
        <w:rPr>
          <w:b/>
        </w:rPr>
        <w:t xml:space="preserve"> </w:t>
      </w:r>
      <w:r>
        <w:rPr>
          <w:b/>
        </w:rPr>
        <w:t xml:space="preserve">sustentadas por elas.</w:t>
      </w:r>
      <w:r>
        <w:t xml:space="preserve"> </w:t>
      </w:r>
      <w:r>
        <w:t xml:space="preserve">A escolha de manter o perímetro no servidor, por exemplo, não</w:t>
      </w:r>
      <w:r>
        <w:t xml:space="preserve"> </w:t>
      </w:r>
      <w:r>
        <w:t xml:space="preserve">está escrita em norma alguma: ela decorre do raciocínio exposto na seção 4.6.2, e a</w:t>
      </w:r>
      <w:r>
        <w:t xml:space="preserve"> </w:t>
      </w:r>
      <w:r>
        <w:t xml:space="preserve">LGPD é citada porque o princípio da minimização converge com ele, não porque o</w:t>
      </w:r>
      <w:r>
        <w:t xml:space="preserve"> </w:t>
      </w:r>
      <w:r>
        <w:t xml:space="preserve">determine.</w:t>
      </w:r>
    </w:p>
    <w:p>
      <w:r>
        <w:br w:type="page"/>
      </w:r>
    </w:p>
    <w:p>
      <w:pPr>
        <w:pStyle w:val="Heading1"/>
      </w:pPr>
      <w:bookmarkStart w:id="160" w:name="anexos"/>
      <w:r>
        <w:t xml:space="preserve">Anexos</w:t>
      </w:r>
      <w:bookmarkEnd w:id="160"/>
    </w:p>
    <w:p>
      <w:pPr>
        <w:pStyle w:val="Heading2"/>
      </w:pPr>
      <w:bookmarkStart w:id="161" w:name="anexo-a-rotas-acrescentadas-nesta-fase"/>
      <w:r>
        <w:t xml:space="preserve">Anexo A: rotas acrescentadas nesta fase</w:t>
      </w:r>
      <w:bookmarkEnd w:id="161"/>
    </w:p>
    <w:p>
      <w:pPr>
        <w:pStyle w:val="FirstParagraph"/>
      </w:pPr>
      <w:r>
        <w:t xml:space="preserve">O sistema passou de 31 para 38 endpoints. Os sete novos estão abaixo. Todos estão</w:t>
      </w:r>
      <w:r>
        <w:t xml:space="preserve"> </w:t>
      </w:r>
      <w:r>
        <w:t xml:space="preserve">documentados em OpenAPI e visíveis em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15"/>
        <w:gridCol w:w="1825"/>
        <w:gridCol w:w="1794"/>
        <w:gridCol w:w="1828"/>
        <w:gridCol w:w="1838"/>
      </w:tblGrid>
      <w:tr>
        <w:trPr>
          <w:tblHeader/>
          <w:cantSplit/>
          <w:cnfStyle w:firstRow="1"/>
        </w:trPr>
        <w:tc>
          <w:tcPr>
            <w:tcW w:w="171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W w:w="182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W w:w="179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>
            <w:tcW w:w="182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 de sucesso</w:t>
            </w:r>
          </w:p>
        </w:tc>
        <w:tc>
          <w:tcPr>
            <w:tcW w:w="183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Auditada</w:t>
            </w:r>
          </w:p>
        </w:tc>
      </w:tr>
      <w:tr>
        <w:tc>
          <w:tcPr>
            <w:tcW w:w="1715" w:type="dxa"/>
            <w:vAlign w:val="top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/api/iot/acionamento</w:t>
            </w:r>
          </w:p>
        </w:tc>
        <w:tc>
          <w:tcPr>
            <w:tcW w:w="1794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X-Device-Key</w:t>
            </w:r>
          </w:p>
        </w:tc>
        <w:tc>
          <w:tcPr>
            <w:tcW w:w="1828" w:type="dxa"/>
            <w:vAlign w:val="top"/>
          </w:tcPr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Sim, quando abre caso</w:t>
            </w:r>
          </w:p>
        </w:tc>
      </w:tr>
      <w:tr>
        <w:tc>
          <w:tcPr>
            <w:tcW w:w="1715" w:type="dxa"/>
            <w:vAlign w:val="top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/api/iot/telemetria</w:t>
            </w:r>
          </w:p>
        </w:tc>
        <w:tc>
          <w:tcPr>
            <w:tcW w:w="1794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X-Device-Key</w:t>
            </w:r>
          </w:p>
        </w:tc>
        <w:tc>
          <w:tcPr>
            <w:tcW w:w="1828" w:type="dxa"/>
            <w:vAlign w:val="top"/>
          </w:tcPr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Sim, quando abre caso</w:t>
            </w:r>
          </w:p>
        </w:tc>
      </w:tr>
      <w:tr>
        <w:tc>
          <w:tcPr>
            <w:tcW w:w="1715" w:type="dxa"/>
            <w:vAlign w:val="top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/api/iot/totem</w:t>
            </w:r>
          </w:p>
        </w:tc>
        <w:tc>
          <w:tcPr>
            <w:tcW w:w="1794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X-Device-Key</w:t>
            </w:r>
          </w:p>
        </w:tc>
        <w:tc>
          <w:tcPr>
            <w:tcW w:w="1828" w:type="dxa"/>
            <w:vAlign w:val="top"/>
          </w:tcPr>
          <w:p>
            <w:pPr>
              <w:pStyle w:val="Compact"/>
              <w:jc w:val="left"/>
            </w:pPr>
            <w:r>
              <w:t xml:space="preserve">201, ou 200 em reenvio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Sim, quando abre caso</w:t>
            </w:r>
          </w:p>
        </w:tc>
      </w:tr>
      <w:tr>
        <w:tc>
          <w:tcPr>
            <w:tcW w:w="1715" w:type="dxa"/>
            <w:vAlign w:val="top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/api/iot/eventos</w:t>
            </w:r>
          </w:p>
        </w:tc>
        <w:tc>
          <w:tcPr>
            <w:tcW w:w="1794" w:type="dxa"/>
            <w:vAlign w:val="top"/>
          </w:tcPr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>
            <w:tcW w:w="1828" w:type="dxa"/>
            <w:vAlign w:val="top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Sim, consulta sensível</w:t>
            </w:r>
          </w:p>
        </w:tc>
      </w:tr>
      <w:tr>
        <w:tc>
          <w:tcPr>
            <w:tcW w:w="1715" w:type="dxa"/>
            <w:vAlign w:val="top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/api/iot/resumo</w:t>
            </w:r>
          </w:p>
        </w:tc>
        <w:tc>
          <w:tcPr>
            <w:tcW w:w="1794" w:type="dxa"/>
            <w:vAlign w:val="top"/>
          </w:tcPr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>
            <w:tcW w:w="1828" w:type="dxa"/>
            <w:vAlign w:val="top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>
            <w:tcW w:w="1715" w:type="dxa"/>
            <w:vAlign w:val="top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/api/reincidencia/focos</w:t>
            </w:r>
          </w:p>
        </w:tc>
        <w:tc>
          <w:tcPr>
            <w:tcW w:w="1794" w:type="dxa"/>
            <w:vAlign w:val="top"/>
          </w:tcPr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>
            <w:tcW w:w="1828" w:type="dxa"/>
            <w:vAlign w:val="top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Sim, consulta sensível</w:t>
            </w:r>
          </w:p>
        </w:tc>
      </w:tr>
      <w:tr>
        <w:tc>
          <w:tcPr>
            <w:tcW w:w="1715" w:type="dxa"/>
            <w:vAlign w:val="top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w="182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/api/reincidencia/parametros</w:t>
            </w:r>
          </w:p>
        </w:tc>
        <w:tc>
          <w:tcPr>
            <w:tcW w:w="1794" w:type="dxa"/>
            <w:vAlign w:val="top"/>
          </w:tcPr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>
            <w:tcW w:w="1828" w:type="dxa"/>
            <w:vAlign w:val="top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838" w:type="dxa"/>
            <w:vAlign w:val="top"/>
          </w:tcPr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Heading3"/>
      </w:pPr>
      <w:bookmarkStart w:id="162" w:name="X49668abe85209d42c39c1ada743b56fbc59f8ed"/>
      <w:r>
        <w:t xml:space="preserve">A.1 Códigos de recusa e o que cada um significa</w:t>
      </w:r>
      <w:bookmarkEnd w:id="162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57"/>
        <w:gridCol w:w="2942"/>
        <w:gridCol w:w="3501"/>
      </w:tblGrid>
      <w:tr>
        <w:trPr>
          <w:tblHeader/>
          <w:cantSplit/>
          <w:cnfStyle w:firstRow="1"/>
        </w:trPr>
        <w:tc>
          <w:tcPr>
            <w:tcW w:w="255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W w:w="294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>
            <w:tcW w:w="350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que este e não outro</w:t>
            </w:r>
          </w:p>
        </w:tc>
      </w:tr>
      <w:tr>
        <w:tc>
          <w:tcPr>
            <w:tcW w:w="2557" w:type="dxa"/>
            <w:vAlign w:val="top"/>
          </w:tcPr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>
            <w:tcW w:w="2942" w:type="dxa"/>
            <w:vAlign w:val="top"/>
          </w:tcPr>
          <w:p>
            <w:pPr>
              <w:pStyle w:val="Compact"/>
              <w:jc w:val="left"/>
            </w:pPr>
            <w:r>
              <w:t xml:space="preserve">Chave de dispositivo ausente ou inválida</w:t>
            </w:r>
          </w:p>
        </w:tc>
        <w:tc>
          <w:tcPr>
            <w:tcW w:w="3501" w:type="dxa"/>
            <w:vAlign w:val="top"/>
          </w:tcPr>
          <w:p>
            <w:pPr>
              <w:pStyle w:val="Compact"/>
              <w:jc w:val="left"/>
            </w:pPr>
            <w:r>
              <w:t xml:space="preserve">O emissor não se autenticou</w:t>
            </w:r>
          </w:p>
        </w:tc>
      </w:tr>
      <w:tr>
        <w:tc>
          <w:tcPr>
            <w:tcW w:w="2557" w:type="dxa"/>
            <w:vAlign w:val="top"/>
          </w:tcPr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>
            <w:tcW w:w="2942" w:type="dxa"/>
            <w:vAlign w:val="top"/>
          </w:tcPr>
          <w:p>
            <w:pPr>
              <w:pStyle w:val="Compact"/>
              <w:jc w:val="left"/>
            </w:pPr>
            <w:r>
              <w:t xml:space="preserve">Totem não habilitado, ou relato insuficiente</w:t>
            </w:r>
          </w:p>
        </w:tc>
        <w:tc>
          <w:tcPr>
            <w:tcW w:w="3501" w:type="dxa"/>
            <w:vAlign w:val="top"/>
          </w:tcPr>
          <w:p>
            <w:pPr>
              <w:pStyle w:val="Compact"/>
              <w:jc w:val="left"/>
            </w:pPr>
            <w:r>
              <w:t xml:space="preserve">O corpo está bem formado; o conteúdo é que não serve. A distinção importa ao próprio totem, que precisa saber se reapresenta a tela de digitação ou avisa que está fora de serviço</w:t>
            </w:r>
          </w:p>
        </w:tc>
      </w:tr>
      <w:tr>
        <w:tc>
          <w:tcPr>
            <w:tcW w:w="2557" w:type="dxa"/>
            <w:vAlign w:val="top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>
            <w:tcW w:w="2942" w:type="dxa"/>
            <w:vAlign w:val="top"/>
          </w:tcPr>
          <w:p>
            <w:pPr>
              <w:pStyle w:val="Compact"/>
              <w:jc w:val="left"/>
            </w:pPr>
            <w:r>
              <w:t xml:space="preserve">Corpo malformado ou campo obrigatório ausente</w:t>
            </w:r>
          </w:p>
        </w:tc>
        <w:tc>
          <w:tcPr>
            <w:tcW w:w="3501" w:type="dxa"/>
            <w:vAlign w:val="top"/>
          </w:tcPr>
          <w:p>
            <w:pPr>
              <w:pStyle w:val="Compact"/>
              <w:jc w:val="left"/>
            </w:pPr>
            <w:r>
              <w:t xml:space="preserve">Falha de contrato, tratada pela validação declarativa</w:t>
            </w:r>
          </w:p>
        </w:tc>
      </w:tr>
      <w:tr>
        <w:tc>
          <w:tcPr>
            <w:tcW w:w="2557" w:type="dxa"/>
            <w:vAlign w:val="top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w="2942" w:type="dxa"/>
            <w:vAlign w:val="top"/>
          </w:tcPr>
          <w:p>
            <w:pPr>
              <w:pStyle w:val="Compact"/>
              <w:jc w:val="left"/>
            </w:pPr>
            <w:r>
              <w:t xml:space="preserve">Perfil sem acesso à rota de leitura</w:t>
            </w:r>
          </w:p>
        </w:tc>
        <w:tc>
          <w:tcPr>
            <w:tcW w:w="3501" w:type="dxa"/>
            <w:vAlign w:val="top"/>
          </w:tcPr>
          <w:p>
            <w:pPr>
              <w:pStyle w:val="Compact"/>
              <w:jc w:val="left"/>
            </w:pPr>
            <w:r>
              <w:t xml:space="preserve">Registrado na trilha, conforme US33</w:t>
            </w:r>
          </w:p>
        </w:tc>
      </w:tr>
    </w:tbl>
    <w:p>
      <w:pPr>
        <w:pStyle w:val="Heading3"/>
      </w:pPr>
      <w:bookmarkStart w:id="163" w:name="X782f105bff61d5e83cf81deba9bf8f0eea8da41"/>
      <w:r>
        <w:t xml:space="preserve">A.2 Quando a trilha registra, e quando não registra</w:t>
      </w:r>
      <w:bookmarkEnd w:id="163"/>
    </w:p>
    <w:p>
      <w:pPr>
        <w:pStyle w:val="FirstParagraph"/>
      </w:pPr>
      <w:r>
        <w:t xml:space="preserve">As três rotas de dispositivo gravam na trilha de auditoria</w:t>
      </w:r>
      <w:r>
        <w:t xml:space="preserve"> </w:t>
      </w:r>
      <w:r>
        <w:rPr>
          <w:b/>
        </w:rPr>
        <w:t xml:space="preserve">apenas quando abrem</w:t>
      </w:r>
      <w:r>
        <w:rPr>
          <w:b/>
        </w:rPr>
        <w:t xml:space="preserve"> </w:t>
      </w:r>
      <w:r>
        <w:rPr>
          <w:b/>
        </w:rPr>
        <w:t xml:space="preserve">um caso</w:t>
      </w:r>
      <w:r>
        <w:t xml:space="preserve">. Um evento reconhecido como repique, ou descartado por validação, é</w:t>
      </w:r>
      <w:r>
        <w:t xml:space="preserve"> </w:t>
      </w:r>
      <w:r>
        <w:t xml:space="preserve">gravado na tabela do barramento e não gera entrada na trilha.</w:t>
      </w:r>
    </w:p>
    <w:p>
      <w:pPr>
        <w:pStyle w:val="BodyText"/>
      </w:pPr>
      <w:r>
        <w:t xml:space="preserve">A distinção é deliberada e vale ser declarada, porque a leitura apressada da</w:t>
      </w:r>
      <w:r>
        <w:t xml:space="preserve"> </w:t>
      </w:r>
      <w:r>
        <w:t xml:space="preserve">tabela acima sugeriria o contrário. A trilha encadeada da US25 registra ações</w:t>
      </w:r>
      <w:r>
        <w:t xml:space="preserve"> </w:t>
      </w:r>
      <w:r>
        <w:t xml:space="preserve">sobre</w:t>
      </w:r>
      <w:r>
        <w:t xml:space="preserve"> </w:t>
      </w:r>
      <w:r>
        <w:rPr>
          <w:b/>
        </w:rPr>
        <w:t xml:space="preserve">dados de denúncia</w:t>
      </w:r>
      <w:r>
        <w:t xml:space="preserve">; um repique não altera dado de denúncia algum, ele</w:t>
      </w:r>
      <w:r>
        <w:t xml:space="preserve"> </w:t>
      </w:r>
      <w:r>
        <w:t xml:space="preserve">apenas anota que um aparelho enviou de novo. Poluir a trilha com telemetria</w:t>
      </w:r>
      <w:r>
        <w:t xml:space="preserve"> </w:t>
      </w:r>
      <w:r>
        <w:t xml:space="preserve">descartada reduziria a densidade de informação do registro que existe para</w:t>
      </w:r>
      <w:r>
        <w:t xml:space="preserve"> </w:t>
      </w:r>
      <w:r>
        <w:t xml:space="preserve">apurar acesso indevido, contrariando a orientação de registrar os eventos que</w:t>
      </w:r>
      <w:r>
        <w:t xml:space="preserve"> </w:t>
      </w:r>
      <w:r>
        <w:t xml:space="preserve">importam em vez de registrar tudo (OWASP, [s.d.]).</w:t>
      </w:r>
    </w:p>
    <w:p>
      <w:pPr>
        <w:pStyle w:val="BodyText"/>
      </w:pPr>
      <w:r>
        <w:t xml:space="preserve">O rastro do que foi descartado não se perde: ele está na tabela</w:t>
      </w:r>
      <w:r>
        <w:t xml:space="preserve"> </w:t>
      </w:r>
      <w:r>
        <w:rPr>
          <w:rStyle w:val="VerbatimChar"/>
        </w:rPr>
        <w:t xml:space="preserve">EVENTO_IOT</w:t>
      </w:r>
      <w:r>
        <w:t xml:space="preserve">,</w:t>
      </w:r>
      <w:r>
        <w:t xml:space="preserve"> </w:t>
      </w:r>
      <w:r>
        <w:t xml:space="preserve">com a situação e o motivo, e é exatamente o que a tela</w:t>
      </w:r>
      <w:r>
        <w:t xml:space="preserve"> </w:t>
      </w:r>
      <w:r>
        <w:rPr>
          <w:b/>
        </w:rPr>
        <w:t xml:space="preserve">Dispositivos de campo</w:t>
      </w:r>
      <w:r>
        <w:t xml:space="preserve"> </w:t>
      </w:r>
      <w:r>
        <w:t xml:space="preserve">exibe.</w:t>
      </w:r>
    </w:p>
    <w:p>
      <w:pPr>
        <w:pStyle w:val="Heading3"/>
      </w:pPr>
      <w:bookmarkStart w:id="164" w:name="X2cd27ac00a7999aefddbded2e51df7cd3bd4577"/>
      <w:r>
        <w:t xml:space="preserve">A.3 O que as rotas de dispositivo não fazem</w:t>
      </w:r>
      <w:bookmarkEnd w:id="164"/>
    </w:p>
    <w:p>
      <w:pPr>
        <w:pStyle w:val="FirstParagraph"/>
      </w:pPr>
      <w:r>
        <w:t xml:space="preserve">Não existe rota que permita a um aparelho</w:t>
      </w:r>
      <w:r>
        <w:t xml:space="preserve"> </w:t>
      </w:r>
      <w:r>
        <w:rPr>
          <w:b/>
        </w:rPr>
        <w:t xml:space="preserve">ler</w:t>
      </w:r>
      <w:r>
        <w:t xml:space="preserve">,</w:t>
      </w:r>
      <w:r>
        <w:t xml:space="preserve"> </w:t>
      </w:r>
      <w:r>
        <w:rPr>
          <w:b/>
        </w:rPr>
        <w:t xml:space="preserve">alterar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excluir</w:t>
      </w:r>
      <w:r>
        <w:t xml:space="preserve">. As</w:t>
      </w:r>
      <w:r>
        <w:t xml:space="preserve"> </w:t>
      </w:r>
      <w:r>
        <w:t xml:space="preserve">três rotas de dispositivo apenas criam. Essa restrição é o que torna aceitável a</w:t>
      </w:r>
      <w:r>
        <w:t xml:space="preserve"> </w:t>
      </w:r>
      <w:r>
        <w:t xml:space="preserve">autenticação por chave compartilhada, conforme discutido na seção 4.10.1, e está</w:t>
      </w:r>
      <w:r>
        <w:t xml:space="preserve"> </w:t>
      </w:r>
      <w:r>
        <w:t xml:space="preserve">declarada em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com comentário explicando o motivo.</w:t>
      </w:r>
    </w:p>
    <w:p>
      <w:pPr>
        <w:pStyle w:val="Heading2"/>
      </w:pPr>
      <w:bookmarkStart w:id="165" w:name="anexo-b-objetos-do-banco-acrescentados"/>
      <w:r>
        <w:t xml:space="preserve">Anexo B: objetos do banco acrescentados</w:t>
      </w:r>
      <w:bookmarkEnd w:id="165"/>
    </w:p>
    <w:p>
      <w:pPr>
        <w:pStyle w:val="FirstParagraph"/>
      </w:pPr>
      <w:r>
        <w:rPr>
          <w:rStyle w:val="VerbatimChar"/>
        </w:rPr>
        <w:t xml:space="preserve">database/04_ddl_fase6.sql</w:t>
      </w:r>
      <w:r>
        <w:t xml:space="preserve"> </w:t>
      </w:r>
      <w:r>
        <w:t xml:space="preserve">é aditivo: ele não altera nenhum objeto das fases</w:t>
      </w:r>
      <w:r>
        <w:t xml:space="preserve"> </w:t>
      </w:r>
      <w:r>
        <w:t xml:space="preserve">anteriores.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35"/>
        <w:gridCol w:w="1460"/>
        <w:gridCol w:w="1490"/>
        <w:gridCol w:w="1484"/>
        <w:gridCol w:w="1498"/>
        <w:gridCol w:w="1533"/>
      </w:tblGrid>
      <w:tblGrid/>
      <w:tr>
        <w:trPr>
          <w:tblHeader/>
          <w:cantSplit/>
          <w:cnfStyle w:firstRow="1"/>
        </w:trPr>
        <w:tc>
          <w:tcPr>
            <w:tcW w:w="153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>
            <w:tcW w:w="146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PK</w:t>
            </w:r>
          </w:p>
        </w:tc>
        <w:tc>
          <w:tcPr>
            <w:tcW w:w="149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UNIQUE</w:t>
            </w:r>
          </w:p>
        </w:tc>
        <w:tc>
          <w:tcPr>
            <w:tcW w:w="148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CHECK</w:t>
            </w:r>
          </w:p>
        </w:tc>
        <w:tc>
          <w:tcPr>
            <w:tcW w:w="149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Índices</w:t>
            </w:r>
          </w:p>
        </w:tc>
        <w:tc>
          <w:tcPr>
            <w:tcW w:w="153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Comentários</w:t>
            </w:r>
          </w:p>
        </w:tc>
      </w:tr>
      <w:tr>
        <w:tc>
          <w:tcPr>
            <w:tcW w:w="153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EVENTO_IOT</w:t>
            </w:r>
          </w:p>
        </w:tc>
        <w:tc>
          <w:tcPr>
            <w:tcW w:w="1460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490" w:type="dxa"/>
            <w:vAlign w:val="top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484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w="1498" w:type="dxa"/>
            <w:vAlign w:val="top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w="1533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>
            <w:tcW w:w="153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ZONA_EXCLUSAO</w:t>
            </w:r>
          </w:p>
        </w:tc>
        <w:tc>
          <w:tcPr>
            <w:tcW w:w="1460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490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484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w="1498" w:type="dxa"/>
            <w:vAlign w:val="top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533" w:type="dxa"/>
            <w:vAlign w:val="top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>
            <w:tcW w:w="1535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PONTO_TOTEM</w:t>
            </w:r>
          </w:p>
        </w:tc>
        <w:tc>
          <w:tcPr>
            <w:tcW w:w="1460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490" w:type="dxa"/>
            <w:vAlign w:val="top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w="1484" w:type="dxa"/>
            <w:vAlign w:val="top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w="1498" w:type="dxa"/>
            <w:vAlign w:val="top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w="1533" w:type="dxa"/>
            <w:vAlign w:val="top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>
            <w:tcW w:w="1535" w:type="dxa"/>
            <w:vAlign w:val="top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w="146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3</w:t>
            </w:r>
          </w:p>
        </w:tc>
        <w:tc>
          <w:tcPr>
            <w:tcW w:w="1490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2</w:t>
            </w:r>
          </w:p>
        </w:tc>
        <w:tc>
          <w:tcPr>
            <w:tcW w:w="1484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15</w:t>
            </w:r>
          </w:p>
        </w:tc>
        <w:tc>
          <w:tcPr>
            <w:tcW w:w="1498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2</w:t>
            </w:r>
          </w:p>
        </w:tc>
        <w:tc>
          <w:tcPr>
            <w:tcW w:w="1533" w:type="dxa"/>
            <w:vAlign w:val="top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17</w:t>
            </w:r>
          </w:p>
        </w:tc>
      </w:tr>
    </w:tbl>
    <w:p>
      <w:pPr>
        <w:pStyle w:val="Heading3"/>
      </w:pPr>
      <w:bookmarkStart w:id="166" w:name="X344b0d1465d44bd8f49d4e3036217a45f992baa"/>
      <w:r>
        <w:t xml:space="preserve">B.1 Restrições que expressam regra de negócio</w:t>
      </w:r>
      <w:bookmarkEnd w:id="166"/>
    </w:p>
    <w:p>
      <w:pPr>
        <w:pStyle w:val="FirstParagraph"/>
      </w:pPr>
      <w:r>
        <w:t xml:space="preserve">Três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merecem registro porque não são validação de tipo, e sim regra de</w:t>
      </w:r>
      <w:r>
        <w:t xml:space="preserve"> </w:t>
      </w:r>
      <w:r>
        <w:t xml:space="preserve">domínio replicada no banco para o caso de a validação da aplicação ser algum dia</w:t>
      </w:r>
      <w:r>
        <w:t xml:space="preserve"> </w:t>
      </w:r>
      <w:r>
        <w:t xml:space="preserve">contornada.</w:t>
      </w:r>
    </w:p>
    <w:p>
      <w:pPr>
        <w:pStyle w:val="BodyText"/>
      </w:pPr>
      <w:r>
        <w:rPr>
          <w:rStyle w:val="VerbatimChar"/>
        </w:rPr>
        <w:t xml:space="preserve">ck_evento_iot_coord</w:t>
      </w:r>
      <w:r>
        <w:t xml:space="preserve"> </w:t>
      </w:r>
      <w:r>
        <w:t xml:space="preserve">exige que latitude e longitude sejam ambas nulas ou ambas</w:t>
      </w:r>
      <w:r>
        <w:t xml:space="preserve"> </w:t>
      </w:r>
      <w:r>
        <w:t xml:space="preserve">preenchidas. Coordenada só faz sentido completa: guardar apenas a latitude seria</w:t>
      </w:r>
      <w:r>
        <w:t xml:space="preserve"> </w:t>
      </w:r>
      <w:r>
        <w:t xml:space="preserve">guardar um dado que não responde pergunta nenhuma.</w:t>
      </w:r>
    </w:p>
    <w:p>
      <w:pPr>
        <w:pStyle w:val="BodyText"/>
      </w:pPr>
      <w:r>
        <w:rPr>
          <w:rStyle w:val="VerbatimChar"/>
        </w:rPr>
        <w:t xml:space="preserve">zona_exclusao_uk_torn</w:t>
      </w:r>
      <w:r>
        <w:t xml:space="preserve"> </w:t>
      </w:r>
      <w:r>
        <w:t xml:space="preserve">garante que um equipamento vigie um perímetro por vez. Duas</w:t>
      </w:r>
      <w:r>
        <w:t xml:space="preserve"> </w:t>
      </w:r>
      <w:r>
        <w:t xml:space="preserve">zonas ativas para a mesma tornozeleira gerariam dois alertas para o mesmo passo, e</w:t>
      </w:r>
      <w:r>
        <w:t xml:space="preserve"> </w:t>
      </w:r>
      <w:r>
        <w:t xml:space="preserve">uma central que recebe alerta em dobro aprende a desconfiar do alerta. A restrição</w:t>
      </w:r>
      <w:r>
        <w:t xml:space="preserve"> </w:t>
      </w:r>
      <w:r>
        <w:t xml:space="preserve">protege a credibilidade do aviso, não a limpeza da tabela.</w:t>
      </w:r>
    </w:p>
    <w:p>
      <w:pPr>
        <w:pStyle w:val="BodyText"/>
      </w:pPr>
      <w:r>
        <w:rPr>
          <w:rStyle w:val="VerbatimChar"/>
        </w:rPr>
        <w:t xml:space="preserve">ck_zona_raio</w:t>
      </w:r>
      <w:r>
        <w:t xml:space="preserve"> </w:t>
      </w:r>
      <w:r>
        <w:t xml:space="preserve">limita o raio entre 50 e 20.000 metros. O piso evita perímetro menor</w:t>
      </w:r>
      <w:r>
        <w:t xml:space="preserve"> </w:t>
      </w:r>
      <w:r>
        <w:t xml:space="preserve">que a imprecisão do próprio sinal; o teto evita que um erro de digitação transforme</w:t>
      </w:r>
      <w:r>
        <w:t xml:space="preserve"> </w:t>
      </w:r>
      <w:r>
        <w:t xml:space="preserve">um bairro numa área de exclusão.</w:t>
      </w:r>
    </w:p>
    <w:p>
      <w:pPr>
        <w:pStyle w:val="Heading2"/>
      </w:pPr>
      <w:bookmarkStart w:id="167" w:name="X11a59cec5bc2d928939945a2ca22fc1ddf0dac6"/>
      <w:r>
        <w:t xml:space="preserve">Anexo C: resultados completos das consultas</w:t>
      </w:r>
      <w:bookmarkEnd w:id="167"/>
    </w:p>
    <w:p>
      <w:pPr>
        <w:pStyle w:val="FirstParagraph"/>
      </w:pPr>
      <w:r>
        <w:t xml:space="preserve">Os resultados das seis consultas estão reproduzidos na seção 5.2 e registrados na</w:t>
      </w:r>
      <w:r>
        <w:t xml:space="preserve"> </w:t>
      </w:r>
      <w:r>
        <w:t xml:space="preserve">íntegra em</w:t>
      </w:r>
      <w:r>
        <w:t xml:space="preserve"> </w:t>
      </w:r>
      <w:r>
        <w:rPr>
          <w:rStyle w:val="VerbatimChar"/>
        </w:rPr>
        <w:t xml:space="preserve">database/05_resultados_fase6.txt</w:t>
      </w:r>
      <w:r>
        <w:t xml:space="preserve">, junto da leitura de cada um.</w:t>
      </w:r>
    </w:p>
    <w:p>
      <w:pPr>
        <w:pStyle w:val="BodyText"/>
      </w:pPr>
      <w:r>
        <w:rPr>
          <w:b/>
        </w:rPr>
        <w:t xml:space="preserve">Para reproduzir:</w:t>
      </w:r>
    </w:p>
    <w:p>
      <w:pPr>
        <w:pStyle w:val="SourceCode"/>
      </w:pPr>
      <w:r>
        <w:rPr>
          <w:rStyle w:val="VerbatimChar"/>
        </w:rPr>
        <w:t xml:space="preserve">1. cd backend &amp;&amp; build.cmd spring-boot:run</w:t>
      </w:r>
      <w:r>
        <w:br/>
      </w:r>
      <w:r>
        <w:rPr>
          <w:rStyle w:val="VerbatimChar"/>
        </w:rPr>
        <w:t xml:space="preserve">2. abrir http://localhost:8080/h2-console</w:t>
      </w:r>
      <w:r>
        <w:br/>
      </w:r>
      <w:r>
        <w:rPr>
          <w:rStyle w:val="VerbatimChar"/>
        </w:rPr>
        <w:t xml:space="preserve">   JDBC URL: jdbc:h2:file:./data/protege</w:t>
      </w:r>
      <w:r>
        <w:br/>
      </w:r>
      <w:r>
        <w:rPr>
          <w:rStyle w:val="VerbatimChar"/>
        </w:rPr>
        <w:t xml:space="preserve">   usuário: sa      senha: (vazia)</w:t>
      </w:r>
      <w:r>
        <w:br/>
      </w:r>
      <w:r>
        <w:rPr>
          <w:rStyle w:val="VerbatimChar"/>
        </w:rPr>
        <w:t xml:space="preserve">3. colar o conteúdo de database/05_consultas_fase6.sql</w:t>
      </w:r>
    </w:p>
    <w:p>
      <w:pPr>
        <w:pStyle w:val="FirstParagraph"/>
      </w:pPr>
      <w:r>
        <w:t xml:space="preserve">As duas divergências de sintaxe entre Oracle e H2 estão anotadas nos comentários do</w:t>
      </w:r>
      <w:r>
        <w:t xml:space="preserve"> </w:t>
      </w:r>
      <w:r>
        <w:t xml:space="preserve">próprio script, nas consultas 3 e 4.</w:t>
      </w:r>
    </w:p>
    <w:p>
      <w:pPr>
        <w:pStyle w:val="BodyText"/>
      </w:pPr>
      <w:r>
        <w:rPr>
          <w:b/>
        </w:rPr>
        <w:t xml:space="preserve">Para reproduzir a carga:</w:t>
      </w:r>
    </w:p>
    <w:p>
      <w:pPr>
        <w:pStyle w:val="SourceCode"/>
      </w:pPr>
      <w:r>
        <w:rPr>
          <w:rStyle w:val="VerbatimChar"/>
        </w:rPr>
        <w:t xml:space="preserve">cd database &amp;&amp; python gerar_carga_fase6.py &gt; carga.sql</w:t>
      </w:r>
    </w:p>
    <w:p>
      <w:pPr>
        <w:pStyle w:val="FirstParagraph"/>
      </w:pPr>
      <w:r>
        <w:t xml:space="preserve">A saída é idêntica em qualquer máquina, porque a semente do gerador é 561601.</w:t>
      </w:r>
    </w:p>
    <w:p>
      <w:pPr>
        <w:pStyle w:val="Heading2"/>
      </w:pPr>
      <w:bookmarkStart w:id="168" w:name="anexo-d-defeitos-encontrados-nesta-fase"/>
      <w:r>
        <w:t xml:space="preserve">Anexo D: defeitos encontrados nesta fase</w:t>
      </w:r>
      <w:bookmarkEnd w:id="168"/>
    </w:p>
    <w:p>
      <w:pPr>
        <w:pStyle w:val="FirstParagraph"/>
      </w:pPr>
      <w:r>
        <w:t xml:space="preserve">Os quinze defeitos abaixo foram encontrados</w:t>
      </w:r>
      <w:r>
        <w:t xml:space="preserve"> </w:t>
      </w:r>
      <w:r>
        <w:rPr>
          <w:b/>
        </w:rPr>
        <w:t xml:space="preserve">durante</w:t>
      </w:r>
      <w:r>
        <w:t xml:space="preserve"> </w:t>
      </w:r>
      <w:r>
        <w:t xml:space="preserve">o desenvolvimento, e não</w:t>
      </w:r>
      <w:r>
        <w:t xml:space="preserve"> </w:t>
      </w:r>
      <w:r>
        <w:t xml:space="preserve">depois da entrega. Eles estão listados porque a forma como um defeito é encontrado</w:t>
      </w:r>
      <w:r>
        <w:t xml:space="preserve"> </w:t>
      </w:r>
      <w:r>
        <w:t xml:space="preserve">diz mais sobre o processo do que a ausência de defeitos diria.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66"/>
        <w:gridCol w:w="2338"/>
        <w:gridCol w:w="2478"/>
        <w:gridCol w:w="2318"/>
      </w:tblGrid>
      <w:tr>
        <w:trPr>
          <w:tblHeader/>
          <w:cantSplit/>
          <w:cnfStyle w:firstRow="1"/>
        </w:trPr>
        <w:tc>
          <w:tcPr>
            <w:tcW w:w="1866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233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Defeito</w:t>
            </w:r>
          </w:p>
        </w:tc>
        <w:tc>
          <w:tcPr>
            <w:tcW w:w="247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se manifestava</w:t>
            </w:r>
          </w:p>
        </w:tc>
        <w:tc>
          <w:tcPr>
            <w:tcW w:w="231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foi encontrado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String.format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Locale.ROOT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Coordenada com vírgula em máquina configurada em português. Não apareceria em servidor em inglês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Teste que falhou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precision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  <w:r>
              <w:t xml:space="preserve"> </w:t>
            </w:r>
            <w:r>
              <w:t xml:space="preserve">sobre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A aplicação não subia, com 116 testes passando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Tentativa de executar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Padrão de busca do teste casava com o número do processo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Teste reprovava o dado que ele próprio exigia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Falha do teste, com diagnóstico invertido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X-Device-Key</w:t>
            </w:r>
            <w:r>
              <w:t xml:space="preserve"> </w:t>
            </w:r>
            <w:r>
              <w:t xml:space="preserve">ausente na política de CORS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Verificação prévia recusada; o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nunca existia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Análise preventiva antes do primeiro uso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Botões de direção do simulador invertidos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Impossível entrar no perímetro por aquele caminho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Uso real da tela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Passo de longitude usando o divisor de latitude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Deslocamento lateral 9% maior que o anunciado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Revisão do cálculo após o defeito 5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Resposta lida pelo nome de campo errado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Tela exibia</w:t>
            </w:r>
            <w:r>
              <w:t xml:space="preserve"> </w:t>
            </w:r>
            <w:r>
              <w:rPr>
                <w:i/>
              </w:rPr>
              <w:t xml:space="preserve">caso undefined aberto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Uso real da tela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COUNT(e.id)</w:t>
            </w:r>
            <w:r>
              <w:t xml:space="preserve"> </w:t>
            </w:r>
            <w:r>
              <w:t xml:space="preserve">em vez de</w:t>
            </w:r>
            <w:r>
              <w:t xml:space="preserve"> </w:t>
            </w:r>
            <w:r>
              <w:rPr>
                <w:rStyle w:val="VerbatimChar"/>
              </w:rPr>
              <w:t xml:space="preserve">COUNT(*)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Consulta 4 devolvia vazio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Execução da consulta em banco de verificação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Gerador sorteava intervalos dentro da janela auditada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A consulta 3 concluiria por construção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Redação da explicação do resultado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Carga apontando para protocolos inexistentes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A consulta 5 devolveria vazio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Revisão do modelo antes de gerar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Vinte e nove seletores sem par no tema escuro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Metade do painel permanecia claro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Uso real da tela, e auditoria por varredura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Função de troca de tema chamada e nunca escrita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Botão não fazia nada, sem erro visível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Uso real da tela</w:t>
            </w:r>
          </w:p>
        </w:tc>
      </w:tr>
      <w:tr>
        <w:tc>
          <w:tcPr>
            <w:tcW w:w="1866" w:type="dxa"/>
            <w:vAlign w:val="top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w="2338" w:type="dxa"/>
            <w:vAlign w:val="top"/>
          </w:tcPr>
          <w:p>
            <w:pPr>
              <w:pStyle w:val="Compact"/>
              <w:jc w:val="left"/>
            </w:pPr>
            <w:r>
              <w:t xml:space="preserve">Indicador de conexão usando classe CSS extinta</w:t>
            </w:r>
          </w:p>
        </w:tc>
        <w:tc>
          <w:tcPr>
            <w:tcW w:w="2478" w:type="dxa"/>
            <w:vAlign w:val="top"/>
          </w:tcPr>
          <w:p>
            <w:pPr>
              <w:pStyle w:val="Compact"/>
              <w:jc w:val="left"/>
            </w:pPr>
            <w:r>
              <w:t xml:space="preserve">Teste de conexão funcionava e o indicador não mudava</w:t>
            </w:r>
          </w:p>
        </w:tc>
        <w:tc>
          <w:tcPr>
            <w:tcW w:w="2318" w:type="dxa"/>
            <w:vAlign w:val="top"/>
          </w:tcPr>
          <w:p>
            <w:pPr>
              <w:pStyle w:val="Compact"/>
              <w:jc w:val="left"/>
            </w:pPr>
            <w:r>
              <w:t xml:space="preserve">Uso real da tela</w:t>
            </w:r>
          </w:p>
        </w:tc>
      </w:tr>
    </w:tbl>
    <w:p>
      <w:pPr>
        <w:pStyle w:val="BodyText"/>
      </w:pPr>
      <w:r>
        <w:t xml:space="preserve">14 | Gerador divergia do</w:t>
      </w:r>
      <w:r>
        <w:t xml:space="preserve"> </w:t>
      </w:r>
      <w:r>
        <w:rPr>
          <w:rStyle w:val="VerbatimChar"/>
        </w:rPr>
        <w:t xml:space="preserve">VigiaService</w:t>
      </w:r>
      <w:r>
        <w:t xml:space="preserve"> </w:t>
      </w:r>
      <w:r>
        <w:t xml:space="preserve">num degrau da regra | Relato de tipo</w:t>
      </w:r>
      <w:r>
        <w:t xml:space="preserve"> </w:t>
      </w:r>
      <w:r>
        <w:rPr>
          <w:i/>
        </w:rPr>
        <w:t xml:space="preserve">outros</w:t>
      </w:r>
      <w:r>
        <w:t xml:space="preserve"> </w:t>
      </w:r>
      <w:r>
        <w:t xml:space="preserve">com marcador de imediatismo seria classificado a menos | Auditoria linha a linha do gerador contra o serviço |</w:t>
      </w:r>
      <w:r>
        <w:br/>
      </w:r>
      <w:r>
        <w:t xml:space="preserve">15 | Gerador atribuía o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em vez de calculá-lo | A carga afirmava sobre o sistema algo que o</w:t>
      </w:r>
      <w:r>
        <w:t xml:space="preserve"> </w:t>
      </w:r>
      <w:r>
        <w:rPr>
          <w:rStyle w:val="VerbatimChar"/>
        </w:rPr>
        <w:t xml:space="preserve">ScoreService</w:t>
      </w:r>
      <w:r>
        <w:t xml:space="preserve"> </w:t>
      </w:r>
      <w:r>
        <w:t xml:space="preserve">não faz | Auditoria do gerador contra o serviço |</w:t>
      </w:r>
    </w:p>
    <w:p>
      <w:pPr>
        <w:pStyle w:val="Heading3"/>
      </w:pPr>
      <w:bookmarkStart w:id="169" w:name="d.1-o-que-este-quadro-mostra"/>
      <w:r>
        <w:t xml:space="preserve">D.1 O que este quadro mostra</w:t>
      </w:r>
      <w:bookmarkEnd w:id="169"/>
    </w:p>
    <w:p>
      <w:pPr>
        <w:pStyle w:val="FirstParagraph"/>
      </w:pPr>
      <w:r>
        <w:t xml:space="preserve">Seis dos quinze defeitos foram encontrados por</w:t>
      </w:r>
      <w:r>
        <w:t xml:space="preserve"> </w:t>
      </w:r>
      <w:r>
        <w:rPr>
          <w:b/>
        </w:rPr>
        <w:t xml:space="preserve">uso real da tela</w:t>
      </w:r>
      <w:r>
        <w:t xml:space="preserve">, e não por teste</w:t>
      </w:r>
      <w:r>
        <w:t xml:space="preserve"> </w:t>
      </w:r>
      <w:r>
        <w:t xml:space="preserve">nem por revisão de código. Dois deles, os de número 12 e 13, são do tipo que não</w:t>
      </w:r>
      <w:r>
        <w:t xml:space="preserve"> </w:t>
      </w:r>
      <w:r>
        <w:t xml:space="preserve">produz erro algum no console: uma função inexistente chamada por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e uma</w:t>
      </w:r>
      <w:r>
        <w:t xml:space="preserve"> </w:t>
      </w:r>
      <w:r>
        <w:t xml:space="preserve">classe CSS que deixou de existir falham em silêncio.</w:t>
      </w:r>
    </w:p>
    <w:p>
      <w:pPr>
        <w:pStyle w:val="BodyText"/>
      </w:pPr>
      <w:r>
        <w:t xml:space="preserve">Três defeitos, os de número 9, 10 e 11, foram encontrados</w:t>
      </w:r>
      <w:r>
        <w:t xml:space="preserve"> </w:t>
      </w:r>
      <w:r>
        <w:rPr>
          <w:b/>
        </w:rPr>
        <w:t xml:space="preserve">ao escrever a</w:t>
      </w:r>
      <w:r>
        <w:rPr>
          <w:b/>
        </w:rPr>
        <w:t xml:space="preserve"> </w:t>
      </w:r>
      <w:r>
        <w:rPr>
          <w:b/>
        </w:rPr>
        <w:t xml:space="preserve">explicação</w:t>
      </w:r>
      <w:r>
        <w:t xml:space="preserve"> </w:t>
      </w:r>
      <w:r>
        <w:t xml:space="preserve">do que havia sido feito. Esse é um argumento a favor de documentar</w:t>
      </w:r>
      <w:r>
        <w:t xml:space="preserve"> </w:t>
      </w:r>
      <w:r>
        <w:t xml:space="preserve">enquanto se constrói: a redação obriga a declarar o raciocínio, e um raciocínio</w:t>
      </w:r>
      <w:r>
        <w:t xml:space="preserve"> </w:t>
      </w:r>
      <w:r>
        <w:t xml:space="preserve">declarado é auditável por quem o escreve.</w:t>
      </w:r>
    </w:p>
    <w:p>
      <w:pPr>
        <w:pStyle w:val="BodyText"/>
      </w:pPr>
      <w:r>
        <w:t xml:space="preserve">Um defeito, o de número 2, mudou o método de trabalho e gerou a US44.</w:t>
      </w:r>
    </w:p>
    <w:p>
      <w:pPr>
        <w:pStyle w:val="BodyText"/>
      </w:pPr>
      <w:r>
        <w:t xml:space="preserve">Os dois últimos, 14 e 15, apareceram numa</w:t>
      </w:r>
      <w:r>
        <w:t xml:space="preserve"> </w:t>
      </w:r>
      <w:r>
        <w:rPr>
          <w:b/>
        </w:rPr>
        <w:t xml:space="preserve">auditoria final feita com o documento</w:t>
      </w:r>
      <w:r>
        <w:rPr>
          <w:b/>
        </w:rPr>
        <w:t xml:space="preserve"> </w:t>
      </w:r>
      <w:r>
        <w:rPr>
          <w:b/>
        </w:rPr>
        <w:t xml:space="preserve">já escrito</w:t>
      </w:r>
      <w:r>
        <w:t xml:space="preserve">, comparando cada afirmação do texto com o código que deveria</w:t>
      </w:r>
      <w:r>
        <w:t xml:space="preserve"> </w:t>
      </w:r>
      <w:r>
        <w:t xml:space="preserve">sustentá-la. Os dois estavam no gerador de carga, e os dois tinham a mesma</w:t>
      </w:r>
      <w:r>
        <w:t xml:space="preserve"> </w:t>
      </w:r>
      <w:r>
        <w:t xml:space="preserve">assinatura: o programa afirmava reproduzir uma regra do sistema e reproduzia uma</w:t>
      </w:r>
      <w:r>
        <w:t xml:space="preserve"> </w:t>
      </w:r>
      <w:r>
        <w:t xml:space="preserve">aproximação dela. O caso 15 é o mais instrutivo, porque o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gerado era</w:t>
      </w:r>
      <w:r>
        <w:t xml:space="preserve"> </w:t>
      </w:r>
      <w:r>
        <w:rPr>
          <w:i/>
        </w:rPr>
        <w:t xml:space="preserve">plausível</w:t>
      </w:r>
      <w:r>
        <w:t xml:space="preserve">, coerente com a urgência, e por isso não chamaria atenção de ninguém</w:t>
      </w:r>
      <w:r>
        <w:t xml:space="preserve"> </w:t>
      </w:r>
      <w:r>
        <w:t xml:space="preserve">lendo os dados. Ele só apareceu quando o texto do documento foi confrontado com</w:t>
      </w:r>
      <w:r>
        <w:t xml:space="preserve"> </w:t>
      </w:r>
      <w:r>
        <w:rPr>
          <w:rStyle w:val="VerbatimChar"/>
        </w:rPr>
        <w:t xml:space="preserve">ScoreService.java</w:t>
      </w:r>
      <w:r>
        <w:t xml:space="preserve">, linha a linha.</w:t>
      </w:r>
    </w:p>
    <w:p>
      <w:pPr>
        <w:pStyle w:val="BodyText"/>
      </w:pPr>
      <w:r>
        <w:t xml:space="preserve">A correção do caso 14 não alterou um único registro da carga, o que foi</w:t>
      </w:r>
      <w:r>
        <w:t xml:space="preserve"> </w:t>
      </w:r>
      <w:r>
        <w:t xml:space="preserve">verificado comparando a saída antes e depois: nenhum relato da base tinha</w:t>
      </w:r>
      <w:r>
        <w:t xml:space="preserve"> </w:t>
      </w:r>
      <w:r>
        <w:t xml:space="preserve">simultaneamente gravidade baixa e marcador de imediatismo. A correção do caso 15</w:t>
      </w:r>
      <w:r>
        <w:t xml:space="preserve"> </w:t>
      </w:r>
      <w:r>
        <w:t xml:space="preserve">alterou a carga inteira, porque removeu um sorteio da sequência determinística, e</w:t>
      </w:r>
      <w:r>
        <w:t xml:space="preserve"> </w:t>
      </w:r>
      <w:r>
        <w:t xml:space="preserve">por isso todos os números da Parte 4 foram reapurados.</w:t>
      </w:r>
    </w:p>
    <w:p>
      <w:pPr>
        <w:pStyle w:val="Heading3"/>
      </w:pPr>
      <w:bookmarkStart w:id="170" w:name="X02ed598ac9772b340965130c1754dc318f8f473"/>
      <w:r>
        <w:t xml:space="preserve">D.2 Um defeito de conceito, e não de código</w:t>
      </w:r>
      <w:bookmarkEnd w:id="170"/>
    </w:p>
    <w:p>
      <w:pPr>
        <w:pStyle w:val="FirstParagraph"/>
      </w:pPr>
      <w:r>
        <w:t xml:space="preserve">O caso descrito na seção 5.9 não está na tabela acima porque não é um defeito de</w:t>
      </w:r>
      <w:r>
        <w:t xml:space="preserve"> </w:t>
      </w:r>
      <w:r>
        <w:t xml:space="preserve">implementação. O algoritmo de agrupamento estava correto; a</w:t>
      </w:r>
      <w:r>
        <w:t xml:space="preserve"> </w:t>
      </w:r>
      <w:r>
        <w:rPr>
          <w:b/>
        </w:rPr>
        <w:t xml:space="preserve">conclusão</w:t>
      </w:r>
      <w:r>
        <w:t xml:space="preserve"> </w:t>
      </w:r>
      <w:r>
        <w:t xml:space="preserve">que ele</w:t>
      </w:r>
      <w:r>
        <w:t xml:space="preserve"> </w:t>
      </w:r>
      <w:r>
        <w:t xml:space="preserve">sugeria é que estava errada, porque um agrupamento que reúne todo o grupo não</w:t>
      </w:r>
      <w:r>
        <w:t xml:space="preserve"> </w:t>
      </w:r>
      <w:r>
        <w:t xml:space="preserve">destaca nada.</w:t>
      </w:r>
    </w:p>
    <w:p>
      <w:pPr>
        <w:pStyle w:val="BodyText"/>
      </w:pPr>
      <w:r>
        <w:t xml:space="preserve">Ele é registrado aqui porque é o tipo de problema que nenhuma suíte de testes</w:t>
      </w:r>
      <w:r>
        <w:t xml:space="preserve"> </w:t>
      </w:r>
      <w:r>
        <w:t xml:space="preserve">encontraria: não havia asserção falhando, havia uma tela mostrando um número</w:t>
      </w:r>
      <w:r>
        <w:t xml:space="preserve"> </w:t>
      </w:r>
      <w:r>
        <w:t xml:space="preserve">correto que levaria a uma decisão errada.</w:t>
      </w:r>
    </w:p>
    <w:p>
      <w:pPr>
        <w:pStyle w:val="Heading2"/>
      </w:pPr>
      <w:bookmarkStart w:id="171" w:name="anexo-e-inventário-de-arquivos"/>
      <w:r>
        <w:t xml:space="preserve">Anexo E: inventário de arquivos</w:t>
      </w:r>
      <w:bookmarkEnd w:id="171"/>
    </w:p>
    <w:p>
      <w:pPr>
        <w:pStyle w:val="Heading3"/>
      </w:pPr>
      <w:bookmarkStart w:id="172" w:name="e.1-arquivos-criados"/>
      <w:r>
        <w:t xml:space="preserve">E.1 Arquivos criados</w:t>
      </w:r>
      <w:bookmarkEnd w:id="172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48"/>
        <w:gridCol w:w="2859"/>
        <w:gridCol w:w="2793"/>
      </w:tblGrid>
      <w:tblGrid/>
      <w:tr>
        <w:trPr>
          <w:tblHeader/>
          <w:cantSplit/>
          <w:cnfStyle w:firstRow="1"/>
        </w:trPr>
        <w:tc>
          <w:tcPr>
            <w:tcW w:w="334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W w:w="2859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Linhas</w:t>
            </w:r>
          </w:p>
        </w:tc>
        <w:tc>
          <w:tcPr>
            <w:tcW w:w="279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Parte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backend/.../model/EventoIot.java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backend/.../model/ZonaExclusao.java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backend/.../model/PontoTotem.java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backend/.../repository/EventoIotRepository.java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backend/.../repository/ZonaExclusaoRepository.java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backend/.../repository/PontoTotemRepository.java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backend/.../service/EventoIotService.java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backend/.../service/ReincidenciaService.java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397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backend/.../controller/IotController.java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backend/.../controller/ReincidenciaController.java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backend/.../dto/</w:t>
            </w:r>
            <w:r>
              <w:t xml:space="preserve"> </w:t>
            </w:r>
            <w:r>
              <w:t xml:space="preserve">(seis arquivos)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backend/src/test/.../EventoIotServiceTest.java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35 testes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backend/src/test/.../ReincidenciaServiceTest.java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19 testes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backend/src/test/.../ContextoSobeTest.java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 teste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database/04_ddl_fase6.sql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database/05_consultas_fase6.sql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database/05_resultados_fase6.txt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database/gerar_carga_fase6.py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simulador-iot.html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691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js/dispositivos.js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js/reincidencia.js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css/dispositivos.css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css/reincidencia.css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3348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css/tema-escuro.css</w:t>
            </w:r>
          </w:p>
        </w:tc>
        <w:tc>
          <w:tcPr>
            <w:tcW w:w="2859" w:type="dxa"/>
            <w:vAlign w:val="top"/>
          </w:tcPr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>
            <w:tcW w:w="2793" w:type="dxa"/>
            <w:vAlign w:val="top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Heading3"/>
      </w:pPr>
      <w:bookmarkStart w:id="173" w:name="e.2-arquivos-alterados"/>
      <w:r>
        <w:t xml:space="preserve">E.2 Arquivos alterados</w:t>
      </w:r>
      <w:bookmarkEnd w:id="173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292"/>
        <w:gridCol w:w="4708"/>
      </w:tblGrid>
      <w:tr>
        <w:trPr>
          <w:tblHeader/>
          <w:cantSplit/>
          <w:cnfStyle w:firstRow="1"/>
        </w:trPr>
        <w:tc>
          <w:tcPr>
            <w:tcW w:w="4292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W w:w="4708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Duas telas novas, atalho para o simulador, extração do tema escuro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js/main.js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Registro das abas, cores de gráfico por tema, ocultação do chatbot no painel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js/backend.js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Quatro métodos de acesso às rotas novas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js/acesso.js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Permissões das duas telas novas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js/estatistica.js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Cores de gráfico lidas do tema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js/i18n.js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Dez chaves novas por idioma, 373 em cada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css/painel-api.css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Ajustes de contraste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backend/.../security/SecurityConfig.java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Rotas de dispositivo e cabeçalho no CORS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backend/.../model/EventoIot.java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Correção do mapeamento de coordenada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backend/src/main/resources/data.sql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Carga de demonstração da Fase 6</w:t>
            </w:r>
          </w:p>
        </w:tc>
      </w:tr>
      <w:tr>
        <w:tc>
          <w:tcPr>
            <w:tcW w:w="4292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backend/src/main/resources/application.properties</w:t>
            </w:r>
          </w:p>
        </w:tc>
        <w:tc>
          <w:tcPr>
            <w:tcW w:w="4708" w:type="dxa"/>
            <w:vAlign w:val="top"/>
          </w:tcPr>
          <w:p>
            <w:pPr>
              <w:pStyle w:val="Compact"/>
              <w:jc w:val="left"/>
            </w:pPr>
            <w:r>
              <w:t xml:space="preserve">Chave de dispositivo por variável de ambiente</w:t>
            </w:r>
          </w:p>
        </w:tc>
      </w:tr>
    </w:tbl>
    <w:p>
      <w:pPr>
        <w:pStyle w:val="Heading2"/>
      </w:pPr>
      <w:bookmarkStart w:id="174" w:name="anexo-f-comandos-de-verificação"/>
      <w:r>
        <w:t xml:space="preserve">Anexo F: comandos de verificação</w:t>
      </w:r>
      <w:bookmarkEnd w:id="174"/>
    </w:p>
    <w:p>
      <w:pPr>
        <w:pStyle w:val="Heading3"/>
      </w:pPr>
      <w:bookmarkStart w:id="175" w:name="f.1-executar-o-projeto"/>
      <w:r>
        <w:t xml:space="preserve">F.1 Executar o projeto</w:t>
      </w:r>
      <w:bookmarkEnd w:id="175"/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build.cmd clean test          # 136 testes, sem falhas</w:t>
      </w:r>
      <w:r>
        <w:br/>
      </w:r>
      <w:r>
        <w:rPr>
          <w:rStyle w:val="VerbatimChar"/>
        </w:rPr>
        <w:t xml:space="preserve">build.cmd spring-boot:run     # sobe na porta 8080</w:t>
      </w:r>
    </w:p>
    <w:p>
      <w:pPr>
        <w:pStyle w:val="FirstParagraph"/>
      </w:pPr>
      <w:r>
        <w:t xml:space="preserve">Em outra janela, na pasta do site:</w:t>
      </w:r>
    </w:p>
    <w:p>
      <w:pPr>
        <w:pStyle w:val="SourceCode"/>
      </w:pPr>
      <w:r>
        <w:rPr>
          <w:rStyle w:val="VerbatimChar"/>
        </w:rPr>
        <w:t xml:space="preserve">python -m http.server 5500</w:t>
      </w:r>
    </w:p>
    <w:p>
      <w:pPr>
        <w:pStyle w:val="FirstParagraph"/>
      </w:pPr>
      <w:r>
        <w:t xml:space="preserve">O site precisa ser servido por HTTP. Abrir o arquivo por duplo clique faz a página</w:t>
      </w:r>
      <w:r>
        <w:t xml:space="preserve"> </w:t>
      </w:r>
      <w:r>
        <w:t xml:space="preserve">chegar à API com origem nula, e a política de CORS recusa. O motivo está na seção</w:t>
      </w:r>
      <w:r>
        <w:t xml:space="preserve"> </w:t>
      </w:r>
      <w:r>
        <w:t xml:space="preserve">4.10.2.</w:t>
      </w:r>
    </w:p>
    <w:p>
      <w:pPr>
        <w:pStyle w:val="Heading3"/>
      </w:pPr>
      <w:bookmarkStart w:id="176" w:name="f.2-percorrer-a-demonstração"/>
      <w:r>
        <w:t xml:space="preserve">F.2 Percorrer a demonstração</w:t>
      </w:r>
      <w:bookmarkEnd w:id="176"/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01"/>
        <w:gridCol w:w="3074"/>
        <w:gridCol w:w="3225"/>
      </w:tblGrid>
      <w:tr>
        <w:trPr>
          <w:tblHeader/>
          <w:cantSplit/>
          <w:cnfStyle w:firstRow="1"/>
        </w:trPr>
        <w:tc>
          <w:tcPr>
            <w:tcW w:w="2701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>
            <w:tcW w:w="3074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>
            <w:tcW w:w="3225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observar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localhost:5500/simulador-iot.html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Indicador verde, API no ar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t xml:space="preserve">Botão de pânico, duas vezes seguidas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A segunda vira duplicado, mesmo protocolo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t xml:space="preserve">Tornozeleira em 750 m, enviar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Sem alerta, fora do perímetro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t xml:space="preserve">Andar Sul, enviar, andar Sul, enviar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Na terceira, violação com protocolo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t xml:space="preserve">Enviar mais uma vez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Silêncio, é o intervalo de 600 s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t xml:space="preserve">Totem TT-001, TT-003 e TT-999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Aceito, recusado, recusado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t xml:space="preserve">Painel, Dispositivos de campo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Contadores e as três situações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t xml:space="preserve">Painel, Focos de reincidência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Sete focos e dois fluxos contínuos</w:t>
            </w:r>
          </w:p>
        </w:tc>
      </w:tr>
      <w:tr>
        <w:tc>
          <w:tcPr>
            <w:tcW w:w="2701" w:type="dxa"/>
            <w:vAlign w:val="top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3074" w:type="dxa"/>
            <w:vAlign w:val="top"/>
          </w:tcPr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i/>
              </w:rPr>
              <w:t xml:space="preserve">Como isto é calculado</w:t>
            </w:r>
          </w:p>
        </w:tc>
        <w:tc>
          <w:tcPr>
            <w:tcW w:w="3225" w:type="dxa"/>
            <w:vAlign w:val="top"/>
          </w:tcPr>
          <w:p>
            <w:pPr>
              <w:pStyle w:val="Compact"/>
              <w:jc w:val="left"/>
            </w:pPr>
            <w:r>
              <w:t xml:space="preserve">Tabela de complexidade</w:t>
            </w:r>
          </w:p>
        </w:tc>
      </w:tr>
    </w:tbl>
    <w:p>
      <w:pPr>
        <w:pStyle w:val="Heading3"/>
      </w:pPr>
      <w:bookmarkStart w:id="177" w:name="X2c903d91dafa4cff4218200f2332685a57593f1"/>
      <w:r>
        <w:t xml:space="preserve">F.3 Reproduzir os números deste documento</w:t>
      </w:r>
      <w:bookmarkEnd w:id="177"/>
    </w:p>
    <w:p>
      <w:pPr>
        <w:pStyle w:val="SourceCode"/>
      </w:pPr>
      <w:r>
        <w:rPr>
          <w:rStyle w:val="VerbatimChar"/>
        </w:rPr>
        <w:t xml:space="preserve"># contagem de testes</w:t>
      </w:r>
      <w:r>
        <w:br/>
      </w:r>
      <w:r>
        <w:rPr>
          <w:rStyle w:val="VerbatimChar"/>
        </w:rPr>
        <w:t xml:space="preserve">cd backend &amp;&amp; build.cmd clean test</w:t>
      </w:r>
      <w:r>
        <w:br/>
      </w:r>
      <w:r>
        <w:br/>
      </w:r>
      <w:r>
        <w:rPr>
          <w:rStyle w:val="VerbatimChar"/>
        </w:rPr>
        <w:t xml:space="preserve"># contagem de classes Java de produção</w:t>
      </w:r>
      <w:r>
        <w:br/>
      </w:r>
      <w:r>
        <w:rPr>
          <w:rStyle w:val="VerbatimChar"/>
        </w:rPr>
        <w:t xml:space="preserve">find backend/src/main/java -name "*.java" | wc -l</w:t>
      </w:r>
      <w:r>
        <w:br/>
      </w:r>
      <w:r>
        <w:br/>
      </w:r>
      <w:r>
        <w:rPr>
          <w:rStyle w:val="VerbatimChar"/>
        </w:rPr>
        <w:t xml:space="preserve"># contagem de endpoints</w:t>
      </w:r>
      <w:r>
        <w:br/>
      </w:r>
      <w:r>
        <w:rPr>
          <w:rStyle w:val="VerbatimChar"/>
        </w:rPr>
        <w:t xml:space="preserve">grep -rhoE "@(Get|Post|Put|Patch|Delete)Mapping" backend/src/main/java | wc -l</w:t>
      </w:r>
      <w:r>
        <w:br/>
      </w:r>
      <w:r>
        <w:br/>
      </w:r>
      <w:r>
        <w:rPr>
          <w:rStyle w:val="VerbatimChar"/>
        </w:rPr>
        <w:t xml:space="preserve"># carga determinística</w:t>
      </w:r>
      <w:r>
        <w:br/>
      </w:r>
      <w:r>
        <w:rPr>
          <w:rStyle w:val="VerbatimChar"/>
        </w:rPr>
        <w:t xml:space="preserve">cd database &amp;&amp; python gerar_carga_fase6.py | grep -c "INSERT INTO"</w:t>
      </w:r>
    </w:p>
    <w:p>
      <w:pPr>
        <w:pStyle w:val="Heading2"/>
      </w:pPr>
      <w:bookmarkStart w:id="178" w:name="anexo-g-roteiro-do-vídeo"/>
      <w:r>
        <w:t xml:space="preserve">Anexo G: roteiro do vídeo</w:t>
      </w:r>
      <w:bookmarkEnd w:id="178"/>
    </w:p>
    <w:p>
      <w:pPr>
        <w:pStyle w:val="FirstParagraph"/>
      </w:pPr>
      <w:r>
        <w:t xml:space="preserve">Duração alvo: 4 minutos e 40 segundos, dentro do limite de 5 minutos. A comanda</w:t>
      </w:r>
      <w:r>
        <w:t xml:space="preserve"> </w:t>
      </w:r>
      <w:r>
        <w:t xml:space="preserve">pede pitch e demonstração da aplicação em funcionamento, com navegação real.</w:t>
      </w:r>
    </w:p>
    <w:tbl>
      <w:tblPr>
        <w:tblStyle w:val="Table"/>
        <w:tblW w:w="9000" w:type="dxa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7"/>
        <w:gridCol w:w="2700"/>
        <w:gridCol w:w="3633"/>
      </w:tblGrid>
      <w:tr>
        <w:trPr>
          <w:tblHeader/>
          <w:cantSplit/>
          <w:cnfStyle w:firstRow="1"/>
        </w:trPr>
        <w:tc>
          <w:tcPr>
            <w:tcW w:w="2667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>
            <w:tcW w:w="2700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>
            <w:tcW w:w="3633" w:type="dxa"/>
            <w:shd w:val="clear" w:color="auto" w:fill="EEF2F8"/>
            <w:vAlign w:val="top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0:00 a 0:25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Abertura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Nome, RM, turma e o problema: um canal de denúncias que pressupõe que alguém consiga digitar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0:25 a 0:55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As três situações da seção 4.1: quem não pode digitar, quem não deveria precisar denunciar, quem não tem aparelho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0:55 a 1:20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Arquitetura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Um barramento, três origens. O aparelho relata, o servidor decide, o VigIA classifica pelo texto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1:20 a 1:50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Demonstração: pânico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Acionar duas vezes. Mostrar o repique reconhecido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1:50 a 2:35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Demonstração: tornozeleira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750 m, enviar. Sul, enviar. Sul, enviar: violação. Dizer em voz alta que a resposta não traz distância nem raio, e por quê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2:35 a 3:00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Demonstração: totem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TT-001 aceito, TT-003 recusado. Dizer que o totem não informa a própria posição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3:00 a 3:25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Painel: dispositivos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Contadores subindo e a coluna do que o servidor decidiu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3:25 a 4:05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Painel: focos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Os sete focos, e os dois marcados como fluxo contínuo. Explicar a diferença entre surto e volume normal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4:05 a 4:30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Mostrar a consulta 3, a que audita a janela de 120 segundos com</w:t>
            </w:r>
            <w:r>
              <w:t xml:space="preserve"> </w:t>
            </w:r>
            <w:r>
              <w:rPr>
                <w:rStyle w:val="VerbatimChar"/>
              </w:rPr>
              <w:t xml:space="preserve">LAG</w:t>
            </w:r>
          </w:p>
        </w:tc>
      </w:tr>
      <w:tr>
        <w:tc>
          <w:tcPr>
            <w:tcW w:w="2667" w:type="dxa"/>
            <w:vAlign w:val="top"/>
          </w:tcPr>
          <w:p>
            <w:pPr>
              <w:pStyle w:val="Compact"/>
              <w:jc w:val="left"/>
            </w:pPr>
            <w:r>
              <w:t xml:space="preserve">4:30 a 4:40</w:t>
            </w:r>
          </w:p>
        </w:tc>
        <w:tc>
          <w:tcPr>
            <w:tcW w:w="2700" w:type="dxa"/>
            <w:vAlign w:val="top"/>
          </w:tcPr>
          <w:p>
            <w:pPr>
              <w:pStyle w:val="Compact"/>
              <w:jc w:val="left"/>
            </w:pPr>
            <w:r>
              <w:t xml:space="preserve">Fechamento</w:t>
            </w:r>
          </w:p>
        </w:tc>
        <w:tc>
          <w:tcPr>
            <w:tcW w:w="3633" w:type="dxa"/>
            <w:vAlign w:val="top"/>
          </w:tcPr>
          <w:p>
            <w:pPr>
              <w:pStyle w:val="Compact"/>
              <w:jc w:val="left"/>
            </w:pPr>
            <w:r>
              <w:t xml:space="preserve">136 testes, o que ficou de fora e o próximo passo</w:t>
            </w:r>
          </w:p>
        </w:tc>
      </w:tr>
    </w:tbl>
    <w:p>
      <w:pPr>
        <w:pStyle w:val="BodyText"/>
      </w:pPr>
      <w:r>
        <w:rPr>
          <w:b/>
        </w:rPr>
        <w:t xml:space="preserve">Preparação antes de gravar.</w:t>
      </w:r>
      <w:r>
        <w:t xml:space="preserve"> </w:t>
      </w:r>
      <w:r>
        <w:t xml:space="preserve">Recarregar as páginas com Ctrl+Shift+R, para não</w:t>
      </w:r>
      <w:r>
        <w:t xml:space="preserve"> </w:t>
      </w:r>
      <w:r>
        <w:t xml:space="preserve">demonstrar uma versão em cache. Subir a aplicação e o servidor HTTP com</w:t>
      </w:r>
      <w:r>
        <w:t xml:space="preserve"> </w:t>
      </w:r>
      <w:r>
        <w:t xml:space="preserve">antecedência. Deixar o simulador e o painel em janelas lado a lado.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spacing w:before="0" w:after="160" w:line="276" w:lineRule="auto"/>
      <w:jc w:val="both"/>
    </w:pPr>
    <w:rPr>
      <w:rFonts w:ascii="Calibri" w:hAnsi="Calibri" w:cs="Calibri"/>
      <w:sz w:val="22"/>
      <w:lang w:val="pt-BR"/>
    </w:rPr>
  </w:style>
  <w:style w:type="paragraph" w:styleId="BodyText">
    <w:name w:val="Body Text"/>
    <w:basedOn w:val="Normal"/>
    <w:pPr>
      <w:spacing w:before="0" w:after="160" w:line="276" w:lineRule="auto"/>
      <w:jc w:val="both"/>
    </w:pPr>
    <w:rPr>
      <w:rFonts w:ascii="Calibri" w:hAnsi="Calibri" w:cs="Calibri"/>
      <w:sz w:val="22"/>
    </w:rPr>
  </w:style>
  <w:style w:type="paragraph" w:customStyle="1" w:styleId="FirstParagraph">
    <w:name w:val="First Paragraph"/>
    <w:basedOn w:val="BodyText"/>
    <w:next w:val="BodyText"/>
    <w:pPr>
      <w:spacing w:before="0" w:after="160" w:line="276" w:lineRule="auto"/>
      <w:jc w:val="both"/>
    </w:pPr>
    <w:rPr>
      <w:rFonts w:ascii="Calibri" w:hAnsi="Calibri" w:cs="Calibri"/>
      <w:sz w:val="22"/>
    </w:rPr>
  </w:style>
  <w:style w:type="paragraph" w:customStyle="1" w:styleId="Compact">
    <w:name w:val="Compact"/>
    <w:basedOn w:val="BodyText"/>
    <w:pPr>
      <w:spacing w:before="0" w:after="60" w:line="276" w:lineRule="auto"/>
      <w:jc w:val="both"/>
    </w:pPr>
    <w:rPr>
      <w:rFonts w:ascii="Calibri" w:hAnsi="Calibri" w:cs="Calibri"/>
      <w:sz w:val="22"/>
    </w:rPr>
  </w:style>
  <w:style w:type="paragraph" w:styleId="Title">
    <w:name w:val="Title"/>
    <w:basedOn w:val="Normal"/>
    <w:next w:val="BodyText"/>
    <w:pPr>
      <w:spacing w:before="0" w:after="120"/>
      <w:jc w:val="center"/>
    </w:pPr>
    <w:rPr>
      <w:rFonts w:ascii="Calibri" w:hAnsi="Calibri" w:cs="Calibri"/>
      <w:b/>
      <w:color w:val="0D2E6E"/>
      <w:sz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Heading"/>
    <w:next w:val="BodyText"/>
    <w:keepNext/>
    <w:pPr>
      <w:pBdr>
        <w:bottom w:val="single" w:sz="8" w:space="6" w:color="0D2E6E"/>
      </w:pBdr>
      <w:spacing w:before="480" w:after="240"/>
      <w:jc w:val="left"/>
    </w:pPr>
    <w:rPr>
      <w:rFonts w:ascii="Calibri" w:hAnsi="Calibri" w:cs="Calibri"/>
      <w:b/>
      <w:color w:val="0D2E6E"/>
      <w:sz w:val="40"/>
    </w:rPr>
  </w:style>
  <w:style w:type="paragraph" w:styleId="Heading2">
    <w:name w:val="heading 2"/>
    <w:basedOn w:val="Heading"/>
    <w:next w:val="BodyText"/>
    <w:keepNext/>
    <w:pPr>
      <w:spacing w:before="360" w:after="160"/>
      <w:jc w:val="left"/>
    </w:pPr>
    <w:rPr>
      <w:rFonts w:ascii="Calibri" w:hAnsi="Calibri" w:cs="Calibri"/>
      <w:b/>
      <w:color w:val="1A4DA0"/>
      <w:sz w:val="30"/>
    </w:rPr>
  </w:style>
  <w:style w:type="paragraph" w:styleId="Heading3">
    <w:name w:val="heading 3"/>
    <w:basedOn w:val="Heading"/>
    <w:next w:val="BodyText"/>
    <w:keepNext/>
    <w:pPr>
      <w:spacing w:before="280" w:after="120"/>
      <w:jc w:val="left"/>
    </w:pPr>
    <w:rPr>
      <w:rFonts w:ascii="Calibri" w:hAnsi="Calibri" w:cs="Calibri"/>
      <w:b/>
      <w:color w:val="334155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pPr>
      <w:pBdr>
        <w:left w:val="single" w:sz="18" w:space="10" w:color="F5A623"/>
      </w:pBdr>
      <w:shd w:val="clear" w:color="auto" w:fill="FFFBEB"/>
      <w:spacing w:before="200" w:after="200"/>
      <w:ind w:left="284" w:right="284"/>
      <w:jc w:val="left"/>
    </w:pPr>
    <w:rPr>
      <w:rFonts w:ascii="Calibri" w:hAnsi="Calibri" w:cs="Calibri"/>
      <w:sz w:val="21"/>
      <w:color w:val="5C430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Consolas" w:hAnsi="Consolas" w:cs="Consolas"/>
      <w:sz w:val="18"/>
      <w:color w:val="A8323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pBdr>
        <w:left w:val="single" w:sz="12" w:space="6" w:color="C7D2E0"/>
      </w:pBdr>
      <w:shd w:val="clear" w:color="auto" w:fill="F5F7FA"/>
      <w:suppressAutoHyphens/>
      <w:spacing w:before="0" w:after="0" w:line="240" w:lineRule="auto"/>
      <w:ind w:left="170" w:right="0"/>
      <w:jc w:val="left"/>
    </w:pPr>
    <w:rPr>
      <w:rFonts w:ascii="Consolas" w:hAnsi="Consolas" w:cs="Consolas"/>
      <w:sz w:val="16"/>
      <w:color w:val="1E293B"/>
    </w:rPr>
  </w:style>
  <w:style w:type="paragraph" w:customStyle="1" w:styleId="Centralizado">
    <w:name w:val="Centralizado"/>
    <w:basedOn w:val="Normal"/>
    <w:pPr>
      <w:spacing w:before="600" w:after="0"/>
      <w:jc w:val="center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2026-09-13T23:54:46Z</dcterms:created>
  <dcterms:modified xsi:type="dcterms:W3CDTF">2026-09-13T23:54:46Z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