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852" w:hanging="0"/>
        <w:jc w:val="center"/>
        <w:rPr/>
      </w:pPr>
      <w:r>
        <w:rPr>
          <w:rFonts w:cs="Times New Roman" w:ascii="Times New Roman" w:hAnsi="Times New Roman"/>
          <w:sz w:val="36"/>
          <w:szCs w:val="36"/>
          <w:shd w:fill="FFFFFF" w:val="clear"/>
        </w:rPr>
        <w:t>UNIESI - Centro Universitário de Itapira</w:t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Ciência da Computação 2019</w:t>
      </w:r>
      <w:bookmarkStart w:id="0" w:name="_GoBack"/>
      <w:bookmarkEnd w:id="0"/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sz w:val="36"/>
          <w:szCs w:val="36"/>
          <w:highlight w:val="white"/>
        </w:rPr>
      </w:pPr>
      <w:r>
        <w:rPr>
          <w:rFonts w:cs="Times New Roman" w:ascii="Times New Roman" w:hAnsi="Times New Roman"/>
          <w:sz w:val="36"/>
          <w:szCs w:val="36"/>
          <w:highlight w:val="white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sz w:val="36"/>
          <w:szCs w:val="36"/>
          <w:highlight w:val="white"/>
        </w:rPr>
      </w:pPr>
      <w:r>
        <w:rPr>
          <w:rFonts w:cs="Times New Roman" w:ascii="Times New Roman" w:hAnsi="Times New Roman"/>
          <w:sz w:val="36"/>
          <w:szCs w:val="36"/>
          <w:highlight w:val="white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sz w:val="36"/>
          <w:szCs w:val="36"/>
          <w:highlight w:val="white"/>
        </w:rPr>
      </w:pPr>
      <w:r>
        <w:rPr>
          <w:rFonts w:cs="Times New Roman" w:ascii="Times New Roman" w:hAnsi="Times New Roman"/>
          <w:sz w:val="36"/>
          <w:szCs w:val="36"/>
          <w:highlight w:val="white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Gabriel Martins de Almeida</w:t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(RA - 31010006371)</w:t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Rudinaldo Firmino Vieira Valdissera Junior</w:t>
      </w:r>
    </w:p>
    <w:p>
      <w:pPr>
        <w:pStyle w:val="Normal"/>
        <w:ind w:left="-851" w:right="-852" w:hanging="0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(RA - 31010006187)</w:t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color w:val="000000" w:themeColor="text1"/>
          <w:sz w:val="48"/>
          <w:szCs w:val="4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48"/>
          <w:szCs w:val="48"/>
          <w:highlight w:val="white"/>
        </w:rPr>
      </w:r>
    </w:p>
    <w:p>
      <w:pPr>
        <w:pStyle w:val="Normal"/>
        <w:ind w:left="-851" w:right="-852" w:hanging="0"/>
        <w:jc w:val="center"/>
        <w:rPr/>
      </w:pPr>
      <w:r>
        <w:rPr>
          <w:rFonts w:cs="Times New Roman" w:ascii="Times New Roman" w:hAnsi="Times New Roman"/>
          <w:color w:val="000000" w:themeColor="text1"/>
          <w:sz w:val="48"/>
          <w:szCs w:val="48"/>
          <w:shd w:fill="FFFFFF" w:val="clear"/>
        </w:rPr>
        <w:t>Exercícios de Interação H</w:t>
      </w:r>
      <w:r>
        <w:rPr>
          <w:rFonts w:cs="Times New Roman" w:ascii="Times New Roman" w:hAnsi="Times New Roman"/>
          <w:color w:val="000000" w:themeColor="text1"/>
          <w:sz w:val="48"/>
          <w:szCs w:val="48"/>
          <w:shd w:fill="FFFFFF" w:val="clear"/>
        </w:rPr>
        <w:t>omem</w:t>
      </w:r>
      <w:r>
        <w:rPr>
          <w:rFonts w:cs="Times New Roman" w:ascii="Times New Roman" w:hAnsi="Times New Roman"/>
          <w:color w:val="000000" w:themeColor="text1"/>
          <w:sz w:val="48"/>
          <w:szCs w:val="48"/>
          <w:shd w:fill="FFFFFF" w:val="clear"/>
        </w:rPr>
        <w:t xml:space="preserve"> Computador</w:t>
      </w:r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ind w:right="-852" w:hanging="0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</w:r>
    </w:p>
    <w:p>
      <w:pPr>
        <w:pStyle w:val="Normal"/>
        <w:spacing w:lineRule="auto" w:line="240"/>
        <w:ind w:left="-851" w:right="-852" w:hanging="0"/>
        <w:jc w:val="center"/>
        <w:rPr/>
      </w:pPr>
      <w:r>
        <w:rPr>
          <w:color w:val="000000" w:themeColor="text1"/>
          <w:sz w:val="28"/>
          <w:szCs w:val="28"/>
        </w:rPr>
        <w:t>ITAPIRA</w:t>
      </w:r>
    </w:p>
    <w:p>
      <w:pPr>
        <w:pStyle w:val="Normal"/>
        <w:spacing w:lineRule="auto" w:line="240"/>
        <w:ind w:left="-851" w:right="-852" w:hanging="0"/>
        <w:jc w:val="center"/>
        <w:rPr>
          <w:color w:val="000000" w:themeColor="text1"/>
          <w:sz w:val="28"/>
          <w:szCs w:val="28"/>
        </w:rPr>
      </w:pPr>
      <w:bookmarkStart w:id="1" w:name="__DdeLink__158_1982768343"/>
      <w:r>
        <w:rPr>
          <w:color w:val="000000" w:themeColor="text1"/>
          <w:sz w:val="28"/>
          <w:szCs w:val="28"/>
        </w:rPr>
        <w:t>2019</w:t>
      </w:r>
      <w:bookmarkStart w:id="2" w:name="_Hlk4250427"/>
      <w:bookmarkEnd w:id="1"/>
      <w:bookmarkEnd w:id="2"/>
    </w:p>
    <w:p>
      <w:pPr>
        <w:pStyle w:val="Normal"/>
        <w:ind w:left="-851" w:right="-852" w:hanging="0"/>
        <w:jc w:val="center"/>
        <w:rPr>
          <w:b/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 xml:space="preserve">Exercício - </w:t>
      </w:r>
      <w:r>
        <w:rPr>
          <w:color w:val="000000" w:themeColor="text1"/>
          <w:sz w:val="36"/>
          <w:szCs w:val="36"/>
          <w:u w:val="single"/>
        </w:rPr>
        <w:t>Aula 1</w:t>
      </w:r>
    </w:p>
    <w:p>
      <w:pPr>
        <w:pStyle w:val="ListParagraph"/>
        <w:numPr>
          <w:ilvl w:val="0"/>
          <w:numId w:val="1"/>
        </w:numPr>
        <w:ind w:left="-851" w:right="-852" w:hanging="375"/>
        <w:rPr>
          <w:b/>
          <w:b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Buscar na Internet exemplos de casos de empresas que tiveram sucesso e/ou retorno financeiro ao investirem em IHC/IHM.</w:t>
      </w:r>
    </w:p>
    <w:p>
      <w:pPr>
        <w:pStyle w:val="Normal"/>
        <w:ind w:left="-1226" w:right="-852" w:hanging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R:</w:t>
      </w:r>
    </w:p>
    <w:p>
      <w:pPr>
        <w:pStyle w:val="ListParagraph"/>
        <w:numPr>
          <w:ilvl w:val="0"/>
          <w:numId w:val="3"/>
        </w:numPr>
        <w:ind w:left="-506" w:right="-852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HighEnd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(Empresa de Automação Industrial)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;</w:t>
      </w:r>
    </w:p>
    <w:p>
      <w:pPr>
        <w:pStyle w:val="ListParagraph"/>
        <w:ind w:left="-506" w:right="-85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ind w:left="-506" w:right="-852" w:hanging="36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CYLK technologing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(Empresa SA,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shd w:fill="FFFFFF" w:val="clear"/>
        </w:rPr>
        <w:t>Fornece Serviço à fabricantes de equipamentos de comunicação)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; </w:t>
      </w:r>
    </w:p>
    <w:p>
      <w:pPr>
        <w:pStyle w:val="ListParagraph"/>
        <w:ind w:left="-506" w:right="-852" w:hanging="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3"/>
        </w:numPr>
        <w:ind w:left="-506" w:right="-852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naptec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shd w:fill="FFFFFF" w:val="clear"/>
        </w:rPr>
        <w:t xml:space="preserve">(Fornece </w:t>
      </w:r>
      <w:r>
        <w:rPr>
          <w:rFonts w:cs="Times New Roman" w:ascii="Times New Roman" w:hAnsi="Times New Roman"/>
          <w:i/>
          <w:color w:val="000000" w:themeColor="text1"/>
          <w:spacing w:val="6"/>
          <w:sz w:val="28"/>
          <w:szCs w:val="28"/>
          <w:shd w:fill="FFFFFF" w:val="clear"/>
        </w:rPr>
        <w:t>cursos profissionalizantes de programação de CLPs, IHMs e Redes Industriais)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cs="Times New Roman" w:ascii="Times New Roman" w:hAnsi="Times New Roman"/>
          <w:color w:val="000000" w:themeColor="text1"/>
          <w:sz w:val="30"/>
          <w:szCs w:val="30"/>
        </w:rPr>
      </w:r>
    </w:p>
    <w:p>
      <w:pPr>
        <w:pStyle w:val="Normal"/>
        <w:ind w:right="-852" w:hanging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cs="Times New Roman" w:ascii="Times New Roman" w:hAnsi="Times New Roman"/>
          <w:color w:val="000000" w:themeColor="text1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ind w:left="-851" w:right="-852" w:hanging="375"/>
        <w:rPr>
          <w:b/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Usuários reclamam da interface dos sistemas de software: “são difíceis de se aprender, utilizar e não fazem o que deveriam fazer.” Na sua visão, apresente ao menos um caso, onde a interface de um software não realiza o que você tinha em mente que deveria realizar. Ou que não apresente o resultado esperado. Explore o Windows ou procure por um exemplo na própria web.</w:t>
      </w:r>
    </w:p>
    <w:p>
      <w:pPr>
        <w:pStyle w:val="Normal"/>
        <w:ind w:left="-1226" w:right="-852" w:hanging="0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R:</w:t>
      </w:r>
      <w:r>
        <w:rPr>
          <w:rFonts w:cs="Times New Roman" w:ascii="Times New Roman" w:hAnsi="Times New Roman"/>
          <w:color w:val="747F8D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pt-BR"/>
        </w:rPr>
        <w:t xml:space="preserve">Windows Phone &gt; Além da dificuldade de uso e adaptação com pessoas que não conheciam muito bem o sistema Windows dos pcs, a enorme falta de aplicativos e compatibilidade, nenhum app do Google chegou para Windows Phone,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se em versões anteriores ele tinha poucos aplicativos, nas versões mais recentes agora tem ainda menos, porque várias desenvolvedoras descontinuaram ou pararam de atualizar os serviços por lá. Alcatel, Lenovo, Huawei, ZTE e Blu tentaram enveredar pelos caminhos do Windows Phone, mas nenhuma foi tão longe. E vale ressaltar que no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pt-BR"/>
        </w:rPr>
        <w:t>Windows Phone 7 não deram upgrade para o 8 assim gerando desconforto e indignação de alguns usuários. Hoje em dia o Windows Phone pode ser considerado morto, sendo que a própria Microsoft deu descontinuidade ao projeto.</w:t>
      </w:r>
    </w:p>
    <w:p>
      <w:pPr>
        <w:pStyle w:val="ListParagraph"/>
        <w:ind w:left="-851" w:right="-852" w:hanging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ind w:left="-851" w:right="-852" w:hanging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ind w:left="-851" w:right="-852" w:hanging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ind w:left="-851" w:right="-852" w:hanging="0"/>
        <w:jc w:val="center"/>
        <w:rPr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>Exercícios -</w:t>
      </w:r>
      <w:r>
        <w:rPr>
          <w:color w:val="000000" w:themeColor="text1"/>
          <w:sz w:val="36"/>
          <w:szCs w:val="36"/>
          <w:u w:val="single"/>
        </w:rPr>
        <w:t xml:space="preserve"> Aula 2</w:t>
      </w:r>
    </w:p>
    <w:p>
      <w:pPr>
        <w:pStyle w:val="ListParagraph"/>
        <w:numPr>
          <w:ilvl w:val="0"/>
          <w:numId w:val="2"/>
        </w:numPr>
        <w:ind w:left="-476" w:right="-852" w:hanging="375"/>
        <w:rPr>
          <w:b/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Conhecer o perfil do usuário é uma premissa básica para o design de interfaces. Você concorda com essa afirmação? Justifique. </w:t>
      </w:r>
    </w:p>
    <w:p>
      <w:pPr>
        <w:pStyle w:val="Normal"/>
        <w:ind w:left="-851" w:right="-852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R: Sim, existem usuários com vários níveis conhecimento em informática, por isso e de grande importância conhecer o perfil do seu usuário antes, para poder desenvolver um software com a melhor usabilidade possível de forma a agradar o usuário.</w:t>
      </w:r>
    </w:p>
    <w:p>
      <w:pPr>
        <w:pStyle w:val="ListParagraph"/>
        <w:numPr>
          <w:ilvl w:val="0"/>
          <w:numId w:val="2"/>
        </w:numPr>
        <w:ind w:left="-476" w:right="-852" w:hanging="375"/>
        <w:rPr>
          <w:b/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Como a avaliação de interfaces de usuário pode reduzir custos no processo de desenvolvimento de software. </w:t>
      </w:r>
    </w:p>
    <w:p>
      <w:pPr>
        <w:pStyle w:val="Normal"/>
        <w:ind w:left="-851" w:right="-852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R: O feedback e uma via de mão dupla pois ajuda tanto o desenvolvedor quanto o usuário, podendo assim agilizar na correção de bugs, erros, problemas de compatibilidade, entre outros. Com esse tipo de utilidade o desenvolvedor além de ter uma visão mais ampla da aceitação do seu software no mercado acaba ganhando tempo e facilidade na hora de analisar e testar seu software.</w:t>
      </w:r>
    </w:p>
    <w:p>
      <w:pPr>
        <w:pStyle w:val="ListParagraph"/>
        <w:numPr>
          <w:ilvl w:val="0"/>
          <w:numId w:val="2"/>
        </w:numPr>
        <w:ind w:left="-476" w:right="-852" w:hanging="375"/>
        <w:rPr>
          <w:b/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Qual a importância do modelo conceitual para o projeto de interface de usuário? </w:t>
      </w:r>
    </w:p>
    <w:p>
      <w:pPr>
        <w:pStyle w:val="Normal"/>
        <w:ind w:left="-851" w:right="-852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R: Tomando primeiramente em mente que o usuário leigo não compreende muito da área da informática a aplicação de um modelo conceitual com bom uso da affordances, pode facilitar a vida do usuário, tornando seu software mais simples e fácil de ser utilizado.</w:t>
      </w:r>
    </w:p>
    <w:p>
      <w:pPr>
        <w:pStyle w:val="ListParagraph"/>
        <w:numPr>
          <w:ilvl w:val="0"/>
          <w:numId w:val="2"/>
        </w:numPr>
        <w:ind w:left="-476" w:right="-852" w:hanging="375"/>
        <w:rPr>
          <w:b/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Buscar na Internet exemplos de sites com boa usabilidade e fraca usabilidade. Justifique.</w:t>
      </w:r>
    </w:p>
    <w:p>
      <w:pPr>
        <w:pStyle w:val="Normal"/>
        <w:ind w:left="-851" w:right="-852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R: </w:t>
      </w:r>
    </w:p>
    <w:p>
      <w:pPr>
        <w:pStyle w:val="Normal"/>
        <w:ind w:left="-993" w:right="-852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Boa Usabilidade</w:t>
      </w:r>
    </w:p>
    <w:p>
      <w:pPr>
        <w:pStyle w:val="ListParagraph"/>
        <w:numPr>
          <w:ilvl w:val="0"/>
          <w:numId w:val="4"/>
        </w:numPr>
        <w:ind w:left="-993" w:right="-852" w:hanging="360"/>
        <w:rPr/>
      </w:pPr>
      <w:hyperlink r:id="rId2">
        <w:r>
          <w:rPr>
            <w:rStyle w:val="LinkdaInternet"/>
            <w:rFonts w:cs="Times New Roman" w:ascii="Times New Roman" w:hAnsi="Times New Roman"/>
            <w:sz w:val="28"/>
            <w:szCs w:val="28"/>
          </w:rPr>
          <w:t>https://www.google.com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: O site fala por si só, afinal de contas a sua eficiência e grande utilidade nos dias atuais podem ser consideradas uma revolução no mundo web, a sua interface e literalmente autoexplicativa, sendo simples e extremamente prático</w:t>
      </w:r>
    </w:p>
    <w:p>
      <w:pPr>
        <w:pStyle w:val="ListParagraph"/>
        <w:ind w:left="-993" w:right="-852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left="-993" w:right="-852" w:hanging="360"/>
        <w:rPr/>
      </w:pPr>
      <w:hyperlink r:id="rId3">
        <w:r>
          <w:rPr>
            <w:rStyle w:val="LinkdaInternet"/>
            <w:rFonts w:cs="Times New Roman" w:ascii="Times New Roman" w:hAnsi="Times New Roman"/>
            <w:sz w:val="28"/>
            <w:szCs w:val="28"/>
          </w:rPr>
          <w:t>https://www.walmart.com.br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:Um site muito gráfico, que ganha destaque no e-commerce pela sua amplitude em rede internacional o que não deixa de ser um site extremamente agradável de ser utilizado.</w:t>
      </w:r>
    </w:p>
    <w:p>
      <w:pPr>
        <w:pStyle w:val="Normal"/>
        <w:ind w:left="-993" w:right="-852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left="-993" w:right="-852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Fraca Usabilidade</w:t>
      </w:r>
    </w:p>
    <w:p>
      <w:pPr>
        <w:pStyle w:val="ListParagraph"/>
        <w:numPr>
          <w:ilvl w:val="0"/>
          <w:numId w:val="5"/>
        </w:numPr>
        <w:ind w:left="-993" w:right="-852" w:hanging="360"/>
        <w:rPr/>
      </w:pPr>
      <w:hyperlink r:id="rId4">
        <w:r>
          <w:rPr>
            <w:rStyle w:val="LinkdaInternet"/>
            <w:rFonts w:cs="Times New Roman" w:ascii="Times New Roman" w:hAnsi="Times New Roman"/>
            <w:sz w:val="28"/>
            <w:szCs w:val="28"/>
          </w:rPr>
          <w:t>https://www.thepiratebay.org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: Muito conhecido pela garotada que pirateia filmes e jogos, esse site não é de ser utilizado por qualquer um, é feito para aqueles que já conhecem bem os arquivos torrent, sua interface pode ser extremamente complicada para aqueles que não conhecem bem o sistema de compartilhamento torrent além disso os arquivos são 100% postados pela comunidade, e nem sempre 100% dos arquivos são confiáveis.</w:t>
      </w:r>
    </w:p>
    <w:p>
      <w:pPr>
        <w:pStyle w:val="ListParagraph"/>
        <w:numPr>
          <w:ilvl w:val="0"/>
          <w:numId w:val="5"/>
        </w:numPr>
        <w:ind w:left="-993" w:right="-852" w:hanging="360"/>
        <w:rPr/>
      </w:pPr>
      <w:hyperlink r:id="rId5">
        <w:r>
          <w:rPr>
            <w:rStyle w:val="LinkdaInternet"/>
            <w:rFonts w:cs="Times New Roman" w:ascii="Times New Roman" w:hAnsi="Times New Roman"/>
            <w:sz w:val="28"/>
            <w:szCs w:val="28"/>
          </w:rPr>
          <w:t>https://www.wikipedia.org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: Um site com muito conteúdo, que embora seja muito conhecido a enorme escala de informações que são direcionadas na hora da pesquisa podem dar um nó na cabeça daqueles que tem pouca praticidade e experiencia em navegar na web.</w:t>
      </w:r>
    </w:p>
    <w:p>
      <w:pPr>
        <w:pStyle w:val="Normal"/>
        <w:ind w:left="-851" w:right="-852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-851" w:right="-852" w:hanging="0"/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>
      <w:pPr>
        <w:pStyle w:val="Normal"/>
        <w:ind w:left="-851" w:right="-852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="0" w:after="48"/>
        <w:ind w:left="-1276" w:right="-1135" w:hanging="0"/>
        <w:jc w:val="center"/>
        <w:textAlignment w:val="baseline"/>
        <w:rPr>
          <w:rFonts w:ascii="inherit" w:hAnsi="inherit" w:eastAsia="Times New Roman" w:cs="Helvetica"/>
          <w:b/>
          <w:b/>
          <w:color w:val="000000" w:themeColor="text1"/>
          <w:sz w:val="40"/>
          <w:szCs w:val="40"/>
          <w:lang w:eastAsia="pt-BR"/>
        </w:rPr>
      </w:pPr>
      <w:r>
        <w:rPr>
          <w:rFonts w:eastAsia="Times New Roman" w:cs="Times New Roman" w:ascii="inherit" w:hAnsi="inherit"/>
          <w:b/>
          <w:color w:val="000000" w:themeColor="text1"/>
          <w:sz w:val="40"/>
          <w:szCs w:val="40"/>
          <w:lang w:eastAsia="pt-BR"/>
        </w:rPr>
        <w:t xml:space="preserve">Comente sobre ergonomia voltada para o uso de equipamento e computacionais </w:t>
      </w:r>
      <w:r>
        <w:rPr>
          <w:rFonts w:eastAsia="Times New Roman" w:cs="Helvetica" w:ascii="inherit" w:hAnsi="inherit"/>
          <w:b/>
          <w:color w:val="000000" w:themeColor="text1"/>
          <w:sz w:val="40"/>
          <w:szCs w:val="40"/>
          <w:lang w:eastAsia="pt-BR"/>
        </w:rPr>
        <w:t>(nr17)</w:t>
      </w:r>
    </w:p>
    <w:p>
      <w:pPr>
        <w:pStyle w:val="Normal"/>
        <w:spacing w:lineRule="auto" w:line="240" w:before="0" w:after="48"/>
        <w:ind w:left="-1276" w:right="-1135" w:hanging="0"/>
        <w:jc w:val="center"/>
        <w:textAlignment w:val="baseline"/>
        <w:rPr>
          <w:rFonts w:ascii="inherit" w:hAnsi="inherit" w:eastAsia="Times New Roman" w:cs="Helvetica"/>
          <w:b/>
          <w:b/>
          <w:color w:val="000000" w:themeColor="text1"/>
          <w:sz w:val="40"/>
          <w:szCs w:val="40"/>
          <w:lang w:eastAsia="pt-BR"/>
        </w:rPr>
      </w:pPr>
      <w:r>
        <w:rPr>
          <w:rFonts w:eastAsia="Times New Roman" w:cs="Helvetica" w:ascii="inherit" w:hAnsi="inherit"/>
          <w:b/>
          <w:color w:val="000000" w:themeColor="text1"/>
          <w:sz w:val="40"/>
          <w:szCs w:val="40"/>
          <w:lang w:eastAsia="pt-BR"/>
        </w:rPr>
      </w:r>
    </w:p>
    <w:p>
      <w:pPr>
        <w:pStyle w:val="Normal"/>
        <w:spacing w:lineRule="auto" w:line="240" w:before="0" w:after="48"/>
        <w:ind w:left="-1276" w:right="-1135" w:firstLine="1276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Antes de comentarmos sobre, vale ressaltar termos importantes encontradas na NR17: A NR17 voltada para o uso de equipamentos computacionais tem como principal objetivo prevenir lesões e danos causados por movimentos repetitivos e má postura, no ambiente de trabalho, sendo assim a intenção é definir as diretrizes necessárias para que as atividades realizadas sejam devidamente ajustadas às necessidades físicas dos trabalhadores. Como regulagem de brilho dos monitores a luz ambiente e até mesmo encosto da cadeira entre outros, gerando um ambiente de trabalho mais confortável e realização adequada das atividades. </w:t>
      </w:r>
    </w:p>
    <w:p>
      <w:pPr>
        <w:pStyle w:val="Normal"/>
        <w:spacing w:lineRule="auto" w:line="240" w:before="0" w:after="48"/>
        <w:ind w:left="-1276" w:right="-1135" w:firstLine="1276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 xml:space="preserve">Com o crescimento da computação hoje e comum encontrar computadores particulares na casa da maioria da população, e com esse aumento da fama dos computadores, se tornou cada vez maior a importância com a saúde pessoal das pessoas que trabalham e utilizam diariamente essas máquinas. Com o aumento do uso de computadores passou a ser mais comum o desenvolvimento de doenças como a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tendinite, bursite,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cisto sinovial, artrose, escoliose, olhos irritados, fadiga ocular, enxaquecas, dores lombares, entre outras muitas causas pelo uso incorreto e não seguro dessas máquinas. Nesse cenário a NR17 surge como uma tentativa de prevenir esses tipos de problemas pelo uso inadequado de computadores, uma tentativa de melhorar a qualidade de vida dessas pessoas que utilizam computadores diariamente.</w:t>
      </w:r>
    </w:p>
    <w:p>
      <w:pPr>
        <w:pStyle w:val="Normal"/>
        <w:spacing w:lineRule="auto" w:line="240" w:before="0" w:after="48"/>
        <w:ind w:left="-1276" w:right="-1135" w:firstLine="1276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Entrando no campo corporativo o desrespeito a estas responsabilidades gera, para o empregador, multas e possibilidade de indenização. Além disso, pode-se utilizar a ergonomia adequada como prova em eventual disputa judicial. Caso o trabalhador recuse-se a seguir as orientações de uso e atividade adequados, ele poder ser advertido e, em caso de recorrência, demitido por justa causa.</w:t>
      </w:r>
    </w:p>
    <w:p>
      <w:pPr>
        <w:pStyle w:val="Normal"/>
        <w:spacing w:lineRule="auto" w:line="240" w:before="0" w:after="48"/>
        <w:ind w:left="-1276" w:right="-1135" w:hanging="0"/>
        <w:jc w:val="center"/>
        <w:textAlignment w:val="baseline"/>
        <w:rPr>
          <w:rFonts w:ascii="inherit" w:hAnsi="inherit" w:eastAsia="Times New Roman" w:cs="Times New Roman"/>
          <w:color w:val="000000" w:themeColor="text1"/>
          <w:sz w:val="40"/>
          <w:szCs w:val="40"/>
          <w:lang w:eastAsia="pt-BR"/>
        </w:rPr>
      </w:pPr>
      <w:r>
        <w:rPr>
          <w:rFonts w:eastAsia="Times New Roman" w:cs="Times New Roman" w:ascii="inherit" w:hAnsi="inherit"/>
          <w:color w:val="000000" w:themeColor="text1"/>
          <w:sz w:val="40"/>
          <w:szCs w:val="40"/>
          <w:lang w:eastAsia="pt-BR"/>
        </w:rPr>
      </w:r>
    </w:p>
    <w:p>
      <w:pPr>
        <w:pStyle w:val="Normal"/>
        <w:spacing w:before="0" w:after="160"/>
        <w:ind w:right="-852" w:hanging="0"/>
        <w:rPr/>
      </w:pPr>
      <w:r>
        <w:rPr/>
      </w:r>
    </w:p>
    <w:sectPr>
      <w:type w:val="nextPage"/>
      <w:pgSz w:w="11906" w:h="16838"/>
      <w:pgMar w:left="1701" w:right="1701" w:header="0" w:top="851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-476" w:hanging="375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-506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93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65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09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81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254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ind w:left="-491" w:hanging="360"/>
      </w:pPr>
      <w:rPr>
        <w:sz w:val="28"/>
        <w:rFonts w:eastAsia="Calibri" w:cs=""/>
      </w:r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01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1feb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eastAsia="Calibri" w:cs=""/>
      <w:sz w:val="28"/>
    </w:rPr>
  </w:style>
  <w:style w:type="character" w:styleId="ListLabel5">
    <w:name w:val="ListLabel 5"/>
    <w:qFormat/>
    <w:rPr>
      <w:rFonts w:ascii="Times New Roman" w:hAnsi="Times New Roman" w:cs="Times New Roman"/>
      <w:sz w:val="28"/>
      <w:szCs w:val="28"/>
    </w:rPr>
  </w:style>
  <w:style w:type="character" w:styleId="ListLabel6">
    <w:name w:val="ListLabel 6"/>
    <w:qFormat/>
    <w:rPr>
      <w:rFonts w:ascii="Times New Roman" w:hAnsi="Times New Roman" w:cs="Symbol"/>
      <w:sz w:val="28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eastAsia="Calibri" w:cs=""/>
      <w:sz w:val="28"/>
    </w:rPr>
  </w:style>
  <w:style w:type="character" w:styleId="ListLabel16">
    <w:name w:val="ListLabel 16"/>
    <w:qFormat/>
    <w:rPr>
      <w:rFonts w:ascii="Times New Roman" w:hAnsi="Times New Roman" w:cs="Times New Roman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35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hyperlink" Target="https://www.walmart.com.br/" TargetMode="External"/><Relationship Id="rId4" Type="http://schemas.openxmlformats.org/officeDocument/2006/relationships/hyperlink" Target="https://www.thepiratebay.org/" TargetMode="External"/><Relationship Id="rId5" Type="http://schemas.openxmlformats.org/officeDocument/2006/relationships/hyperlink" Target="https://www.wikipedia.or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LibreOffice/6.1.5.2$Linux_X86_64 LibreOffice_project/10$Build-2</Application>
  <Pages>5</Pages>
  <Words>959</Words>
  <Characters>5243</Characters>
  <CharactersWithSpaces>6160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2019-03-23T17:13:00Z</dcterms:created>
  <dc:creator>Gabriel</dc:creator>
  <dc:description/>
  <dc:language>pt-BR</dc:language>
  <cp:lastModifiedBy/>
  <dcterms:modified xsi:type="dcterms:W3CDTF">2019-04-01T17:56:16Z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