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F47DC0" w:rsidP="52F47DC0" w:rsidRDefault="52F47DC0" w14:paraId="02F3C49B" w14:textId="39B35C6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2F47DC0" w:rsidR="52F47D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Template</w:t>
      </w:r>
      <w:proofErr w:type="spellEnd"/>
      <w:r w:rsidRPr="52F47DC0" w:rsidR="52F47D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 codificação do jogo: </w:t>
      </w:r>
      <w:proofErr w:type="spellStart"/>
      <w:r w:rsidRPr="52F47DC0" w:rsidR="52F47D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Pacman</w:t>
      </w:r>
      <w:proofErr w:type="spellEnd"/>
    </w:p>
    <w:p w:rsidR="52F47DC0" w:rsidP="52F47DC0" w:rsidRDefault="52F47DC0" w14:paraId="26509FEF" w14:textId="3B73A4E5">
      <w:pPr>
        <w:rPr>
          <w:rFonts w:ascii="Times New Roman" w:hAnsi="Times New Roman" w:eastAsia="Times New Roman" w:cs="Times New Roman"/>
          <w:b w:val="1"/>
          <w:bCs w:val="1"/>
        </w:rPr>
      </w:pPr>
    </w:p>
    <w:p w:rsidR="52F47DC0" w:rsidP="69E6F57C" w:rsidRDefault="52F47DC0" w14:paraId="7E91E967" w14:textId="00002656">
      <w:p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E6F57C" w:rsidR="69E6F5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Resumo. </w:t>
      </w:r>
      <w:r w:rsidRPr="69E6F57C" w:rsidR="69E6F5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proofErr w:type="spellStart"/>
      <w:r w:rsidRPr="69E6F57C" w:rsidR="69E6F5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template</w:t>
      </w:r>
      <w:proofErr w:type="spellEnd"/>
      <w:r w:rsidRPr="69E6F57C" w:rsidR="69E6F5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codificação do </w:t>
      </w:r>
      <w:proofErr w:type="spellStart"/>
      <w:r w:rsidRPr="69E6F57C" w:rsidR="69E6F5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Pacman</w:t>
      </w:r>
      <w:proofErr w:type="spellEnd"/>
      <w:r w:rsidRPr="69E6F57C" w:rsidR="69E6F5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referência a Programação Orientada a Objeto, com aspecto e escrita simples, mas perdurando na estrutura comum de programação. Tendo ainda, uma explicação detalhada das variáveis, métodos e executáveis. </w:t>
      </w:r>
    </w:p>
    <w:p w:rsidR="52F47DC0" w:rsidP="52F47DC0" w:rsidRDefault="52F47DC0" w14:paraId="55DDA324" w14:textId="5482585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2F47DC0" w:rsidP="52F47DC0" w:rsidRDefault="52F47DC0" w14:paraId="0A04396C" w14:textId="0659AA17">
      <w:pPr>
        <w:pStyle w:val="Normal"/>
        <w:rPr>
          <w:b w:val="1"/>
          <w:bCs w:val="1"/>
          <w:sz w:val="24"/>
          <w:szCs w:val="24"/>
        </w:rPr>
      </w:pPr>
      <w:r w:rsidRPr="52F47DC0" w:rsidR="52F47DC0">
        <w:rPr>
          <w:b w:val="1"/>
          <w:bCs w:val="1"/>
          <w:sz w:val="24"/>
          <w:szCs w:val="24"/>
        </w:rPr>
        <w:t>1 Introdução</w:t>
      </w:r>
    </w:p>
    <w:p w:rsidR="52F47DC0" w:rsidP="52F47DC0" w:rsidRDefault="52F47DC0" w14:paraId="523DA3A6" w14:textId="72C0B978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O código estruturado na imagem abaixo refere-se ao jogo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Pacman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. O código do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template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pretende demonstrar as estruturas de código incorporadas na Programação Orientada a Objeto (POO). De maneira que, apresente as variáveis, métodos e a execução dos mesmos descrevendo-as explicadamente.</w:t>
      </w:r>
    </w:p>
    <w:p xmlns:wp14="http://schemas.microsoft.com/office/word/2010/wordml" w14:paraId="1E207724" wp14:textId="3F053A43">
      <w:bookmarkStart w:name="_GoBack" w:id="0"/>
      <w:bookmarkEnd w:id="0"/>
      <w:r>
        <w:drawing>
          <wp:inline xmlns:wp14="http://schemas.microsoft.com/office/word/2010/wordprocessingDrawing" wp14:editId="69E6F57C" wp14:anchorId="0DB6ED65">
            <wp:extent cx="2378869" cy="5143500"/>
            <wp:effectExtent l="0" t="0" r="0" b="0"/>
            <wp:docPr id="207964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719266d304f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8869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7DC0" w:rsidP="52F47DC0" w:rsidRDefault="52F47DC0" w14:paraId="4270A093" w14:textId="4D9575D7">
      <w:pPr>
        <w:pStyle w:val="Normal"/>
      </w:pPr>
    </w:p>
    <w:p w:rsidR="52F47DC0" w:rsidP="52F47DC0" w:rsidRDefault="52F47DC0" w14:paraId="65A8777C" w14:textId="51D3511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F47DC0" w:rsidR="52F47D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Procedimento</w:t>
      </w:r>
    </w:p>
    <w:p w:rsidR="52F47DC0" w:rsidP="52F47DC0" w:rsidRDefault="52F47DC0" w14:paraId="2AF68A51" w14:textId="12AA6EB6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Na figura 1, apresentada na introdução, dispõe de duas classes uma para o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ghost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que são os inimigos e outra para o personagem, cujo é movimentado pelo jogador. A classe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Pacman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possui variáveis “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” para armazenar valores dos tipos que </w:t>
      </w:r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se deseja</w:t>
      </w:r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apresentar no jogo. No caso, tem-se score (pontuação em geral),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scoremax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(pontuação máxima permitida no jogo) e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lives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(tentativas concedidas ao jogador). Outra parte do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Pacman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, são os métodos representados por “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movimento, “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coletar” e “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lives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”, esses métodos demonstram a funcionalidades do jogo como possuir movimentos para o personagem, coleta de frutas, bola e pontinho e contabilização de todo colhimento. Por fim, os termos presentem entre os “</w:t>
      </w:r>
      <w:proofErr w:type="spellStart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if’s</w:t>
      </w:r>
      <w:proofErr w:type="spellEnd"/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>” são responsáveis por fazer a execução do método e o modo que se deve realizar.</w:t>
      </w:r>
    </w:p>
    <w:p w:rsidR="52F47DC0" w:rsidP="52F47DC0" w:rsidRDefault="52F47DC0" w14:paraId="06170AC7" w14:textId="3B7739DB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 xml:space="preserve">A segunda classe que representa os inimigos </w:t>
      </w:r>
      <w:proofErr w:type="spellStart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ghost</w:t>
      </w:r>
      <w:proofErr w:type="spellEnd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 xml:space="preserve">, como propriamente dito os fantasmas. Os métodos e execução são basicamente a mesma estrutura, o diferencial está na movimentação dos inimigos que é feito por um Non-player </w:t>
      </w:r>
      <w:proofErr w:type="spellStart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character</w:t>
      </w:r>
      <w:proofErr w:type="spellEnd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, conhecido como NPC, é basicamente um personagem não jogável por usuário, que tem sua movimentação feita pelo software de programação, assim como seu método de ataque, o “</w:t>
      </w:r>
      <w:proofErr w:type="spellStart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void</w:t>
      </w:r>
      <w:proofErr w:type="spellEnd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atk</w:t>
      </w:r>
      <w:proofErr w:type="spellEnd"/>
      <w:r w:rsidRPr="52F47DC0" w:rsidR="52F47DC0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52F47DC0" w:rsidP="52F47DC0" w:rsidRDefault="52F47DC0" w14:paraId="1007C415" w14:textId="6FD4C4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F47DC0" w:rsidR="52F47D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Conclusão</w:t>
      </w:r>
    </w:p>
    <w:p w:rsidR="52F47DC0" w:rsidP="52F47DC0" w:rsidRDefault="52F47DC0" w14:paraId="7B33EC3F" w14:textId="4588B2F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F47DC0" w:rsidR="52F47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estrutura codificada sobre o jogo </w:t>
      </w:r>
      <w:proofErr w:type="spellStart"/>
      <w:r w:rsidRPr="52F47DC0" w:rsidR="52F47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Pacman</w:t>
      </w:r>
      <w:proofErr w:type="spellEnd"/>
      <w:r w:rsidRPr="52F47DC0" w:rsidR="52F47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pode ser descrita de maneira simplificada ao mesmo tempo que representa uma estrutura de POO. Pois, suas variáveis, métodos e execução atuam amadoramente enquanto sua estrutura continua representando o padrão da escrita de códigos.</w:t>
      </w:r>
    </w:p>
    <w:p w:rsidR="52F47DC0" w:rsidP="52F47DC0" w:rsidRDefault="52F47DC0" w14:paraId="32B2B83B" w14:textId="398128A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F47DC0" w:rsidR="52F47D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 Referência</w:t>
      </w:r>
    </w:p>
    <w:p w:rsidR="52F47DC0" w:rsidP="69E6F57C" w:rsidRDefault="52F47DC0" w14:paraId="46D56FF1" w14:textId="5C1B6A63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9E6F57C" w:rsidR="69E6F57C">
        <w:rPr>
          <w:rFonts w:ascii="Times New Roman" w:hAnsi="Times New Roman" w:eastAsia="Times New Roman" w:cs="Times New Roman"/>
          <w:sz w:val="24"/>
          <w:szCs w:val="24"/>
        </w:rPr>
        <w:t xml:space="preserve">MATTOSO, M.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Instructions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for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Authors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of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SBC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Conferences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Papers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and</w:t>
      </w:r>
      <w:proofErr w:type="spellEnd"/>
      <w:r w:rsidRPr="69E6F57C" w:rsidR="69E6F5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Abstracts. Universidade Federal do Rio de Janeiro –COPPE.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8732FD"/>
  <w15:docId w15:val="{a582f0ba-c210-4544-8fc4-c1af2c7eb6d5}"/>
  <w:rsids>
    <w:rsidRoot w:val="3A8732FD"/>
    <w:rsid w:val="3A8732FD"/>
    <w:rsid w:val="52F47DC0"/>
    <w:rsid w:val="69E6F5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8ea719266d30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2020-08-31T21:56:59.1883898Z</dcterms:created>
  <dcterms:modified xsi:type="dcterms:W3CDTF">2020-08-31T23:25:27.8736828Z</dcterms:modified>
  <dc:creator>Gabrielle Gimenez</dc:creator>
  <lastModifiedBy>Gabrielle Gimenez</lastModifiedBy>
</coreProperties>
</file>