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41CD" w:rsidRDefault="00FF41CD">
      <w:pPr>
        <w:pBdr>
          <w:top w:val="nil"/>
          <w:left w:val="nil"/>
          <w:bottom w:val="nil"/>
          <w:right w:val="nil"/>
          <w:between w:val="nil"/>
        </w:pBdr>
        <w:spacing w:line="360" w:lineRule="auto"/>
        <w:ind w:firstLine="709"/>
        <w:jc w:val="both"/>
        <w:rPr>
          <w:rFonts w:ascii="Arial" w:eastAsia="Arial" w:hAnsi="Arial" w:cs="Arial"/>
          <w:color w:val="000000"/>
          <w:sz w:val="24"/>
          <w:szCs w:val="24"/>
        </w:rPr>
      </w:pPr>
    </w:p>
    <w:p w:rsidR="00FF41CD" w:rsidRDefault="00FF41CD">
      <w:pPr>
        <w:pBdr>
          <w:top w:val="nil"/>
          <w:left w:val="nil"/>
          <w:bottom w:val="nil"/>
          <w:right w:val="nil"/>
          <w:between w:val="nil"/>
        </w:pBdr>
        <w:spacing w:line="360" w:lineRule="auto"/>
        <w:ind w:firstLine="709"/>
        <w:jc w:val="both"/>
        <w:rPr>
          <w:rFonts w:ascii="Arial" w:eastAsia="Arial" w:hAnsi="Arial" w:cs="Arial"/>
          <w:color w:val="000000"/>
          <w:sz w:val="24"/>
          <w:szCs w:val="24"/>
        </w:rPr>
      </w:pPr>
    </w:p>
    <w:p w:rsidR="00FF41CD" w:rsidRDefault="00FF41CD">
      <w:pPr>
        <w:pBdr>
          <w:top w:val="nil"/>
          <w:left w:val="nil"/>
          <w:bottom w:val="nil"/>
          <w:right w:val="nil"/>
          <w:between w:val="nil"/>
        </w:pBdr>
        <w:spacing w:line="360" w:lineRule="auto"/>
        <w:ind w:firstLine="709"/>
        <w:jc w:val="both"/>
        <w:rPr>
          <w:rFonts w:ascii="Arial" w:eastAsia="Arial" w:hAnsi="Arial" w:cs="Arial"/>
          <w:color w:val="000000"/>
          <w:sz w:val="24"/>
          <w:szCs w:val="24"/>
        </w:rPr>
      </w:pPr>
    </w:p>
    <w:p w:rsidR="00FF41CD" w:rsidRDefault="00FF41CD">
      <w:pPr>
        <w:pBdr>
          <w:top w:val="nil"/>
          <w:left w:val="nil"/>
          <w:bottom w:val="nil"/>
          <w:right w:val="nil"/>
          <w:between w:val="nil"/>
        </w:pBdr>
        <w:spacing w:line="360" w:lineRule="auto"/>
        <w:ind w:firstLine="709"/>
        <w:jc w:val="both"/>
        <w:rPr>
          <w:rFonts w:ascii="Arial" w:eastAsia="Arial" w:hAnsi="Arial" w:cs="Arial"/>
          <w:color w:val="000000"/>
          <w:sz w:val="24"/>
          <w:szCs w:val="24"/>
        </w:rPr>
      </w:pPr>
    </w:p>
    <w:p w:rsidR="00FF41CD" w:rsidRDefault="00FF41CD">
      <w:pPr>
        <w:pBdr>
          <w:top w:val="nil"/>
          <w:left w:val="nil"/>
          <w:bottom w:val="nil"/>
          <w:right w:val="nil"/>
          <w:between w:val="nil"/>
        </w:pBdr>
        <w:spacing w:line="360" w:lineRule="auto"/>
        <w:ind w:firstLine="709"/>
        <w:jc w:val="both"/>
        <w:rPr>
          <w:rFonts w:ascii="Arial" w:eastAsia="Arial" w:hAnsi="Arial" w:cs="Arial"/>
          <w:color w:val="000000"/>
          <w:sz w:val="24"/>
          <w:szCs w:val="24"/>
        </w:rPr>
      </w:pPr>
    </w:p>
    <w:p w:rsidR="00FF41CD" w:rsidRDefault="00FF41CD">
      <w:pPr>
        <w:pBdr>
          <w:top w:val="nil"/>
          <w:left w:val="nil"/>
          <w:bottom w:val="nil"/>
          <w:right w:val="nil"/>
          <w:between w:val="nil"/>
        </w:pBdr>
        <w:spacing w:line="360" w:lineRule="auto"/>
        <w:ind w:firstLine="709"/>
        <w:jc w:val="both"/>
        <w:rPr>
          <w:rFonts w:ascii="Arial" w:eastAsia="Arial" w:hAnsi="Arial" w:cs="Arial"/>
          <w:color w:val="000000"/>
          <w:sz w:val="24"/>
          <w:szCs w:val="24"/>
        </w:rPr>
      </w:pPr>
    </w:p>
    <w:p w:rsidR="00FF41CD" w:rsidRDefault="00FF41CD">
      <w:pPr>
        <w:pBdr>
          <w:top w:val="nil"/>
          <w:left w:val="nil"/>
          <w:bottom w:val="nil"/>
          <w:right w:val="nil"/>
          <w:between w:val="nil"/>
        </w:pBdr>
        <w:spacing w:line="360" w:lineRule="auto"/>
        <w:ind w:firstLine="709"/>
        <w:jc w:val="both"/>
        <w:rPr>
          <w:rFonts w:ascii="Arial" w:eastAsia="Arial" w:hAnsi="Arial" w:cs="Arial"/>
          <w:color w:val="000000"/>
          <w:sz w:val="24"/>
          <w:szCs w:val="24"/>
        </w:rPr>
      </w:pPr>
    </w:p>
    <w:p w:rsidR="00FF41CD" w:rsidRDefault="00FF41CD">
      <w:pPr>
        <w:pBdr>
          <w:top w:val="nil"/>
          <w:left w:val="nil"/>
          <w:bottom w:val="nil"/>
          <w:right w:val="nil"/>
          <w:between w:val="nil"/>
        </w:pBdr>
        <w:spacing w:line="360" w:lineRule="auto"/>
        <w:ind w:firstLine="709"/>
        <w:jc w:val="both"/>
        <w:rPr>
          <w:rFonts w:ascii="Arial" w:eastAsia="Arial" w:hAnsi="Arial" w:cs="Arial"/>
          <w:color w:val="000000"/>
          <w:sz w:val="24"/>
          <w:szCs w:val="24"/>
        </w:rPr>
      </w:pPr>
    </w:p>
    <w:p w:rsidR="00FF41CD" w:rsidRDefault="00FF41CD">
      <w:pPr>
        <w:pBdr>
          <w:top w:val="nil"/>
          <w:left w:val="nil"/>
          <w:bottom w:val="nil"/>
          <w:right w:val="nil"/>
          <w:between w:val="nil"/>
        </w:pBdr>
        <w:spacing w:line="360" w:lineRule="auto"/>
        <w:ind w:firstLine="709"/>
        <w:jc w:val="both"/>
        <w:rPr>
          <w:rFonts w:ascii="Arial" w:eastAsia="Arial" w:hAnsi="Arial" w:cs="Arial"/>
          <w:color w:val="000000"/>
          <w:sz w:val="24"/>
          <w:szCs w:val="24"/>
        </w:rPr>
      </w:pPr>
    </w:p>
    <w:p w:rsidR="00FF41CD" w:rsidRDefault="00FF41CD">
      <w:pPr>
        <w:pBdr>
          <w:top w:val="nil"/>
          <w:left w:val="nil"/>
          <w:bottom w:val="nil"/>
          <w:right w:val="nil"/>
          <w:between w:val="nil"/>
        </w:pBdr>
        <w:spacing w:line="360" w:lineRule="auto"/>
        <w:ind w:firstLine="709"/>
        <w:jc w:val="both"/>
        <w:rPr>
          <w:rFonts w:ascii="Arial" w:eastAsia="Arial" w:hAnsi="Arial" w:cs="Arial"/>
          <w:color w:val="000000"/>
          <w:sz w:val="24"/>
          <w:szCs w:val="24"/>
        </w:rPr>
      </w:pPr>
    </w:p>
    <w:p w:rsidR="00FF41CD" w:rsidRDefault="00FF41CD">
      <w:pPr>
        <w:pBdr>
          <w:top w:val="nil"/>
          <w:left w:val="nil"/>
          <w:bottom w:val="nil"/>
          <w:right w:val="nil"/>
          <w:between w:val="nil"/>
        </w:pBdr>
        <w:spacing w:line="360" w:lineRule="auto"/>
        <w:ind w:firstLine="709"/>
        <w:jc w:val="both"/>
        <w:rPr>
          <w:rFonts w:ascii="Arial" w:eastAsia="Arial" w:hAnsi="Arial" w:cs="Arial"/>
          <w:color w:val="000000"/>
          <w:sz w:val="24"/>
          <w:szCs w:val="24"/>
        </w:rPr>
      </w:pPr>
    </w:p>
    <w:p w:rsidR="00FF41CD" w:rsidRDefault="00FF41CD">
      <w:pPr>
        <w:pBdr>
          <w:top w:val="nil"/>
          <w:left w:val="nil"/>
          <w:bottom w:val="nil"/>
          <w:right w:val="nil"/>
          <w:between w:val="nil"/>
        </w:pBdr>
        <w:spacing w:line="360" w:lineRule="auto"/>
        <w:ind w:firstLine="709"/>
        <w:jc w:val="both"/>
        <w:rPr>
          <w:rFonts w:ascii="Arial" w:eastAsia="Arial" w:hAnsi="Arial" w:cs="Arial"/>
          <w:color w:val="000000"/>
          <w:sz w:val="24"/>
          <w:szCs w:val="24"/>
        </w:rPr>
      </w:pPr>
    </w:p>
    <w:p w:rsidR="00FF41CD" w:rsidRDefault="00FF41CD">
      <w:pPr>
        <w:pBdr>
          <w:top w:val="nil"/>
          <w:left w:val="nil"/>
          <w:bottom w:val="nil"/>
          <w:right w:val="nil"/>
          <w:between w:val="nil"/>
        </w:pBdr>
        <w:spacing w:line="360" w:lineRule="auto"/>
        <w:ind w:firstLine="709"/>
        <w:jc w:val="both"/>
        <w:rPr>
          <w:rFonts w:ascii="Arial" w:eastAsia="Arial" w:hAnsi="Arial" w:cs="Arial"/>
          <w:color w:val="000000"/>
          <w:sz w:val="24"/>
          <w:szCs w:val="24"/>
        </w:rPr>
      </w:pPr>
    </w:p>
    <w:p w:rsidR="00FF41CD" w:rsidRDefault="00FF41CD">
      <w:pPr>
        <w:pBdr>
          <w:top w:val="nil"/>
          <w:left w:val="nil"/>
          <w:bottom w:val="nil"/>
          <w:right w:val="nil"/>
          <w:between w:val="nil"/>
        </w:pBdr>
        <w:spacing w:line="360" w:lineRule="auto"/>
        <w:ind w:firstLine="709"/>
        <w:jc w:val="both"/>
        <w:rPr>
          <w:rFonts w:ascii="Arial" w:eastAsia="Arial" w:hAnsi="Arial" w:cs="Arial"/>
          <w:color w:val="000000"/>
          <w:sz w:val="24"/>
          <w:szCs w:val="24"/>
        </w:rPr>
      </w:pPr>
    </w:p>
    <w:p w:rsidR="00FF41CD" w:rsidRDefault="00FF41CD">
      <w:pPr>
        <w:pBdr>
          <w:top w:val="nil"/>
          <w:left w:val="nil"/>
          <w:bottom w:val="nil"/>
          <w:right w:val="nil"/>
          <w:between w:val="nil"/>
        </w:pBdr>
        <w:spacing w:line="360" w:lineRule="auto"/>
        <w:ind w:firstLine="709"/>
        <w:jc w:val="both"/>
        <w:rPr>
          <w:rFonts w:ascii="Arial" w:eastAsia="Arial" w:hAnsi="Arial" w:cs="Arial"/>
          <w:color w:val="000000"/>
          <w:sz w:val="24"/>
          <w:szCs w:val="24"/>
        </w:rPr>
      </w:pPr>
    </w:p>
    <w:p w:rsidR="00FF41CD" w:rsidRDefault="00FF41CD">
      <w:pPr>
        <w:pBdr>
          <w:top w:val="nil"/>
          <w:left w:val="nil"/>
          <w:bottom w:val="nil"/>
          <w:right w:val="nil"/>
          <w:between w:val="nil"/>
        </w:pBdr>
        <w:spacing w:line="360" w:lineRule="auto"/>
        <w:ind w:firstLine="709"/>
        <w:jc w:val="both"/>
        <w:rPr>
          <w:rFonts w:ascii="Arial" w:eastAsia="Arial" w:hAnsi="Arial" w:cs="Arial"/>
          <w:color w:val="000000"/>
          <w:sz w:val="24"/>
          <w:szCs w:val="24"/>
        </w:rPr>
      </w:pPr>
    </w:p>
    <w:p w:rsidR="00FF41CD" w:rsidRDefault="00FF41CD">
      <w:pPr>
        <w:pBdr>
          <w:top w:val="nil"/>
          <w:left w:val="nil"/>
          <w:bottom w:val="nil"/>
          <w:right w:val="nil"/>
          <w:between w:val="nil"/>
        </w:pBdr>
        <w:spacing w:line="360" w:lineRule="auto"/>
        <w:ind w:firstLine="709"/>
        <w:jc w:val="both"/>
        <w:rPr>
          <w:rFonts w:ascii="Arial" w:eastAsia="Arial" w:hAnsi="Arial" w:cs="Arial"/>
          <w:color w:val="000000"/>
          <w:sz w:val="24"/>
          <w:szCs w:val="24"/>
        </w:rPr>
      </w:pPr>
    </w:p>
    <w:p w:rsidR="00FF41CD" w:rsidRDefault="00FF41CD">
      <w:pPr>
        <w:pBdr>
          <w:top w:val="nil"/>
          <w:left w:val="nil"/>
          <w:bottom w:val="nil"/>
          <w:right w:val="nil"/>
          <w:between w:val="nil"/>
        </w:pBdr>
        <w:spacing w:line="360" w:lineRule="auto"/>
        <w:ind w:firstLine="709"/>
        <w:jc w:val="both"/>
        <w:rPr>
          <w:rFonts w:ascii="Arial" w:eastAsia="Arial" w:hAnsi="Arial" w:cs="Arial"/>
          <w:color w:val="000000"/>
          <w:sz w:val="24"/>
          <w:szCs w:val="24"/>
        </w:rPr>
      </w:pPr>
    </w:p>
    <w:p w:rsidR="00FF41CD" w:rsidRDefault="00FF41CD">
      <w:pPr>
        <w:pBdr>
          <w:top w:val="nil"/>
          <w:left w:val="nil"/>
          <w:bottom w:val="nil"/>
          <w:right w:val="nil"/>
          <w:between w:val="nil"/>
        </w:pBdr>
        <w:spacing w:line="360" w:lineRule="auto"/>
        <w:ind w:firstLine="709"/>
        <w:jc w:val="both"/>
        <w:rPr>
          <w:rFonts w:ascii="Arial" w:eastAsia="Arial" w:hAnsi="Arial" w:cs="Arial"/>
          <w:color w:val="000000"/>
          <w:sz w:val="24"/>
          <w:szCs w:val="24"/>
        </w:rPr>
      </w:pPr>
    </w:p>
    <w:p w:rsidR="00FF41CD" w:rsidRDefault="00FF41CD">
      <w:pPr>
        <w:pBdr>
          <w:top w:val="nil"/>
          <w:left w:val="nil"/>
          <w:bottom w:val="nil"/>
          <w:right w:val="nil"/>
          <w:between w:val="nil"/>
        </w:pBdr>
        <w:spacing w:line="360" w:lineRule="auto"/>
        <w:ind w:firstLine="709"/>
        <w:jc w:val="both"/>
        <w:rPr>
          <w:rFonts w:ascii="Arial" w:eastAsia="Arial" w:hAnsi="Arial" w:cs="Arial"/>
          <w:color w:val="000000"/>
          <w:sz w:val="24"/>
          <w:szCs w:val="24"/>
        </w:rPr>
      </w:pPr>
    </w:p>
    <w:p w:rsidR="00FF41CD" w:rsidRDefault="00FF41CD">
      <w:pPr>
        <w:pBdr>
          <w:top w:val="nil"/>
          <w:left w:val="nil"/>
          <w:bottom w:val="nil"/>
          <w:right w:val="nil"/>
          <w:between w:val="nil"/>
        </w:pBdr>
        <w:spacing w:line="360" w:lineRule="auto"/>
        <w:ind w:firstLine="709"/>
        <w:jc w:val="both"/>
        <w:rPr>
          <w:rFonts w:ascii="Arial" w:eastAsia="Arial" w:hAnsi="Arial" w:cs="Arial"/>
          <w:color w:val="000000"/>
          <w:sz w:val="24"/>
          <w:szCs w:val="24"/>
        </w:rPr>
      </w:pPr>
    </w:p>
    <w:p w:rsidR="00FF41CD" w:rsidRDefault="00FF41CD">
      <w:pPr>
        <w:pBdr>
          <w:top w:val="nil"/>
          <w:left w:val="nil"/>
          <w:bottom w:val="nil"/>
          <w:right w:val="nil"/>
          <w:between w:val="nil"/>
        </w:pBdr>
        <w:spacing w:line="360" w:lineRule="auto"/>
        <w:ind w:firstLine="709"/>
        <w:jc w:val="both"/>
        <w:rPr>
          <w:rFonts w:ascii="Arial" w:eastAsia="Arial" w:hAnsi="Arial" w:cs="Arial"/>
          <w:color w:val="000000"/>
          <w:sz w:val="24"/>
          <w:szCs w:val="24"/>
        </w:rPr>
      </w:pPr>
    </w:p>
    <w:p w:rsidR="00FF41CD" w:rsidRDefault="00FF41CD">
      <w:pPr>
        <w:pBdr>
          <w:top w:val="nil"/>
          <w:left w:val="nil"/>
          <w:bottom w:val="nil"/>
          <w:right w:val="nil"/>
          <w:between w:val="nil"/>
        </w:pBdr>
        <w:spacing w:line="360" w:lineRule="auto"/>
        <w:ind w:firstLine="709"/>
        <w:jc w:val="both"/>
        <w:rPr>
          <w:rFonts w:ascii="Arial" w:eastAsia="Arial" w:hAnsi="Arial" w:cs="Arial"/>
          <w:color w:val="000000"/>
          <w:sz w:val="24"/>
          <w:szCs w:val="24"/>
        </w:rPr>
      </w:pPr>
    </w:p>
    <w:p w:rsidR="00FF41CD" w:rsidRDefault="00FF41CD">
      <w:pPr>
        <w:pBdr>
          <w:top w:val="nil"/>
          <w:left w:val="nil"/>
          <w:bottom w:val="nil"/>
          <w:right w:val="nil"/>
          <w:between w:val="nil"/>
        </w:pBdr>
        <w:spacing w:line="360" w:lineRule="auto"/>
        <w:jc w:val="both"/>
        <w:rPr>
          <w:rFonts w:ascii="Arial" w:eastAsia="Arial" w:hAnsi="Arial" w:cs="Arial"/>
          <w:color w:val="000000"/>
          <w:sz w:val="24"/>
          <w:szCs w:val="24"/>
        </w:rPr>
      </w:pPr>
    </w:p>
    <w:p w:rsidR="00FF41CD" w:rsidRDefault="002269E8">
      <w:pPr>
        <w:pBdr>
          <w:top w:val="nil"/>
          <w:left w:val="nil"/>
          <w:bottom w:val="nil"/>
          <w:right w:val="nil"/>
          <w:between w:val="nil"/>
        </w:pBdr>
        <w:spacing w:line="360" w:lineRule="auto"/>
        <w:jc w:val="both"/>
        <w:rPr>
          <w:rFonts w:ascii="Times New Roman" w:eastAsia="Times New Roman" w:hAnsi="Times New Roman" w:cs="Times New Roman"/>
          <w:b/>
          <w:bCs/>
          <w:color w:val="000000"/>
          <w:sz w:val="24"/>
          <w:szCs w:val="24"/>
        </w:rPr>
      </w:pPr>
      <w:proofErr w:type="gramStart"/>
      <w:r>
        <w:rPr>
          <w:rFonts w:ascii="Arial" w:eastAsia="Arial" w:hAnsi="Arial" w:cs="Arial"/>
          <w:b/>
          <w:bCs/>
          <w:color w:val="000000"/>
          <w:sz w:val="24"/>
          <w:szCs w:val="24"/>
        </w:rPr>
        <w:lastRenderedPageBreak/>
        <w:t>1</w:t>
      </w:r>
      <w:proofErr w:type="gramEnd"/>
      <w:r>
        <w:rPr>
          <w:rFonts w:ascii="Arial" w:eastAsia="Arial" w:hAnsi="Arial" w:cs="Arial"/>
          <w:b/>
          <w:bCs/>
          <w:color w:val="000000"/>
          <w:sz w:val="24"/>
          <w:szCs w:val="24"/>
        </w:rPr>
        <w:t xml:space="preserve"> INTRODUÇÃO</w:t>
      </w:r>
    </w:p>
    <w:p w:rsidR="00FF41CD" w:rsidRDefault="002269E8">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4"/>
          <w:szCs w:val="24"/>
        </w:rPr>
      </w:pPr>
      <w:r>
        <w:rPr>
          <w:rFonts w:ascii="Arial" w:eastAsia="Arial" w:hAnsi="Arial" w:cs="Arial"/>
          <w:color w:val="000000"/>
          <w:sz w:val="24"/>
          <w:szCs w:val="24"/>
        </w:rPr>
        <w:t>A educação é um direito fundamental, mas pessoas com deficiência (PCD) ainda encontram barreiras para acessar recursos pedagógicos. Dados da Pesquisa Nacional por Amostra de Domicílios</w:t>
      </w:r>
      <w:r>
        <w:rPr>
          <w:rFonts w:ascii="Arial" w:eastAsia="Arial" w:hAnsi="Arial" w:cs="Arial"/>
          <w:sz w:val="24"/>
          <w:szCs w:val="24"/>
        </w:rPr>
        <w:t xml:space="preserve"> </w:t>
      </w:r>
      <w:r>
        <w:rPr>
          <w:rFonts w:ascii="Arial" w:eastAsia="Arial" w:hAnsi="Arial" w:cs="Arial"/>
          <w:color w:val="000000"/>
          <w:sz w:val="24"/>
          <w:szCs w:val="24"/>
        </w:rPr>
        <w:t>PNAD Contínua em 2022 revelam grandes desigualdades educacionais: 63,3% das PCD com 25 anos ou mais não têm instrução ou ensino fundamental incompleto, ante 29,9% da população sem deficiência. Apesar das leis como a Lei Brasileira de Inclusão a</w:t>
      </w:r>
      <w:proofErr w:type="gramStart"/>
      <w:r>
        <w:rPr>
          <w:rFonts w:ascii="Arial" w:eastAsia="Arial" w:hAnsi="Arial" w:cs="Arial"/>
          <w:color w:val="000000"/>
          <w:sz w:val="24"/>
          <w:szCs w:val="24"/>
        </w:rPr>
        <w:t xml:space="preserve">  </w:t>
      </w:r>
      <w:proofErr w:type="gramEnd"/>
      <w:r>
        <w:rPr>
          <w:rFonts w:ascii="Arial" w:eastAsia="Arial" w:hAnsi="Arial" w:cs="Arial"/>
          <w:color w:val="000000"/>
          <w:sz w:val="24"/>
          <w:szCs w:val="24"/>
        </w:rPr>
        <w:t>LBI (nº 13</w:t>
      </w:r>
      <w:r>
        <w:rPr>
          <w:rFonts w:ascii="Arial" w:eastAsia="Arial" w:hAnsi="Arial" w:cs="Arial"/>
          <w:color w:val="000000"/>
          <w:sz w:val="24"/>
          <w:szCs w:val="24"/>
        </w:rPr>
        <w:t>.146/2015) e LDB (nº 9.394/1996), a garantia legal por si só não elimina as barreiras reais.</w:t>
      </w:r>
    </w:p>
    <w:p w:rsidR="00FF41CD" w:rsidRDefault="002269E8">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4"/>
          <w:szCs w:val="24"/>
        </w:rPr>
      </w:pPr>
      <w:r>
        <w:rPr>
          <w:rFonts w:ascii="Arial" w:eastAsia="Arial" w:hAnsi="Arial" w:cs="Arial"/>
          <w:color w:val="000000"/>
          <w:sz w:val="24"/>
          <w:szCs w:val="24"/>
        </w:rPr>
        <w:t xml:space="preserve">Este trabalho apresenta o </w:t>
      </w:r>
      <w:proofErr w:type="spellStart"/>
      <w:r>
        <w:rPr>
          <w:rFonts w:ascii="Arial" w:eastAsia="Arial" w:hAnsi="Arial" w:cs="Arial"/>
          <w:i/>
          <w:iCs/>
          <w:color w:val="000000"/>
          <w:sz w:val="24"/>
          <w:szCs w:val="24"/>
        </w:rPr>
        <w:t>Snack</w:t>
      </w:r>
      <w:proofErr w:type="spellEnd"/>
      <w:r>
        <w:rPr>
          <w:rFonts w:ascii="Arial" w:eastAsia="Arial" w:hAnsi="Arial" w:cs="Arial"/>
          <w:i/>
          <w:iCs/>
          <w:color w:val="000000"/>
          <w:sz w:val="24"/>
          <w:szCs w:val="24"/>
        </w:rPr>
        <w:t xml:space="preserve"> Bit: </w:t>
      </w:r>
      <w:r>
        <w:rPr>
          <w:rFonts w:ascii="Arial" w:eastAsia="Arial" w:hAnsi="Arial" w:cs="Arial"/>
          <w:color w:val="000000"/>
          <w:sz w:val="24"/>
          <w:szCs w:val="24"/>
        </w:rPr>
        <w:t xml:space="preserve">Pausa para Lógica de </w:t>
      </w:r>
      <w:r>
        <w:rPr>
          <w:rFonts w:ascii="Arial" w:eastAsia="Arial" w:hAnsi="Arial" w:cs="Arial"/>
          <w:sz w:val="24"/>
          <w:szCs w:val="24"/>
        </w:rPr>
        <w:t>Programação, uma</w:t>
      </w:r>
      <w:r>
        <w:rPr>
          <w:rFonts w:ascii="Arial" w:eastAsia="Arial" w:hAnsi="Arial" w:cs="Arial"/>
          <w:color w:val="000000"/>
          <w:sz w:val="24"/>
          <w:szCs w:val="24"/>
        </w:rPr>
        <w:t xml:space="preserve"> aplicação </w:t>
      </w:r>
      <w:r>
        <w:rPr>
          <w:rFonts w:ascii="Arial" w:eastAsia="Arial" w:hAnsi="Arial" w:cs="Arial"/>
          <w:i/>
          <w:iCs/>
          <w:color w:val="000000"/>
          <w:sz w:val="24"/>
          <w:szCs w:val="24"/>
        </w:rPr>
        <w:t xml:space="preserve">web </w:t>
      </w:r>
      <w:r>
        <w:rPr>
          <w:rFonts w:ascii="Arial" w:eastAsia="Arial" w:hAnsi="Arial" w:cs="Arial"/>
          <w:color w:val="000000"/>
          <w:sz w:val="24"/>
          <w:szCs w:val="24"/>
        </w:rPr>
        <w:t>que ensina lógica de programação de forma lúdica, visual e acessível, usan</w:t>
      </w:r>
      <w:r>
        <w:rPr>
          <w:rFonts w:ascii="Arial" w:eastAsia="Arial" w:hAnsi="Arial" w:cs="Arial"/>
          <w:color w:val="000000"/>
          <w:sz w:val="24"/>
          <w:szCs w:val="24"/>
        </w:rPr>
        <w:t xml:space="preserve">do blocos visuais e um personagem virtual. A ferramenta se alinha à aprendizagem significativa, à formação gradual de conceitos, ao </w:t>
      </w:r>
      <w:proofErr w:type="spellStart"/>
      <w:r>
        <w:rPr>
          <w:rFonts w:ascii="Arial" w:eastAsia="Arial" w:hAnsi="Arial" w:cs="Arial"/>
          <w:color w:val="000000"/>
          <w:sz w:val="24"/>
          <w:szCs w:val="24"/>
        </w:rPr>
        <w:t>construcionismo</w:t>
      </w:r>
      <w:proofErr w:type="spellEnd"/>
      <w:r>
        <w:rPr>
          <w:rFonts w:ascii="Arial" w:eastAsia="Arial" w:hAnsi="Arial" w:cs="Arial"/>
          <w:color w:val="000000"/>
          <w:sz w:val="24"/>
          <w:szCs w:val="24"/>
        </w:rPr>
        <w:t xml:space="preserve"> e aos princípios de Tecnologia </w:t>
      </w:r>
      <w:proofErr w:type="spellStart"/>
      <w:r>
        <w:rPr>
          <w:rFonts w:ascii="Arial" w:eastAsia="Arial" w:hAnsi="Arial" w:cs="Arial"/>
          <w:color w:val="000000"/>
          <w:sz w:val="24"/>
          <w:szCs w:val="24"/>
        </w:rPr>
        <w:t>Assistiva</w:t>
      </w:r>
      <w:proofErr w:type="spellEnd"/>
      <w:r>
        <w:rPr>
          <w:rFonts w:ascii="Arial" w:eastAsia="Arial" w:hAnsi="Arial" w:cs="Arial"/>
          <w:color w:val="000000"/>
          <w:sz w:val="24"/>
          <w:szCs w:val="24"/>
        </w:rPr>
        <w:t>. Seu projeto segue ainda os referenciais de</w:t>
      </w:r>
      <w:r>
        <w:rPr>
          <w:rFonts w:ascii="Arial" w:eastAsia="Arial" w:hAnsi="Arial" w:cs="Arial"/>
          <w:b/>
          <w:bCs/>
          <w:color w:val="000000"/>
          <w:sz w:val="24"/>
          <w:szCs w:val="24"/>
        </w:rPr>
        <w:t xml:space="preserve"> </w:t>
      </w:r>
      <w:proofErr w:type="spellStart"/>
      <w:r>
        <w:rPr>
          <w:rFonts w:ascii="Arial" w:eastAsia="Arial" w:hAnsi="Arial" w:cs="Arial"/>
          <w:i/>
          <w:iCs/>
          <w:color w:val="000000"/>
          <w:sz w:val="24"/>
          <w:szCs w:val="24"/>
        </w:rPr>
        <w:t>User</w:t>
      </w:r>
      <w:proofErr w:type="spellEnd"/>
      <w:r>
        <w:rPr>
          <w:rFonts w:ascii="Arial" w:eastAsia="Arial" w:hAnsi="Arial" w:cs="Arial"/>
          <w:i/>
          <w:iCs/>
          <w:color w:val="000000"/>
          <w:sz w:val="24"/>
          <w:szCs w:val="24"/>
        </w:rPr>
        <w:t xml:space="preserve"> Experience</w:t>
      </w:r>
      <w:r>
        <w:rPr>
          <w:rFonts w:ascii="Arial" w:eastAsia="Arial" w:hAnsi="Arial" w:cs="Arial"/>
          <w:color w:val="000000"/>
          <w:sz w:val="24"/>
          <w:szCs w:val="24"/>
        </w:rPr>
        <w:t xml:space="preserve"> (Experi</w:t>
      </w:r>
      <w:r>
        <w:rPr>
          <w:rFonts w:ascii="Arial" w:eastAsia="Arial" w:hAnsi="Arial" w:cs="Arial"/>
          <w:color w:val="000000"/>
          <w:sz w:val="24"/>
          <w:szCs w:val="24"/>
        </w:rPr>
        <w:t xml:space="preserve">ência do Usuário e usabilidade UX) (NORMAN; NIELSEN) e as diretrizes de acessibilidade da Lei nº 10.098/2000, com navegação por teclado, compatibilidade com leitores de tela, alto contraste e </w:t>
      </w:r>
      <w:proofErr w:type="gramStart"/>
      <w:r>
        <w:rPr>
          <w:rFonts w:ascii="Arial" w:eastAsia="Arial" w:hAnsi="Arial" w:cs="Arial"/>
          <w:color w:val="000000"/>
          <w:sz w:val="24"/>
          <w:szCs w:val="24"/>
        </w:rPr>
        <w:t>feedback</w:t>
      </w:r>
      <w:proofErr w:type="gramEnd"/>
      <w:r>
        <w:rPr>
          <w:rFonts w:ascii="Arial" w:eastAsia="Arial" w:hAnsi="Arial" w:cs="Arial"/>
          <w:color w:val="000000"/>
          <w:sz w:val="24"/>
          <w:szCs w:val="24"/>
        </w:rPr>
        <w:t xml:space="preserve"> visual e sonoro.</w:t>
      </w:r>
    </w:p>
    <w:p w:rsidR="00FF41CD" w:rsidRDefault="002269E8">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4"/>
          <w:szCs w:val="24"/>
        </w:rPr>
      </w:pPr>
      <w:r>
        <w:rPr>
          <w:rFonts w:ascii="Arial" w:eastAsia="Arial" w:hAnsi="Arial" w:cs="Arial"/>
          <w:color w:val="000000"/>
          <w:sz w:val="24"/>
          <w:szCs w:val="24"/>
        </w:rPr>
        <w:t>A pesquisa é de natureza aplicada, abo</w:t>
      </w:r>
      <w:r>
        <w:rPr>
          <w:rFonts w:ascii="Arial" w:eastAsia="Arial" w:hAnsi="Arial" w:cs="Arial"/>
          <w:color w:val="000000"/>
          <w:sz w:val="24"/>
          <w:szCs w:val="24"/>
        </w:rPr>
        <w:t>rdagem mista e caráter exploratório-descritivo, combinando revisão bibliográfica, observação de campo, desenvolvimento técnico e aplicação de instrumentos de avaliação para verificar a usabilidade, acessibilidade e eficácia pedagógica da proposta.</w:t>
      </w:r>
    </w:p>
    <w:p w:rsidR="00FF41CD" w:rsidRDefault="002269E8">
      <w:pPr>
        <w:pBdr>
          <w:top w:val="nil"/>
          <w:left w:val="nil"/>
          <w:bottom w:val="nil"/>
          <w:right w:val="nil"/>
          <w:between w:val="nil"/>
        </w:pBdr>
        <w:spacing w:line="360" w:lineRule="auto"/>
        <w:ind w:firstLine="709"/>
        <w:jc w:val="both"/>
        <w:rPr>
          <w:rFonts w:ascii="Times New Roman" w:eastAsia="Times New Roman" w:hAnsi="Times New Roman" w:cs="Times New Roman"/>
          <w:b/>
          <w:bCs/>
          <w:color w:val="000000"/>
          <w:sz w:val="24"/>
          <w:szCs w:val="24"/>
        </w:rPr>
      </w:pPr>
      <w:proofErr w:type="gramStart"/>
      <w:r>
        <w:rPr>
          <w:rFonts w:ascii="Arial" w:eastAsia="Arial" w:hAnsi="Arial" w:cs="Arial"/>
          <w:b/>
          <w:bCs/>
          <w:color w:val="000000"/>
          <w:sz w:val="24"/>
          <w:szCs w:val="24"/>
        </w:rPr>
        <w:t>2</w:t>
      </w:r>
      <w:proofErr w:type="gramEnd"/>
      <w:r>
        <w:rPr>
          <w:rFonts w:ascii="Arial" w:eastAsia="Arial" w:hAnsi="Arial" w:cs="Arial"/>
          <w:b/>
          <w:bCs/>
          <w:color w:val="000000"/>
          <w:sz w:val="24"/>
          <w:szCs w:val="24"/>
        </w:rPr>
        <w:t xml:space="preserve"> OBJETI</w:t>
      </w:r>
      <w:r>
        <w:rPr>
          <w:rFonts w:ascii="Arial" w:eastAsia="Arial" w:hAnsi="Arial" w:cs="Arial"/>
          <w:b/>
          <w:bCs/>
          <w:color w:val="000000"/>
          <w:sz w:val="24"/>
          <w:szCs w:val="24"/>
        </w:rPr>
        <w:t xml:space="preserve">VOS </w:t>
      </w:r>
    </w:p>
    <w:p w:rsidR="00FF41CD" w:rsidRDefault="002269E8">
      <w:pPr>
        <w:pBdr>
          <w:top w:val="nil"/>
          <w:left w:val="nil"/>
          <w:bottom w:val="nil"/>
          <w:right w:val="nil"/>
          <w:between w:val="nil"/>
        </w:pBdr>
        <w:spacing w:line="360" w:lineRule="auto"/>
        <w:ind w:firstLine="709"/>
        <w:jc w:val="both"/>
        <w:rPr>
          <w:rFonts w:ascii="Arial" w:eastAsia="Arial" w:hAnsi="Arial" w:cs="Arial"/>
          <w:b/>
          <w:bCs/>
          <w:color w:val="000000"/>
          <w:sz w:val="24"/>
          <w:szCs w:val="24"/>
        </w:rPr>
      </w:pPr>
      <w:proofErr w:type="gramStart"/>
      <w:r>
        <w:rPr>
          <w:rFonts w:ascii="Arial" w:eastAsia="Arial" w:hAnsi="Arial" w:cs="Arial"/>
          <w:b/>
          <w:bCs/>
          <w:color w:val="000000"/>
          <w:sz w:val="24"/>
          <w:szCs w:val="24"/>
        </w:rPr>
        <w:t>2.1 Objetivo</w:t>
      </w:r>
      <w:proofErr w:type="gramEnd"/>
      <w:r>
        <w:rPr>
          <w:rFonts w:ascii="Arial" w:eastAsia="Arial" w:hAnsi="Arial" w:cs="Arial"/>
          <w:b/>
          <w:bCs/>
          <w:color w:val="000000"/>
          <w:sz w:val="24"/>
          <w:szCs w:val="24"/>
        </w:rPr>
        <w:t xml:space="preserve"> Geral</w:t>
      </w:r>
    </w:p>
    <w:p w:rsidR="00FF41CD" w:rsidRDefault="002269E8">
      <w:pPr>
        <w:pBdr>
          <w:top w:val="nil"/>
          <w:left w:val="nil"/>
          <w:bottom w:val="nil"/>
          <w:right w:val="nil"/>
          <w:between w:val="nil"/>
        </w:pBdr>
        <w:spacing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 xml:space="preserve">Promover o ensino introdutório de lógica de programação para pessoas com deficiência de forma lúdica, visual, interativa e acessível, por meio do desenvolvimento de uma interface </w:t>
      </w:r>
      <w:r>
        <w:rPr>
          <w:rFonts w:ascii="Arial" w:eastAsia="Arial" w:hAnsi="Arial" w:cs="Arial"/>
          <w:i/>
          <w:iCs/>
          <w:color w:val="000000"/>
          <w:sz w:val="24"/>
          <w:szCs w:val="24"/>
        </w:rPr>
        <w:t>web</w:t>
      </w:r>
      <w:r>
        <w:rPr>
          <w:rFonts w:ascii="Arial" w:eastAsia="Arial" w:hAnsi="Arial" w:cs="Arial"/>
          <w:color w:val="000000"/>
          <w:sz w:val="24"/>
          <w:szCs w:val="24"/>
        </w:rPr>
        <w:t xml:space="preserve"> baseada em blocos de programação visual, que possibilite a criação e execução de sequências de comandos por meio de um personagem ou robô virtual, integrando recursos de acessibilidade e </w:t>
      </w:r>
      <w:proofErr w:type="gramStart"/>
      <w:r>
        <w:rPr>
          <w:rFonts w:ascii="Arial" w:eastAsia="Arial" w:hAnsi="Arial" w:cs="Arial"/>
          <w:i/>
          <w:iCs/>
          <w:color w:val="000000"/>
          <w:sz w:val="24"/>
          <w:szCs w:val="24"/>
        </w:rPr>
        <w:t>feedback</w:t>
      </w:r>
      <w:proofErr w:type="gramEnd"/>
      <w:r>
        <w:rPr>
          <w:rFonts w:ascii="Arial" w:eastAsia="Arial" w:hAnsi="Arial" w:cs="Arial"/>
          <w:color w:val="000000"/>
          <w:sz w:val="24"/>
          <w:szCs w:val="24"/>
        </w:rPr>
        <w:t xml:space="preserve"> multimodal. </w:t>
      </w:r>
    </w:p>
    <w:p w:rsidR="00FF41CD" w:rsidRDefault="00FF41CD">
      <w:pPr>
        <w:pBdr>
          <w:top w:val="nil"/>
          <w:left w:val="nil"/>
          <w:bottom w:val="nil"/>
          <w:right w:val="nil"/>
          <w:between w:val="nil"/>
        </w:pBdr>
        <w:spacing w:line="360" w:lineRule="auto"/>
        <w:ind w:firstLine="709"/>
        <w:jc w:val="both"/>
        <w:rPr>
          <w:rFonts w:ascii="Arial" w:eastAsia="Arial" w:hAnsi="Arial" w:cs="Arial"/>
          <w:color w:val="000000"/>
          <w:sz w:val="24"/>
          <w:szCs w:val="24"/>
        </w:rPr>
      </w:pPr>
    </w:p>
    <w:p w:rsidR="00FF41CD" w:rsidRDefault="00FF41CD">
      <w:pPr>
        <w:pBdr>
          <w:top w:val="nil"/>
          <w:left w:val="nil"/>
          <w:bottom w:val="nil"/>
          <w:right w:val="nil"/>
          <w:between w:val="nil"/>
        </w:pBdr>
        <w:spacing w:line="360" w:lineRule="auto"/>
        <w:ind w:firstLine="709"/>
        <w:jc w:val="both"/>
        <w:rPr>
          <w:rFonts w:ascii="Arial" w:eastAsia="Arial" w:hAnsi="Arial" w:cs="Arial"/>
          <w:color w:val="000000"/>
          <w:sz w:val="24"/>
          <w:szCs w:val="24"/>
        </w:rPr>
      </w:pPr>
    </w:p>
    <w:p w:rsidR="00FF41CD" w:rsidRDefault="00FF41CD">
      <w:pPr>
        <w:pBdr>
          <w:top w:val="nil"/>
          <w:left w:val="nil"/>
          <w:bottom w:val="nil"/>
          <w:right w:val="nil"/>
          <w:between w:val="nil"/>
        </w:pBdr>
        <w:spacing w:line="360" w:lineRule="auto"/>
        <w:ind w:firstLine="709"/>
        <w:jc w:val="both"/>
        <w:rPr>
          <w:rFonts w:ascii="Arial" w:eastAsia="Arial" w:hAnsi="Arial" w:cs="Arial"/>
          <w:color w:val="000000"/>
          <w:sz w:val="24"/>
          <w:szCs w:val="24"/>
        </w:rPr>
      </w:pPr>
    </w:p>
    <w:p w:rsidR="00FF41CD" w:rsidRDefault="002269E8">
      <w:pPr>
        <w:pBdr>
          <w:top w:val="nil"/>
          <w:left w:val="nil"/>
          <w:bottom w:val="nil"/>
          <w:right w:val="nil"/>
          <w:between w:val="nil"/>
        </w:pBdr>
        <w:spacing w:line="360" w:lineRule="auto"/>
        <w:ind w:firstLine="709"/>
        <w:jc w:val="both"/>
        <w:rPr>
          <w:rFonts w:ascii="Arial" w:eastAsia="Arial" w:hAnsi="Arial" w:cs="Arial"/>
          <w:b/>
          <w:bCs/>
          <w:color w:val="000000"/>
          <w:sz w:val="24"/>
          <w:szCs w:val="24"/>
        </w:rPr>
      </w:pPr>
      <w:r>
        <w:rPr>
          <w:rFonts w:ascii="Arial" w:eastAsia="Arial" w:hAnsi="Arial" w:cs="Arial"/>
          <w:b/>
          <w:bCs/>
          <w:color w:val="000000"/>
          <w:sz w:val="24"/>
          <w:szCs w:val="24"/>
        </w:rPr>
        <w:t>2.2 Objetivos Específicos</w:t>
      </w:r>
    </w:p>
    <w:p w:rsidR="00FF41CD" w:rsidRDefault="002269E8">
      <w:pPr>
        <w:numPr>
          <w:ilvl w:val="0"/>
          <w:numId w:val="1"/>
        </w:numPr>
        <w:pBdr>
          <w:top w:val="nil"/>
          <w:left w:val="nil"/>
          <w:bottom w:val="nil"/>
          <w:right w:val="nil"/>
          <w:between w:val="nil"/>
        </w:pBdr>
        <w:spacing w:line="360" w:lineRule="auto"/>
        <w:jc w:val="both"/>
        <w:rPr>
          <w:rFonts w:ascii="Arial" w:eastAsia="Arial" w:hAnsi="Arial" w:cs="Arial"/>
          <w:color w:val="000000"/>
          <w:sz w:val="24"/>
          <w:szCs w:val="24"/>
        </w:rPr>
      </w:pPr>
      <w:proofErr w:type="gramStart"/>
      <w:r>
        <w:rPr>
          <w:rFonts w:ascii="Arial" w:eastAsia="Arial" w:hAnsi="Arial" w:cs="Arial"/>
          <w:color w:val="000000"/>
          <w:sz w:val="24"/>
          <w:szCs w:val="24"/>
        </w:rPr>
        <w:t>Implementar</w:t>
      </w:r>
      <w:proofErr w:type="gramEnd"/>
      <w:r>
        <w:rPr>
          <w:rFonts w:ascii="Arial" w:eastAsia="Arial" w:hAnsi="Arial" w:cs="Arial"/>
          <w:color w:val="000000"/>
          <w:sz w:val="24"/>
          <w:szCs w:val="24"/>
        </w:rPr>
        <w:t xml:space="preserve"> blocos de programação visual destinados ao ensino de conceitos fundamentais de lógica de programação, como movimentação, direção, repetição, condições e controle de fluxo;</w:t>
      </w:r>
    </w:p>
    <w:p w:rsidR="00FF41CD" w:rsidRDefault="002269E8">
      <w:pPr>
        <w:numPr>
          <w:ilvl w:val="0"/>
          <w:numId w:val="1"/>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Desenvolver um personagem ou robô virtual capaz de executar, na tela, as</w:t>
      </w:r>
      <w:r>
        <w:rPr>
          <w:rFonts w:ascii="Arial" w:eastAsia="Arial" w:hAnsi="Arial" w:cs="Arial"/>
          <w:color w:val="000000"/>
          <w:sz w:val="24"/>
          <w:szCs w:val="24"/>
        </w:rPr>
        <w:t xml:space="preserve"> instruções programadas pelo usuário, proporcionando </w:t>
      </w:r>
      <w:proofErr w:type="gramStart"/>
      <w:r>
        <w:rPr>
          <w:rFonts w:ascii="Arial" w:eastAsia="Arial" w:hAnsi="Arial" w:cs="Arial"/>
          <w:color w:val="000000"/>
          <w:sz w:val="24"/>
          <w:szCs w:val="24"/>
        </w:rPr>
        <w:t>feedback</w:t>
      </w:r>
      <w:proofErr w:type="gramEnd"/>
      <w:r>
        <w:rPr>
          <w:rFonts w:ascii="Arial" w:eastAsia="Arial" w:hAnsi="Arial" w:cs="Arial"/>
          <w:color w:val="000000"/>
          <w:sz w:val="24"/>
          <w:szCs w:val="24"/>
        </w:rPr>
        <w:t xml:space="preserve"> visual sobre o resultado da sequência criada;</w:t>
      </w:r>
    </w:p>
    <w:p w:rsidR="00FF41CD" w:rsidRDefault="002269E8">
      <w:pPr>
        <w:numPr>
          <w:ilvl w:val="0"/>
          <w:numId w:val="1"/>
        </w:numPr>
        <w:pBdr>
          <w:top w:val="nil"/>
          <w:left w:val="nil"/>
          <w:bottom w:val="nil"/>
          <w:right w:val="nil"/>
          <w:between w:val="nil"/>
        </w:pBdr>
        <w:spacing w:line="360" w:lineRule="auto"/>
        <w:jc w:val="both"/>
        <w:rPr>
          <w:rFonts w:ascii="Arial" w:eastAsia="Arial" w:hAnsi="Arial" w:cs="Arial"/>
          <w:color w:val="000000"/>
          <w:sz w:val="24"/>
          <w:szCs w:val="24"/>
        </w:rPr>
      </w:pPr>
      <w:proofErr w:type="gramStart"/>
      <w:r>
        <w:rPr>
          <w:rFonts w:ascii="Arial" w:eastAsia="Arial" w:hAnsi="Arial" w:cs="Arial"/>
          <w:color w:val="000000"/>
          <w:sz w:val="24"/>
          <w:szCs w:val="24"/>
        </w:rPr>
        <w:t>Implementar</w:t>
      </w:r>
      <w:proofErr w:type="gramEnd"/>
      <w:r>
        <w:rPr>
          <w:rFonts w:ascii="Arial" w:eastAsia="Arial" w:hAnsi="Arial" w:cs="Arial"/>
          <w:color w:val="000000"/>
          <w:sz w:val="24"/>
          <w:szCs w:val="24"/>
        </w:rPr>
        <w:t xml:space="preserve"> recursos de acessibilidade, incluindo compatibilidade com leitores de tela, navegação por teclado, textos alternativos, foco visual, alt</w:t>
      </w:r>
      <w:r>
        <w:rPr>
          <w:rFonts w:ascii="Arial" w:eastAsia="Arial" w:hAnsi="Arial" w:cs="Arial"/>
          <w:color w:val="000000"/>
          <w:sz w:val="24"/>
          <w:szCs w:val="24"/>
        </w:rPr>
        <w:t>o contraste e elementos com identificação semântica adequada;</w:t>
      </w:r>
    </w:p>
    <w:p w:rsidR="00FF41CD" w:rsidRDefault="002269E8">
      <w:pPr>
        <w:numPr>
          <w:ilvl w:val="0"/>
          <w:numId w:val="1"/>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Proporcionar diferentes formas de </w:t>
      </w:r>
      <w:proofErr w:type="gramStart"/>
      <w:r>
        <w:rPr>
          <w:rFonts w:ascii="Arial" w:eastAsia="Arial" w:hAnsi="Arial" w:cs="Arial"/>
          <w:color w:val="000000"/>
          <w:sz w:val="24"/>
          <w:szCs w:val="24"/>
        </w:rPr>
        <w:t>feedback</w:t>
      </w:r>
      <w:proofErr w:type="gramEnd"/>
      <w:r>
        <w:rPr>
          <w:rFonts w:ascii="Arial" w:eastAsia="Arial" w:hAnsi="Arial" w:cs="Arial"/>
          <w:color w:val="000000"/>
          <w:sz w:val="24"/>
          <w:szCs w:val="24"/>
        </w:rPr>
        <w:t xml:space="preserve"> durante a interação, incluindo estímulos visuais, sonoros e, quando aplicável, recursos compatíveis com tecnologias </w:t>
      </w:r>
      <w:proofErr w:type="spellStart"/>
      <w:r>
        <w:rPr>
          <w:rFonts w:ascii="Arial" w:eastAsia="Arial" w:hAnsi="Arial" w:cs="Arial"/>
          <w:color w:val="000000"/>
          <w:sz w:val="24"/>
          <w:szCs w:val="24"/>
        </w:rPr>
        <w:t>assistivas</w:t>
      </w:r>
      <w:proofErr w:type="spellEnd"/>
      <w:r>
        <w:rPr>
          <w:rFonts w:ascii="Arial" w:eastAsia="Arial" w:hAnsi="Arial" w:cs="Arial"/>
          <w:color w:val="000000"/>
          <w:sz w:val="24"/>
          <w:szCs w:val="24"/>
        </w:rPr>
        <w:t>;</w:t>
      </w:r>
    </w:p>
    <w:p w:rsidR="00FF41CD" w:rsidRDefault="002269E8">
      <w:pPr>
        <w:numPr>
          <w:ilvl w:val="0"/>
          <w:numId w:val="1"/>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Adaptar a interface par</w:t>
      </w:r>
      <w:r>
        <w:rPr>
          <w:rFonts w:ascii="Arial" w:eastAsia="Arial" w:hAnsi="Arial" w:cs="Arial"/>
          <w:color w:val="000000"/>
          <w:sz w:val="24"/>
          <w:szCs w:val="24"/>
        </w:rPr>
        <w:t xml:space="preserve">a atender às diferentes necessidades de pessoas com deficiência visual, motora, intelectual e </w:t>
      </w:r>
      <w:proofErr w:type="spellStart"/>
      <w:r>
        <w:rPr>
          <w:rFonts w:ascii="Arial" w:eastAsia="Arial" w:hAnsi="Arial" w:cs="Arial"/>
          <w:color w:val="000000"/>
          <w:sz w:val="24"/>
          <w:szCs w:val="24"/>
        </w:rPr>
        <w:t>neurodivergências</w:t>
      </w:r>
      <w:proofErr w:type="spellEnd"/>
      <w:r>
        <w:rPr>
          <w:rFonts w:ascii="Arial" w:eastAsia="Arial" w:hAnsi="Arial" w:cs="Arial"/>
          <w:color w:val="000000"/>
          <w:sz w:val="24"/>
          <w:szCs w:val="24"/>
        </w:rPr>
        <w:t>, priorizando simplicidade, previsibilidade e facilidade de interação;</w:t>
      </w:r>
    </w:p>
    <w:p w:rsidR="00FF41CD" w:rsidRDefault="002269E8">
      <w:pPr>
        <w:numPr>
          <w:ilvl w:val="0"/>
          <w:numId w:val="1"/>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Desenvolver atividades e desafios progressivos que possibilitem ao usuário</w:t>
      </w:r>
      <w:r>
        <w:rPr>
          <w:rFonts w:ascii="Arial" w:eastAsia="Arial" w:hAnsi="Arial" w:cs="Arial"/>
          <w:color w:val="000000"/>
          <w:sz w:val="24"/>
          <w:szCs w:val="24"/>
        </w:rPr>
        <w:t xml:space="preserve"> compreender conceitos básicos de lógica de programação por meio da experimentação e da resolução de problemas;</w:t>
      </w:r>
    </w:p>
    <w:p w:rsidR="00FF41CD" w:rsidRDefault="002269E8">
      <w:pPr>
        <w:numPr>
          <w:ilvl w:val="0"/>
          <w:numId w:val="1"/>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Validar a usabilidade, acessibilidade e eficácia pedagógica da aplicação em contextos de educação inclusiva, considerando a experiência dos usuá</w:t>
      </w:r>
      <w:r>
        <w:rPr>
          <w:rFonts w:ascii="Arial" w:eastAsia="Arial" w:hAnsi="Arial" w:cs="Arial"/>
          <w:color w:val="000000"/>
          <w:sz w:val="24"/>
          <w:szCs w:val="24"/>
        </w:rPr>
        <w:t>rios e as necessidades educacionais identificadas.</w:t>
      </w:r>
    </w:p>
    <w:p w:rsidR="00FF41CD" w:rsidRDefault="002269E8">
      <w:pPr>
        <w:pBdr>
          <w:top w:val="nil"/>
          <w:left w:val="nil"/>
          <w:bottom w:val="nil"/>
          <w:right w:val="nil"/>
          <w:between w:val="nil"/>
        </w:pBdr>
        <w:spacing w:line="360" w:lineRule="auto"/>
        <w:ind w:firstLine="709"/>
        <w:jc w:val="both"/>
        <w:rPr>
          <w:rFonts w:ascii="Arial" w:eastAsia="Arial" w:hAnsi="Arial" w:cs="Arial"/>
          <w:b/>
          <w:bCs/>
          <w:color w:val="000000"/>
          <w:sz w:val="24"/>
          <w:szCs w:val="24"/>
        </w:rPr>
      </w:pPr>
      <w:proofErr w:type="gramStart"/>
      <w:r>
        <w:rPr>
          <w:rFonts w:ascii="Arial" w:eastAsia="Arial" w:hAnsi="Arial" w:cs="Arial"/>
          <w:b/>
          <w:bCs/>
          <w:color w:val="000000"/>
          <w:sz w:val="24"/>
          <w:szCs w:val="24"/>
        </w:rPr>
        <w:t>3</w:t>
      </w:r>
      <w:proofErr w:type="gramEnd"/>
      <w:r>
        <w:rPr>
          <w:rFonts w:ascii="Arial" w:eastAsia="Arial" w:hAnsi="Arial" w:cs="Arial"/>
          <w:b/>
          <w:bCs/>
          <w:color w:val="000000"/>
          <w:sz w:val="24"/>
          <w:szCs w:val="24"/>
        </w:rPr>
        <w:t xml:space="preserve"> FUNDAMENTAÇÃO TEÓRICA</w:t>
      </w:r>
    </w:p>
    <w:p w:rsidR="00FF41CD" w:rsidRDefault="002269E8">
      <w:pPr>
        <w:pBdr>
          <w:top w:val="nil"/>
          <w:left w:val="nil"/>
          <w:bottom w:val="nil"/>
          <w:right w:val="nil"/>
          <w:between w:val="nil"/>
        </w:pBdr>
        <w:spacing w:line="360" w:lineRule="auto"/>
        <w:ind w:firstLine="709"/>
        <w:jc w:val="both"/>
        <w:rPr>
          <w:rFonts w:ascii="Arial" w:eastAsia="Arial" w:hAnsi="Arial" w:cs="Arial"/>
          <w:b/>
          <w:bCs/>
          <w:color w:val="000000"/>
          <w:sz w:val="24"/>
          <w:szCs w:val="24"/>
        </w:rPr>
      </w:pPr>
      <w:r>
        <w:rPr>
          <w:rFonts w:ascii="Arial" w:eastAsia="Arial" w:hAnsi="Arial" w:cs="Arial"/>
          <w:b/>
          <w:bCs/>
          <w:color w:val="000000"/>
          <w:sz w:val="24"/>
          <w:szCs w:val="24"/>
        </w:rPr>
        <w:t xml:space="preserve">3.1 Perspectivas </w:t>
      </w:r>
      <w:proofErr w:type="spellStart"/>
      <w:r>
        <w:rPr>
          <w:rFonts w:ascii="Arial" w:eastAsia="Arial" w:hAnsi="Arial" w:cs="Arial"/>
          <w:b/>
          <w:bCs/>
          <w:color w:val="000000"/>
          <w:sz w:val="24"/>
          <w:szCs w:val="24"/>
        </w:rPr>
        <w:t>Biopolíticas</w:t>
      </w:r>
      <w:proofErr w:type="spellEnd"/>
      <w:r>
        <w:rPr>
          <w:rFonts w:ascii="Arial" w:eastAsia="Arial" w:hAnsi="Arial" w:cs="Arial"/>
          <w:b/>
          <w:bCs/>
          <w:color w:val="000000"/>
          <w:sz w:val="24"/>
          <w:szCs w:val="24"/>
        </w:rPr>
        <w:t xml:space="preserve"> e a Construção Social da Deficiência</w:t>
      </w:r>
    </w:p>
    <w:p w:rsidR="00FF41CD" w:rsidRDefault="002269E8">
      <w:pPr>
        <w:pBdr>
          <w:top w:val="nil"/>
          <w:left w:val="nil"/>
          <w:bottom w:val="nil"/>
          <w:right w:val="nil"/>
          <w:between w:val="nil"/>
        </w:pBdr>
        <w:spacing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 xml:space="preserve">Foucault (2008) analisa o </w:t>
      </w:r>
      <w:proofErr w:type="spellStart"/>
      <w:r>
        <w:rPr>
          <w:rFonts w:ascii="Arial" w:eastAsia="Arial" w:hAnsi="Arial" w:cs="Arial"/>
          <w:color w:val="000000"/>
          <w:sz w:val="24"/>
          <w:szCs w:val="24"/>
        </w:rPr>
        <w:t>biopoder</w:t>
      </w:r>
      <w:proofErr w:type="spellEnd"/>
      <w:r>
        <w:rPr>
          <w:rFonts w:ascii="Arial" w:eastAsia="Arial" w:hAnsi="Arial" w:cs="Arial"/>
          <w:color w:val="000000"/>
          <w:sz w:val="24"/>
          <w:szCs w:val="24"/>
        </w:rPr>
        <w:t xml:space="preserve"> como um conjunto de mecanismos que regulam corpos e população, definindo condut</w:t>
      </w:r>
      <w:r>
        <w:rPr>
          <w:rFonts w:ascii="Arial" w:eastAsia="Arial" w:hAnsi="Arial" w:cs="Arial"/>
          <w:color w:val="000000"/>
          <w:sz w:val="24"/>
          <w:szCs w:val="24"/>
        </w:rPr>
        <w:t xml:space="preserve">as e normalizando a vida social. O poder não se manifesta apenas de forma repressiva: ele se expressa por meio de normas e discursos que classificam os indivíduos, produzindo processos de inclusão </w:t>
      </w:r>
      <w:r>
        <w:rPr>
          <w:rFonts w:ascii="Arial" w:eastAsia="Arial" w:hAnsi="Arial" w:cs="Arial"/>
          <w:color w:val="000000"/>
          <w:sz w:val="24"/>
          <w:szCs w:val="24"/>
        </w:rPr>
        <w:lastRenderedPageBreak/>
        <w:t xml:space="preserve">e também de exclusão, conforme se encaixam ou não no que é </w:t>
      </w:r>
      <w:r>
        <w:rPr>
          <w:rFonts w:ascii="Arial" w:eastAsia="Arial" w:hAnsi="Arial" w:cs="Arial"/>
          <w:color w:val="000000"/>
          <w:sz w:val="24"/>
          <w:szCs w:val="24"/>
        </w:rPr>
        <w:t>considerado “normal”.</w:t>
      </w:r>
    </w:p>
    <w:p w:rsidR="00FF41CD" w:rsidRDefault="002269E8">
      <w:pPr>
        <w:pBdr>
          <w:top w:val="nil"/>
          <w:left w:val="nil"/>
          <w:bottom w:val="nil"/>
          <w:right w:val="nil"/>
          <w:between w:val="nil"/>
        </w:pBdr>
        <w:spacing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Essa perspectiva permite compreender a deficiência não apenas como uma condição individual ou biológica, mas como resultado de barreiras sociais — definidas pela Lei Brasileira de Inclusão (LBI) como:</w:t>
      </w:r>
    </w:p>
    <w:p w:rsidR="00FF41CD" w:rsidRDefault="002269E8">
      <w:pPr>
        <w:pBdr>
          <w:top w:val="nil"/>
          <w:left w:val="nil"/>
          <w:bottom w:val="nil"/>
          <w:right w:val="nil"/>
          <w:between w:val="nil"/>
        </w:pBdr>
        <w:spacing w:before="240" w:after="240" w:line="360" w:lineRule="auto"/>
        <w:ind w:left="1429"/>
        <w:jc w:val="both"/>
        <w:rPr>
          <w:rFonts w:ascii="Arial" w:eastAsia="Arial" w:hAnsi="Arial" w:cs="Arial"/>
          <w:color w:val="000000"/>
          <w:sz w:val="20"/>
          <w:szCs w:val="20"/>
        </w:rPr>
      </w:pPr>
      <w:r>
        <w:rPr>
          <w:rFonts w:ascii="Arial" w:eastAsia="Arial" w:hAnsi="Arial" w:cs="Arial"/>
          <w:color w:val="000000"/>
          <w:sz w:val="20"/>
          <w:szCs w:val="20"/>
        </w:rPr>
        <w:t>“Qualquer entrave, obstáculo, atitude ou comportamento que limite ou impeça a participação social da pessoa, bem como o gozo, a fruição e o exercício de seus direitos à acessibilidade, à liberdade de movimento e de expressão, à comunicação, ao acesso à inf</w:t>
      </w:r>
      <w:r>
        <w:rPr>
          <w:rFonts w:ascii="Arial" w:eastAsia="Arial" w:hAnsi="Arial" w:cs="Arial"/>
          <w:color w:val="000000"/>
          <w:sz w:val="20"/>
          <w:szCs w:val="20"/>
        </w:rPr>
        <w:t>ormação, à compreensão, à circulação com segurança, entre outros (BRASIL, 2015, Art. 3º, Inciso IV).”</w:t>
      </w:r>
    </w:p>
    <w:p w:rsidR="00FF41CD" w:rsidRDefault="002269E8">
      <w:pPr>
        <w:pBdr>
          <w:top w:val="nil"/>
          <w:left w:val="nil"/>
          <w:bottom w:val="nil"/>
          <w:right w:val="nil"/>
          <w:between w:val="nil"/>
        </w:pBdr>
        <w:spacing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Ou seja: ao se adotar um único modelo como padrão de referência, todos aqueles que dele se afastam encontram obstáculos. A limitação reside, sobretudo, na</w:t>
      </w:r>
      <w:r>
        <w:rPr>
          <w:rFonts w:ascii="Arial" w:eastAsia="Arial" w:hAnsi="Arial" w:cs="Arial"/>
          <w:color w:val="000000"/>
          <w:sz w:val="24"/>
          <w:szCs w:val="24"/>
        </w:rPr>
        <w:t xml:space="preserve">s estruturas que não foram projetadas para acolher a diversidade. No Brasil, essa realidade é confirmada por dados da PNAD Contínua 2022 (IBGE, 2023), que registram aproximadamente 18,6 milhões de pessoas com deficiência correspondendo a 8,9% da população </w:t>
      </w:r>
      <w:r>
        <w:rPr>
          <w:rFonts w:ascii="Arial" w:eastAsia="Arial" w:hAnsi="Arial" w:cs="Arial"/>
          <w:color w:val="000000"/>
          <w:sz w:val="24"/>
          <w:szCs w:val="24"/>
        </w:rPr>
        <w:t xml:space="preserve">com </w:t>
      </w:r>
      <w:proofErr w:type="gramStart"/>
      <w:r>
        <w:rPr>
          <w:rFonts w:ascii="Arial" w:eastAsia="Arial" w:hAnsi="Arial" w:cs="Arial"/>
          <w:color w:val="000000"/>
          <w:sz w:val="24"/>
          <w:szCs w:val="24"/>
        </w:rPr>
        <w:t>2</w:t>
      </w:r>
      <w:proofErr w:type="gramEnd"/>
      <w:r>
        <w:rPr>
          <w:rFonts w:ascii="Arial" w:eastAsia="Arial" w:hAnsi="Arial" w:cs="Arial"/>
          <w:color w:val="000000"/>
          <w:sz w:val="24"/>
          <w:szCs w:val="24"/>
        </w:rPr>
        <w:t xml:space="preserve"> anos ou mais de idade. Entre as pessoas com 25 anos ou mais, 63,3% não possuíam instrução ou tinham o ensino fundamental incompleto; enquanto, entre aquelas sem deficiência, esse percentual atingia apenas 29,9%</w:t>
      </w:r>
      <w:proofErr w:type="gramStart"/>
      <w:r>
        <w:rPr>
          <w:rFonts w:ascii="Arial" w:eastAsia="Arial" w:hAnsi="Arial" w:cs="Arial"/>
          <w:color w:val="000000"/>
          <w:sz w:val="24"/>
          <w:szCs w:val="24"/>
        </w:rPr>
        <w:t xml:space="preserve">  </w:t>
      </w:r>
      <w:proofErr w:type="gramEnd"/>
      <w:r>
        <w:rPr>
          <w:rFonts w:ascii="Arial" w:eastAsia="Arial" w:hAnsi="Arial" w:cs="Arial"/>
          <w:color w:val="000000"/>
          <w:sz w:val="24"/>
          <w:szCs w:val="24"/>
        </w:rPr>
        <w:t>o que comprova que as barreiras sociai</w:t>
      </w:r>
      <w:r>
        <w:rPr>
          <w:rFonts w:ascii="Arial" w:eastAsia="Arial" w:hAnsi="Arial" w:cs="Arial"/>
          <w:color w:val="000000"/>
          <w:sz w:val="24"/>
          <w:szCs w:val="24"/>
        </w:rPr>
        <w:t>s e educacionais se traduzem em desigualdades concretas de acesso e permanência.</w:t>
      </w:r>
    </w:p>
    <w:p w:rsidR="00FF41CD" w:rsidRDefault="002269E8">
      <w:pPr>
        <w:pBdr>
          <w:top w:val="nil"/>
          <w:left w:val="nil"/>
          <w:bottom w:val="nil"/>
          <w:right w:val="nil"/>
          <w:between w:val="nil"/>
        </w:pBdr>
        <w:spacing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 xml:space="preserve">Essa compreensão converge perfeitamente com a visão adotada pela Lei nº 13.146, de </w:t>
      </w:r>
      <w:proofErr w:type="gramStart"/>
      <w:r>
        <w:rPr>
          <w:rFonts w:ascii="Arial" w:eastAsia="Arial" w:hAnsi="Arial" w:cs="Arial"/>
          <w:color w:val="000000"/>
          <w:sz w:val="24"/>
          <w:szCs w:val="24"/>
        </w:rPr>
        <w:t>2015 Lei</w:t>
      </w:r>
      <w:proofErr w:type="gramEnd"/>
      <w:r>
        <w:rPr>
          <w:rFonts w:ascii="Arial" w:eastAsia="Arial" w:hAnsi="Arial" w:cs="Arial"/>
          <w:color w:val="000000"/>
          <w:sz w:val="24"/>
          <w:szCs w:val="24"/>
        </w:rPr>
        <w:t xml:space="preserve"> Brasileira de Inclusão (LBI), que estrutura a noção de deficiência a partir da inte</w:t>
      </w:r>
      <w:r>
        <w:rPr>
          <w:rFonts w:ascii="Arial" w:eastAsia="Arial" w:hAnsi="Arial" w:cs="Arial"/>
          <w:color w:val="000000"/>
          <w:sz w:val="24"/>
          <w:szCs w:val="24"/>
        </w:rPr>
        <w:t>ração entre a pessoa e as barreiras presentes no ambiente. Conforme estabelecido em seu Art. 2º:</w:t>
      </w:r>
    </w:p>
    <w:p w:rsidR="00FF41CD" w:rsidRDefault="002269E8">
      <w:pPr>
        <w:pBdr>
          <w:top w:val="nil"/>
          <w:left w:val="nil"/>
          <w:bottom w:val="nil"/>
          <w:right w:val="nil"/>
          <w:between w:val="nil"/>
        </w:pBdr>
        <w:spacing w:before="240" w:after="240" w:line="360" w:lineRule="auto"/>
        <w:ind w:left="2126" w:hanging="1417"/>
        <w:jc w:val="both"/>
        <w:rPr>
          <w:rFonts w:ascii="Arial" w:eastAsia="Arial" w:hAnsi="Arial" w:cs="Arial"/>
          <w:color w:val="000000"/>
          <w:sz w:val="20"/>
          <w:szCs w:val="20"/>
        </w:rPr>
      </w:pPr>
      <w:r>
        <w:rPr>
          <w:rFonts w:ascii="Arial" w:eastAsia="Arial" w:hAnsi="Arial" w:cs="Arial"/>
          <w:sz w:val="20"/>
          <w:szCs w:val="20"/>
        </w:rPr>
        <w:t xml:space="preserve">  </w:t>
      </w:r>
      <w:r>
        <w:rPr>
          <w:rFonts w:ascii="Arial" w:eastAsia="Arial" w:hAnsi="Arial" w:cs="Arial"/>
          <w:sz w:val="20"/>
          <w:szCs w:val="20"/>
        </w:rPr>
        <w:tab/>
      </w:r>
      <w:r>
        <w:rPr>
          <w:rFonts w:ascii="Arial" w:eastAsia="Arial" w:hAnsi="Arial" w:cs="Arial"/>
          <w:color w:val="000000"/>
          <w:sz w:val="20"/>
          <w:szCs w:val="20"/>
        </w:rPr>
        <w:t>“Considera-se pessoa com deficiência aquela que tem impedimento de longo prazo de natureza física, mental, intelectual ou sensorial, o qual, em interação co</w:t>
      </w:r>
      <w:r>
        <w:rPr>
          <w:rFonts w:ascii="Arial" w:eastAsia="Arial" w:hAnsi="Arial" w:cs="Arial"/>
          <w:color w:val="000000"/>
          <w:sz w:val="20"/>
          <w:szCs w:val="20"/>
        </w:rPr>
        <w:t>m uma ou mais barreiras, pode obstruir sua participação plena e efetiva na sociedade em igualdade de condições com as demais pessoas (BRASIL, 2015, art. 2º).”</w:t>
      </w:r>
    </w:p>
    <w:p w:rsidR="00FF41CD" w:rsidRDefault="002269E8">
      <w:pPr>
        <w:pBdr>
          <w:top w:val="nil"/>
          <w:left w:val="nil"/>
          <w:bottom w:val="nil"/>
          <w:right w:val="nil"/>
          <w:between w:val="nil"/>
        </w:pBdr>
        <w:spacing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A legislação, portanto, desloca o foco da limitação: não mais do indivíduo, mas da necessidade de</w:t>
      </w:r>
      <w:r>
        <w:rPr>
          <w:rFonts w:ascii="Arial" w:eastAsia="Arial" w:hAnsi="Arial" w:cs="Arial"/>
          <w:color w:val="000000"/>
          <w:sz w:val="24"/>
          <w:szCs w:val="24"/>
        </w:rPr>
        <w:t xml:space="preserve"> transformação do ambiente. A deficiência não está restrita ao corpo da pessoa, mas na ausência de condições estruturais que garantam sua </w:t>
      </w:r>
      <w:r>
        <w:rPr>
          <w:rFonts w:ascii="Arial" w:eastAsia="Arial" w:hAnsi="Arial" w:cs="Arial"/>
          <w:color w:val="000000"/>
          <w:sz w:val="24"/>
          <w:szCs w:val="24"/>
        </w:rPr>
        <w:lastRenderedPageBreak/>
        <w:t xml:space="preserve">participação em igualdade. Essa visão dialoga diretamente com a crítica </w:t>
      </w:r>
      <w:proofErr w:type="spellStart"/>
      <w:r>
        <w:rPr>
          <w:rFonts w:ascii="Arial" w:eastAsia="Arial" w:hAnsi="Arial" w:cs="Arial"/>
          <w:color w:val="000000"/>
          <w:sz w:val="24"/>
          <w:szCs w:val="24"/>
        </w:rPr>
        <w:t>foucaultiana</w:t>
      </w:r>
      <w:proofErr w:type="spellEnd"/>
      <w:r>
        <w:rPr>
          <w:rFonts w:ascii="Arial" w:eastAsia="Arial" w:hAnsi="Arial" w:cs="Arial"/>
          <w:color w:val="000000"/>
          <w:sz w:val="24"/>
          <w:szCs w:val="24"/>
        </w:rPr>
        <w:t xml:space="preserve"> sobre normalidade: ao invés de ex</w:t>
      </w:r>
      <w:r>
        <w:rPr>
          <w:rFonts w:ascii="Arial" w:eastAsia="Arial" w:hAnsi="Arial" w:cs="Arial"/>
          <w:color w:val="000000"/>
          <w:sz w:val="24"/>
          <w:szCs w:val="24"/>
        </w:rPr>
        <w:t>igir que o indivíduo se ajuste ao modelo dominante, é esse modelo, assim como as estruturas, que deve ser transformado para receber a diversidade.</w:t>
      </w:r>
    </w:p>
    <w:p w:rsidR="00FF41CD" w:rsidRDefault="002269E8">
      <w:pPr>
        <w:pBdr>
          <w:top w:val="nil"/>
          <w:left w:val="nil"/>
          <w:bottom w:val="nil"/>
          <w:right w:val="nil"/>
          <w:between w:val="nil"/>
        </w:pBdr>
        <w:spacing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 xml:space="preserve">Como visto, a própria LBI, em seu Art. 3º, conceitua barreiras como qualquer entrave ou obstáculo que limite </w:t>
      </w:r>
      <w:r>
        <w:rPr>
          <w:rFonts w:ascii="Arial" w:eastAsia="Arial" w:hAnsi="Arial" w:cs="Arial"/>
          <w:color w:val="000000"/>
          <w:sz w:val="24"/>
          <w:szCs w:val="24"/>
        </w:rPr>
        <w:t>ou impeça a participação social e o exercício pleno de direitos</w:t>
      </w:r>
      <w:proofErr w:type="gramStart"/>
      <w:r>
        <w:rPr>
          <w:rFonts w:ascii="Arial" w:eastAsia="Arial" w:hAnsi="Arial" w:cs="Arial"/>
          <w:color w:val="000000"/>
          <w:sz w:val="24"/>
          <w:szCs w:val="24"/>
        </w:rPr>
        <w:t xml:space="preserve">  </w:t>
      </w:r>
      <w:proofErr w:type="gramEnd"/>
      <w:r>
        <w:rPr>
          <w:rFonts w:ascii="Arial" w:eastAsia="Arial" w:hAnsi="Arial" w:cs="Arial"/>
          <w:color w:val="000000"/>
          <w:sz w:val="24"/>
          <w:szCs w:val="24"/>
        </w:rPr>
        <w:t>abrangendo aspectos físicos, comunicacionais, informativos, atitudinais e estruturais (BRASIL, 2015). Nesse sentido, a existência ou a eliminação de barreiras resulta de escolhas: projetos, p</w:t>
      </w:r>
      <w:r>
        <w:rPr>
          <w:rFonts w:ascii="Arial" w:eastAsia="Arial" w:hAnsi="Arial" w:cs="Arial"/>
          <w:color w:val="000000"/>
          <w:sz w:val="24"/>
          <w:szCs w:val="24"/>
        </w:rPr>
        <w:t>ráticas e organizações que mantêm entraves ou, ao contrário, os suprimem em prol da inclusão.</w:t>
      </w:r>
    </w:p>
    <w:p w:rsidR="00FF41CD" w:rsidRDefault="002269E8">
      <w:pPr>
        <w:pBdr>
          <w:top w:val="nil"/>
          <w:left w:val="nil"/>
          <w:bottom w:val="nil"/>
          <w:right w:val="nil"/>
          <w:between w:val="nil"/>
        </w:pBdr>
        <w:spacing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 xml:space="preserve">No campo educacional, essa compreensão torna-se fundamental e urgente. Conforme defendem Macedo </w:t>
      </w:r>
      <w:proofErr w:type="gramStart"/>
      <w:r>
        <w:rPr>
          <w:rFonts w:ascii="Arial" w:eastAsia="Arial" w:hAnsi="Arial" w:cs="Arial"/>
          <w:color w:val="000000"/>
          <w:sz w:val="24"/>
          <w:szCs w:val="24"/>
        </w:rPr>
        <w:t>et</w:t>
      </w:r>
      <w:proofErr w:type="gramEnd"/>
      <w:r>
        <w:rPr>
          <w:rFonts w:ascii="Arial" w:eastAsia="Arial" w:hAnsi="Arial" w:cs="Arial"/>
          <w:color w:val="000000"/>
          <w:sz w:val="24"/>
          <w:szCs w:val="24"/>
        </w:rPr>
        <w:t xml:space="preserve"> al. (2014), a educação inclusiva parte do princípio de reconhec</w:t>
      </w:r>
      <w:r>
        <w:rPr>
          <w:rFonts w:ascii="Arial" w:eastAsia="Arial" w:hAnsi="Arial" w:cs="Arial"/>
          <w:color w:val="000000"/>
          <w:sz w:val="24"/>
          <w:szCs w:val="24"/>
        </w:rPr>
        <w:t xml:space="preserve">imento da diversidade humana e da garantia de condições efetivas de acesso e permanência. Mais do que apenas matricular o estudante, trata-se de criar condições reais para que ele possa </w:t>
      </w:r>
      <w:proofErr w:type="gramStart"/>
      <w:r>
        <w:rPr>
          <w:rFonts w:ascii="Arial" w:eastAsia="Arial" w:hAnsi="Arial" w:cs="Arial"/>
          <w:color w:val="000000"/>
          <w:sz w:val="24"/>
          <w:szCs w:val="24"/>
        </w:rPr>
        <w:t>participar,</w:t>
      </w:r>
      <w:proofErr w:type="gramEnd"/>
      <w:r>
        <w:rPr>
          <w:rFonts w:ascii="Arial" w:eastAsia="Arial" w:hAnsi="Arial" w:cs="Arial"/>
          <w:color w:val="000000"/>
          <w:sz w:val="24"/>
          <w:szCs w:val="24"/>
        </w:rPr>
        <w:t xml:space="preserve"> interagir, aprender e desenvolver-se. A escola, nesse sent</w:t>
      </w:r>
      <w:r>
        <w:rPr>
          <w:rFonts w:ascii="Arial" w:eastAsia="Arial" w:hAnsi="Arial" w:cs="Arial"/>
          <w:color w:val="000000"/>
          <w:sz w:val="24"/>
          <w:szCs w:val="24"/>
        </w:rPr>
        <w:t>ido, é chamada a rever seus padrões, métodos e práticas, abandonando a lógica adaptativa</w:t>
      </w:r>
      <w:proofErr w:type="gramStart"/>
      <w:r>
        <w:rPr>
          <w:rFonts w:ascii="Arial" w:eastAsia="Arial" w:hAnsi="Arial" w:cs="Arial"/>
          <w:color w:val="000000"/>
          <w:sz w:val="24"/>
          <w:szCs w:val="24"/>
        </w:rPr>
        <w:t xml:space="preserve">  </w:t>
      </w:r>
      <w:proofErr w:type="gramEnd"/>
      <w:r>
        <w:rPr>
          <w:rFonts w:ascii="Arial" w:eastAsia="Arial" w:hAnsi="Arial" w:cs="Arial"/>
          <w:color w:val="000000"/>
          <w:sz w:val="24"/>
          <w:szCs w:val="24"/>
        </w:rPr>
        <w:t>segundo a qual o aluno deve se ajustar à instituição para assumir a responsabilidade de adaptar-se, ela mesma, às necessidades de cada sujeito.</w:t>
      </w:r>
    </w:p>
    <w:p w:rsidR="00FF41CD" w:rsidRDefault="002269E8">
      <w:pPr>
        <w:pBdr>
          <w:top w:val="nil"/>
          <w:left w:val="nil"/>
          <w:bottom w:val="nil"/>
          <w:right w:val="nil"/>
          <w:between w:val="nil"/>
        </w:pBdr>
        <w:spacing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Essa diretriz encontra</w:t>
      </w:r>
      <w:r>
        <w:rPr>
          <w:rFonts w:ascii="Arial" w:eastAsia="Arial" w:hAnsi="Arial" w:cs="Arial"/>
          <w:color w:val="000000"/>
          <w:sz w:val="24"/>
          <w:szCs w:val="24"/>
        </w:rPr>
        <w:t xml:space="preserve"> reforço legal no Art. 27 da LBI, que assegura:</w:t>
      </w:r>
    </w:p>
    <w:p w:rsidR="00FF41CD" w:rsidRDefault="002269E8">
      <w:pPr>
        <w:pBdr>
          <w:top w:val="nil"/>
          <w:left w:val="nil"/>
          <w:bottom w:val="nil"/>
          <w:right w:val="nil"/>
          <w:between w:val="nil"/>
        </w:pBdr>
        <w:spacing w:before="240" w:after="240" w:line="360" w:lineRule="auto"/>
        <w:ind w:left="2126" w:hanging="1417"/>
        <w:jc w:val="both"/>
        <w:rPr>
          <w:rFonts w:ascii="Arial" w:eastAsia="Arial" w:hAnsi="Arial" w:cs="Arial"/>
          <w:color w:val="000000"/>
          <w:sz w:val="20"/>
          <w:szCs w:val="20"/>
        </w:rPr>
      </w:pPr>
      <w:r>
        <w:rPr>
          <w:rFonts w:ascii="Arial" w:eastAsia="Arial" w:hAnsi="Arial" w:cs="Arial"/>
          <w:color w:val="000000"/>
          <w:sz w:val="20"/>
          <w:szCs w:val="20"/>
        </w:rPr>
        <w:tab/>
      </w:r>
      <w:r>
        <w:rPr>
          <w:rFonts w:ascii="Arial" w:eastAsia="Arial" w:hAnsi="Arial" w:cs="Arial"/>
          <w:sz w:val="20"/>
          <w:szCs w:val="20"/>
        </w:rPr>
        <w:t>‘</w:t>
      </w:r>
      <w:r>
        <w:rPr>
          <w:rFonts w:ascii="Arial" w:eastAsia="Arial" w:hAnsi="Arial" w:cs="Arial"/>
          <w:color w:val="000000"/>
          <w:sz w:val="20"/>
          <w:szCs w:val="20"/>
        </w:rPr>
        <w:t>A educação constitui direito da pessoa com deficiência, assegurados sistema educacional inclusivo em todos os níveis e aprendizado ao longo de toda a vida, de forma a alcançar o máximo desenvolvimento possí</w:t>
      </w:r>
      <w:r>
        <w:rPr>
          <w:rFonts w:ascii="Arial" w:eastAsia="Arial" w:hAnsi="Arial" w:cs="Arial"/>
          <w:color w:val="000000"/>
          <w:sz w:val="20"/>
          <w:szCs w:val="20"/>
        </w:rPr>
        <w:t>vel de seus talentos e habilidades físicas, sensoriais, intelectuais e sociais, segundo suas características, interesses e necessidades de aprendizagem (BRASIL, 2015, art. 27).</w:t>
      </w:r>
      <w:proofErr w:type="gramStart"/>
      <w:r>
        <w:rPr>
          <w:rFonts w:ascii="Arial" w:eastAsia="Arial" w:hAnsi="Arial" w:cs="Arial"/>
          <w:color w:val="000000"/>
          <w:sz w:val="20"/>
          <w:szCs w:val="20"/>
        </w:rPr>
        <w:t>”</w:t>
      </w:r>
      <w:proofErr w:type="gramEnd"/>
    </w:p>
    <w:p w:rsidR="00FF41CD" w:rsidRDefault="002269E8">
      <w:pPr>
        <w:pBdr>
          <w:top w:val="nil"/>
          <w:left w:val="nil"/>
          <w:bottom w:val="nil"/>
          <w:right w:val="nil"/>
          <w:between w:val="nil"/>
        </w:pBdr>
        <w:spacing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A norma deixa claro que a presença física na instituição não basta: é preciso oferecer ambiente, recursos e práticas pedagógicas que tornem possível a aprendizagem e a interação. Eliminar barreiras educacionais é, portanto, o próprio fundamento da proposta</w:t>
      </w:r>
      <w:r>
        <w:rPr>
          <w:rFonts w:ascii="Arial" w:eastAsia="Arial" w:hAnsi="Arial" w:cs="Arial"/>
          <w:color w:val="000000"/>
          <w:sz w:val="24"/>
          <w:szCs w:val="24"/>
        </w:rPr>
        <w:t xml:space="preserve"> inclusiva.</w:t>
      </w:r>
    </w:p>
    <w:p w:rsidR="00FF41CD" w:rsidRDefault="002269E8">
      <w:pPr>
        <w:pBdr>
          <w:top w:val="nil"/>
          <w:left w:val="nil"/>
          <w:bottom w:val="nil"/>
          <w:right w:val="nil"/>
          <w:between w:val="nil"/>
        </w:pBdr>
        <w:spacing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 xml:space="preserve">A perspectiva é ampliada com o Decreto nº 12.686, de 20 de outubro de 2025, que institui a Política Nacional de Educação Especial Inclusiva e reafirma o </w:t>
      </w:r>
      <w:r>
        <w:rPr>
          <w:rFonts w:ascii="Arial" w:eastAsia="Arial" w:hAnsi="Arial" w:cs="Arial"/>
          <w:color w:val="000000"/>
          <w:sz w:val="24"/>
          <w:szCs w:val="24"/>
        </w:rPr>
        <w:lastRenderedPageBreak/>
        <w:t>compromisso e a responsabilidade do poder público em estruturar e promover condições favorá</w:t>
      </w:r>
      <w:r>
        <w:rPr>
          <w:rFonts w:ascii="Arial" w:eastAsia="Arial" w:hAnsi="Arial" w:cs="Arial"/>
          <w:color w:val="000000"/>
          <w:sz w:val="24"/>
          <w:szCs w:val="24"/>
        </w:rPr>
        <w:t>veis à participação, à aprendizagem e ao desenvolvimento pleno dos estudantes da educação especial.</w:t>
      </w:r>
    </w:p>
    <w:p w:rsidR="00FF41CD" w:rsidRDefault="002269E8">
      <w:pPr>
        <w:pBdr>
          <w:top w:val="nil"/>
          <w:left w:val="nil"/>
          <w:bottom w:val="nil"/>
          <w:right w:val="nil"/>
          <w:between w:val="nil"/>
        </w:pBdr>
        <w:spacing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Diante desse quadro, a tecnologia educacional assume um papel estratégico e transformador. Recursos digitais, quando planejados desde sua concepção com crit</w:t>
      </w:r>
      <w:r>
        <w:rPr>
          <w:rFonts w:ascii="Arial" w:eastAsia="Arial" w:hAnsi="Arial" w:cs="Arial"/>
          <w:color w:val="000000"/>
          <w:sz w:val="24"/>
          <w:szCs w:val="24"/>
        </w:rPr>
        <w:t>érios rigorosos de acessibilidade, funcionam como meios capazes de reduzir barreiras de comunicação, representação e interação, ampliando as possibilidades de compreensão e atuação para todos os perfis de estudantes. Longe de ser apenas um instrumento auxi</w:t>
      </w:r>
      <w:r>
        <w:rPr>
          <w:rFonts w:ascii="Arial" w:eastAsia="Arial" w:hAnsi="Arial" w:cs="Arial"/>
          <w:color w:val="000000"/>
          <w:sz w:val="24"/>
          <w:szCs w:val="24"/>
        </w:rPr>
        <w:t>liar ou metodológico, a tecnologia, inserida nessa lógica, configura-se como uma ferramenta central de mediação pedagógica e de construção de igualdade de condições.</w:t>
      </w:r>
    </w:p>
    <w:p w:rsidR="00FF41CD" w:rsidRDefault="002269E8">
      <w:pPr>
        <w:pBdr>
          <w:top w:val="nil"/>
          <w:left w:val="nil"/>
          <w:bottom w:val="nil"/>
          <w:right w:val="nil"/>
          <w:between w:val="nil"/>
        </w:pBdr>
        <w:spacing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 xml:space="preserve">Assim, a discussão sobre </w:t>
      </w:r>
      <w:proofErr w:type="spellStart"/>
      <w:r>
        <w:rPr>
          <w:rFonts w:ascii="Arial" w:eastAsia="Arial" w:hAnsi="Arial" w:cs="Arial"/>
          <w:color w:val="000000"/>
          <w:sz w:val="24"/>
          <w:szCs w:val="24"/>
        </w:rPr>
        <w:t>biopoder</w:t>
      </w:r>
      <w:proofErr w:type="spellEnd"/>
      <w:r>
        <w:rPr>
          <w:rFonts w:ascii="Arial" w:eastAsia="Arial" w:hAnsi="Arial" w:cs="Arial"/>
          <w:color w:val="000000"/>
          <w:sz w:val="24"/>
          <w:szCs w:val="24"/>
        </w:rPr>
        <w:t>, crítica à normalização e construção social da deficiênc</w:t>
      </w:r>
      <w:r>
        <w:rPr>
          <w:rFonts w:ascii="Arial" w:eastAsia="Arial" w:hAnsi="Arial" w:cs="Arial"/>
          <w:color w:val="000000"/>
          <w:sz w:val="24"/>
          <w:szCs w:val="24"/>
        </w:rPr>
        <w:t>ia leva a uma conclusão essencial: a inclusão não exige que a pessoa se ajuste à sociedade, mas que a sociedade transforme suas estruturas e práticas para acolher a diversidade. Na educação, isso significa projetar ambientes, recursos e tecnologias conside</w:t>
      </w:r>
      <w:r>
        <w:rPr>
          <w:rFonts w:ascii="Arial" w:eastAsia="Arial" w:hAnsi="Arial" w:cs="Arial"/>
          <w:color w:val="000000"/>
          <w:sz w:val="24"/>
          <w:szCs w:val="24"/>
        </w:rPr>
        <w:t>rando as diferenças desde a origem, unindo inclusão, acessibilidade e mediação pedagógica como princípios indissociáveis</w:t>
      </w:r>
      <w:proofErr w:type="gramStart"/>
      <w:r>
        <w:rPr>
          <w:rFonts w:ascii="Arial" w:eastAsia="Arial" w:hAnsi="Arial" w:cs="Arial"/>
          <w:color w:val="000000"/>
          <w:sz w:val="24"/>
          <w:szCs w:val="24"/>
        </w:rPr>
        <w:t>..</w:t>
      </w:r>
      <w:proofErr w:type="gramEnd"/>
    </w:p>
    <w:p w:rsidR="00FF41CD" w:rsidRDefault="002269E8">
      <w:pPr>
        <w:pBdr>
          <w:top w:val="nil"/>
          <w:left w:val="nil"/>
          <w:bottom w:val="nil"/>
          <w:right w:val="nil"/>
          <w:between w:val="nil"/>
        </w:pBdr>
        <w:spacing w:line="360" w:lineRule="auto"/>
        <w:jc w:val="both"/>
        <w:rPr>
          <w:rFonts w:ascii="Arial" w:eastAsia="Arial" w:hAnsi="Arial" w:cs="Arial"/>
          <w:b/>
          <w:bCs/>
          <w:color w:val="000000"/>
          <w:sz w:val="24"/>
          <w:szCs w:val="24"/>
        </w:rPr>
      </w:pPr>
      <w:r>
        <w:rPr>
          <w:rFonts w:ascii="Arial" w:eastAsia="Arial" w:hAnsi="Arial" w:cs="Arial"/>
          <w:b/>
          <w:bCs/>
          <w:color w:val="000000"/>
          <w:sz w:val="24"/>
          <w:szCs w:val="24"/>
        </w:rPr>
        <w:t xml:space="preserve">3.2 Processos de Aprendizagem, Mediação Pedagógica e Programação </w:t>
      </w:r>
      <w:proofErr w:type="gramStart"/>
      <w:r>
        <w:rPr>
          <w:rFonts w:ascii="Arial" w:eastAsia="Arial" w:hAnsi="Arial" w:cs="Arial"/>
          <w:b/>
          <w:bCs/>
          <w:color w:val="000000"/>
          <w:sz w:val="24"/>
          <w:szCs w:val="24"/>
        </w:rPr>
        <w:t>Visual</w:t>
      </w:r>
      <w:proofErr w:type="gramEnd"/>
    </w:p>
    <w:p w:rsidR="00FF41CD" w:rsidRDefault="002269E8">
      <w:pPr>
        <w:spacing w:after="240" w:line="360" w:lineRule="auto"/>
        <w:ind w:firstLine="720"/>
        <w:jc w:val="both"/>
        <w:rPr>
          <w:rFonts w:ascii="Arial" w:eastAsia="Arial" w:hAnsi="Arial" w:cs="Arial"/>
          <w:sz w:val="24"/>
          <w:szCs w:val="24"/>
        </w:rPr>
      </w:pPr>
      <w:r>
        <w:rPr>
          <w:rFonts w:ascii="Arial" w:eastAsia="Arial" w:hAnsi="Arial" w:cs="Arial"/>
          <w:sz w:val="24"/>
          <w:szCs w:val="24"/>
        </w:rPr>
        <w:t>Compreender a aprendizagem em contextos inclusivos exige considerar, para além dos conteúdos, como o estudante constrói, organiza e mobiliza os conhecimentos. Trata-se de um processo mediado por recursos, representações e interações, capaz de favorecer ava</w:t>
      </w:r>
      <w:r>
        <w:rPr>
          <w:rFonts w:ascii="Arial" w:eastAsia="Arial" w:hAnsi="Arial" w:cs="Arial"/>
          <w:sz w:val="24"/>
          <w:szCs w:val="24"/>
        </w:rPr>
        <w:t>nços graduais na compreensão e na apropriação do objeto de estudo.</w:t>
      </w:r>
    </w:p>
    <w:p w:rsidR="00FF41CD" w:rsidRDefault="002269E8">
      <w:pPr>
        <w:pStyle w:val="Ttulo3"/>
        <w:keepNext w:val="0"/>
        <w:keepLines w:val="0"/>
        <w:spacing w:before="280" w:after="80" w:line="360" w:lineRule="auto"/>
        <w:jc w:val="both"/>
        <w:rPr>
          <w:rFonts w:ascii="Arial" w:eastAsia="Arial" w:hAnsi="Arial" w:cs="Arial"/>
          <w:b/>
          <w:bCs/>
          <w:color w:val="000000"/>
        </w:rPr>
      </w:pPr>
      <w:bookmarkStart w:id="0" w:name="_sgc453vlqils" w:colFirst="0" w:colLast="0"/>
      <w:bookmarkEnd w:id="0"/>
      <w:r>
        <w:rPr>
          <w:rFonts w:ascii="Arial" w:eastAsia="Arial" w:hAnsi="Arial" w:cs="Arial"/>
          <w:b/>
          <w:bCs/>
          <w:color w:val="000000"/>
        </w:rPr>
        <w:t>Perspectiva de formação por etapas: da ação externa ao pensamento abstrato</w:t>
      </w:r>
    </w:p>
    <w:p w:rsidR="00FF41CD" w:rsidRDefault="002269E8">
      <w:pPr>
        <w:spacing w:before="240" w:after="240" w:line="360" w:lineRule="auto"/>
        <w:ind w:firstLine="720"/>
        <w:jc w:val="both"/>
        <w:rPr>
          <w:rFonts w:ascii="Arial" w:eastAsia="Arial" w:hAnsi="Arial" w:cs="Arial"/>
          <w:sz w:val="24"/>
          <w:szCs w:val="24"/>
        </w:rPr>
      </w:pPr>
      <w:r>
        <w:rPr>
          <w:rFonts w:ascii="Arial" w:eastAsia="Arial" w:hAnsi="Arial" w:cs="Arial"/>
          <w:sz w:val="24"/>
          <w:szCs w:val="24"/>
        </w:rPr>
        <w:t xml:space="preserve">Conforme </w:t>
      </w:r>
      <w:proofErr w:type="spellStart"/>
      <w:r>
        <w:rPr>
          <w:rFonts w:ascii="Arial" w:eastAsia="Arial" w:hAnsi="Arial" w:cs="Arial"/>
          <w:sz w:val="24"/>
          <w:szCs w:val="24"/>
        </w:rPr>
        <w:t>Galperin</w:t>
      </w:r>
      <w:proofErr w:type="spellEnd"/>
      <w:r>
        <w:rPr>
          <w:rFonts w:ascii="Arial" w:eastAsia="Arial" w:hAnsi="Arial" w:cs="Arial"/>
          <w:sz w:val="24"/>
          <w:szCs w:val="24"/>
        </w:rPr>
        <w:t xml:space="preserve"> (2009), a aprendizagem constitui um processo gradual de formação de ações mentais, que se desenv</w:t>
      </w:r>
      <w:r>
        <w:rPr>
          <w:rFonts w:ascii="Arial" w:eastAsia="Arial" w:hAnsi="Arial" w:cs="Arial"/>
          <w:sz w:val="24"/>
          <w:szCs w:val="24"/>
        </w:rPr>
        <w:t>olve a partir de formas externas e concretas até alcançar níveis progressivamente mais internalizados e abstratos de pensamento. Nesse sentido, recursos visuais, tais como blocos de programação e respostas observáveis na interface, podem atuar como suporte</w:t>
      </w:r>
      <w:r>
        <w:rPr>
          <w:rFonts w:ascii="Arial" w:eastAsia="Arial" w:hAnsi="Arial" w:cs="Arial"/>
          <w:sz w:val="24"/>
          <w:szCs w:val="24"/>
        </w:rPr>
        <w:t xml:space="preserve"> à aprendizagem, favorecendo a transição entre a manipulação de elementos concretos e a construção de formas mais abstratas de compreensão.</w:t>
      </w:r>
    </w:p>
    <w:p w:rsidR="00FF41CD" w:rsidRDefault="002269E8">
      <w:pPr>
        <w:pStyle w:val="Ttulo3"/>
        <w:keepNext w:val="0"/>
        <w:keepLines w:val="0"/>
        <w:spacing w:before="280" w:after="80" w:line="360" w:lineRule="auto"/>
        <w:jc w:val="both"/>
        <w:rPr>
          <w:rFonts w:ascii="Arial" w:eastAsia="Arial" w:hAnsi="Arial" w:cs="Arial"/>
          <w:b/>
          <w:bCs/>
          <w:color w:val="000000"/>
        </w:rPr>
      </w:pPr>
      <w:bookmarkStart w:id="1" w:name="_kp92j5bpbvl1" w:colFirst="0" w:colLast="0"/>
      <w:bookmarkEnd w:id="1"/>
      <w:r>
        <w:rPr>
          <w:rFonts w:ascii="Arial" w:eastAsia="Arial" w:hAnsi="Arial" w:cs="Arial"/>
          <w:b/>
          <w:bCs/>
          <w:color w:val="000000"/>
        </w:rPr>
        <w:lastRenderedPageBreak/>
        <w:t>Articulação com a Aprendizagem Significativa</w:t>
      </w:r>
    </w:p>
    <w:p w:rsidR="00FF41CD" w:rsidRDefault="002269E8">
      <w:pPr>
        <w:spacing w:before="240" w:after="240" w:line="360" w:lineRule="auto"/>
        <w:ind w:firstLine="720"/>
        <w:jc w:val="both"/>
        <w:rPr>
          <w:rFonts w:ascii="Arial" w:eastAsia="Arial" w:hAnsi="Arial" w:cs="Arial"/>
          <w:sz w:val="24"/>
          <w:szCs w:val="24"/>
        </w:rPr>
      </w:pPr>
      <w:r>
        <w:rPr>
          <w:rFonts w:ascii="Arial" w:eastAsia="Arial" w:hAnsi="Arial" w:cs="Arial"/>
          <w:sz w:val="24"/>
          <w:szCs w:val="24"/>
        </w:rPr>
        <w:t xml:space="preserve">Essa perspectiva dialoga com a Teoria da Aprendizagem Significativa de </w:t>
      </w:r>
      <w:proofErr w:type="spellStart"/>
      <w:r>
        <w:rPr>
          <w:rFonts w:ascii="Arial" w:eastAsia="Arial" w:hAnsi="Arial" w:cs="Arial"/>
          <w:sz w:val="24"/>
          <w:szCs w:val="24"/>
        </w:rPr>
        <w:t>Ausubel</w:t>
      </w:r>
      <w:proofErr w:type="spellEnd"/>
      <w:r>
        <w:rPr>
          <w:rFonts w:ascii="Arial" w:eastAsia="Arial" w:hAnsi="Arial" w:cs="Arial"/>
          <w:sz w:val="24"/>
          <w:szCs w:val="24"/>
        </w:rPr>
        <w:t xml:space="preserve">, segundo a qual a aprendizagem se torna mais efetiva quando novos conhecimentos são relacionados de maneira significativa aos conhecimentos prévios do estudante. Conforme destacam Sousa </w:t>
      </w:r>
      <w:proofErr w:type="gramStart"/>
      <w:r>
        <w:rPr>
          <w:rFonts w:ascii="Arial" w:eastAsia="Arial" w:hAnsi="Arial" w:cs="Arial"/>
          <w:sz w:val="24"/>
          <w:szCs w:val="24"/>
        </w:rPr>
        <w:t>et</w:t>
      </w:r>
      <w:proofErr w:type="gramEnd"/>
      <w:r>
        <w:rPr>
          <w:rFonts w:ascii="Arial" w:eastAsia="Arial" w:hAnsi="Arial" w:cs="Arial"/>
          <w:sz w:val="24"/>
          <w:szCs w:val="24"/>
        </w:rPr>
        <w:t xml:space="preserve"> al. (2025), essa relação possibilita atribuir sentido aos n</w:t>
      </w:r>
      <w:r>
        <w:rPr>
          <w:rFonts w:ascii="Arial" w:eastAsia="Arial" w:hAnsi="Arial" w:cs="Arial"/>
          <w:sz w:val="24"/>
          <w:szCs w:val="24"/>
        </w:rPr>
        <w:t>ovos conteúdos a partir de conhecimentos já construídos. Nesse contexto, ambientes educacionais que utilizam representações visuais podem tornar mais perceptíveis as relações entre as ações realizadas pelo estudante e os resultados produzidos pela interfac</w:t>
      </w:r>
      <w:r>
        <w:rPr>
          <w:rFonts w:ascii="Arial" w:eastAsia="Arial" w:hAnsi="Arial" w:cs="Arial"/>
          <w:sz w:val="24"/>
          <w:szCs w:val="24"/>
        </w:rPr>
        <w:t>e.</w:t>
      </w:r>
    </w:p>
    <w:p w:rsidR="00FF41CD" w:rsidRDefault="002269E8">
      <w:pPr>
        <w:spacing w:before="240" w:after="240" w:line="360" w:lineRule="auto"/>
        <w:ind w:firstLine="720"/>
        <w:jc w:val="both"/>
        <w:rPr>
          <w:rFonts w:ascii="Arial" w:eastAsia="Arial" w:hAnsi="Arial" w:cs="Arial"/>
          <w:sz w:val="24"/>
          <w:szCs w:val="24"/>
        </w:rPr>
      </w:pPr>
      <w:r>
        <w:rPr>
          <w:rFonts w:ascii="Arial" w:eastAsia="Arial" w:hAnsi="Arial" w:cs="Arial"/>
          <w:sz w:val="24"/>
          <w:szCs w:val="24"/>
        </w:rPr>
        <w:t xml:space="preserve">No ensino da lógica de programação, essa relação pode ser observada quando o estudante associa determinado comando ao seu efeito visual. Ao acionar um comando de movimento, por exemplo, o estudante observa a alteração produzida na interface e, a partir </w:t>
      </w:r>
      <w:r>
        <w:rPr>
          <w:rFonts w:ascii="Arial" w:eastAsia="Arial" w:hAnsi="Arial" w:cs="Arial"/>
          <w:sz w:val="24"/>
          <w:szCs w:val="24"/>
        </w:rPr>
        <w:t>dessa experiência, estabelece uma relação entre a instrução utilizada e a consequência obtida. De forma semelhante, conceitos como sequência, condição e repetição podem ser trabalhados por meio de atividades que favoreçam ciclos de experimentação, observaç</w:t>
      </w:r>
      <w:r>
        <w:rPr>
          <w:rFonts w:ascii="Arial" w:eastAsia="Arial" w:hAnsi="Arial" w:cs="Arial"/>
          <w:sz w:val="24"/>
          <w:szCs w:val="24"/>
        </w:rPr>
        <w:t>ão, análise e ajuste das estratégias utilizadas.</w:t>
      </w:r>
    </w:p>
    <w:p w:rsidR="00FF41CD" w:rsidRDefault="002269E8">
      <w:pPr>
        <w:pStyle w:val="Ttulo3"/>
        <w:keepNext w:val="0"/>
        <w:keepLines w:val="0"/>
        <w:spacing w:before="280" w:after="80" w:line="360" w:lineRule="auto"/>
        <w:jc w:val="both"/>
        <w:rPr>
          <w:rFonts w:ascii="Arial" w:eastAsia="Arial" w:hAnsi="Arial" w:cs="Arial"/>
          <w:b/>
          <w:bCs/>
          <w:color w:val="000000"/>
        </w:rPr>
      </w:pPr>
      <w:bookmarkStart w:id="2" w:name="_dm4m0ylis3wm" w:colFirst="0" w:colLast="0"/>
      <w:bookmarkEnd w:id="2"/>
      <w:proofErr w:type="gramStart"/>
      <w:r>
        <w:rPr>
          <w:rFonts w:ascii="Arial" w:eastAsia="Arial" w:hAnsi="Arial" w:cs="Arial"/>
          <w:b/>
          <w:bCs/>
          <w:i/>
          <w:iCs/>
          <w:color w:val="000000"/>
        </w:rPr>
        <w:t>Feedback</w:t>
      </w:r>
      <w:proofErr w:type="gramEnd"/>
      <w:r>
        <w:rPr>
          <w:rFonts w:ascii="Arial" w:eastAsia="Arial" w:hAnsi="Arial" w:cs="Arial"/>
          <w:b/>
          <w:bCs/>
          <w:color w:val="000000"/>
        </w:rPr>
        <w:t xml:space="preserve"> como elemento de mediação pedagógica</w:t>
      </w:r>
    </w:p>
    <w:p w:rsidR="00FF41CD" w:rsidRDefault="002269E8">
      <w:pPr>
        <w:spacing w:before="240" w:after="240" w:line="360" w:lineRule="auto"/>
        <w:ind w:firstLine="720"/>
        <w:jc w:val="both"/>
        <w:rPr>
          <w:rFonts w:ascii="Arial" w:eastAsia="Arial" w:hAnsi="Arial" w:cs="Arial"/>
          <w:sz w:val="24"/>
          <w:szCs w:val="24"/>
        </w:rPr>
      </w:pPr>
      <w:r>
        <w:rPr>
          <w:rFonts w:ascii="Arial" w:eastAsia="Arial" w:hAnsi="Arial" w:cs="Arial"/>
          <w:sz w:val="24"/>
          <w:szCs w:val="24"/>
        </w:rPr>
        <w:t xml:space="preserve">O termo </w:t>
      </w:r>
      <w:proofErr w:type="gramStart"/>
      <w:r>
        <w:rPr>
          <w:rFonts w:ascii="Arial" w:eastAsia="Arial" w:hAnsi="Arial" w:cs="Arial"/>
          <w:i/>
          <w:iCs/>
          <w:sz w:val="24"/>
          <w:szCs w:val="24"/>
        </w:rPr>
        <w:t>feedback</w:t>
      </w:r>
      <w:proofErr w:type="gramEnd"/>
      <w:r>
        <w:rPr>
          <w:rFonts w:ascii="Arial" w:eastAsia="Arial" w:hAnsi="Arial" w:cs="Arial"/>
          <w:sz w:val="24"/>
          <w:szCs w:val="24"/>
        </w:rPr>
        <w:t>, de origem inglesa, pode ser compreendido como retorno, resposta ou devolutiva. No processo de aprendizagem, constitui um elemento relevante por possibilitar ao estudante compreender as consequências de suas ações, identificar possíveis erros, revisar est</w:t>
      </w:r>
      <w:r>
        <w:rPr>
          <w:rFonts w:ascii="Arial" w:eastAsia="Arial" w:hAnsi="Arial" w:cs="Arial"/>
          <w:sz w:val="24"/>
          <w:szCs w:val="24"/>
        </w:rPr>
        <w:t xml:space="preserve">ratégias e verificar a adequação das soluções desenvolvidas em relação aos resultados esperados. Nessa perspectiva, o </w:t>
      </w:r>
      <w:proofErr w:type="gramStart"/>
      <w:r>
        <w:rPr>
          <w:rFonts w:ascii="Arial" w:eastAsia="Arial" w:hAnsi="Arial" w:cs="Arial"/>
          <w:i/>
          <w:iCs/>
          <w:sz w:val="24"/>
          <w:szCs w:val="24"/>
        </w:rPr>
        <w:t>feedback</w:t>
      </w:r>
      <w:proofErr w:type="gramEnd"/>
      <w:r>
        <w:rPr>
          <w:rFonts w:ascii="Arial" w:eastAsia="Arial" w:hAnsi="Arial" w:cs="Arial"/>
          <w:sz w:val="24"/>
          <w:szCs w:val="24"/>
        </w:rPr>
        <w:t xml:space="preserve"> ultrapassa a função de simples resposta do sistema e assume caráter de mediação pedagógica, ao favorecer processos de reflexão, e</w:t>
      </w:r>
      <w:r>
        <w:rPr>
          <w:rFonts w:ascii="Arial" w:eastAsia="Arial" w:hAnsi="Arial" w:cs="Arial"/>
          <w:sz w:val="24"/>
          <w:szCs w:val="24"/>
        </w:rPr>
        <w:t>xperimentação, correção e reconstrução das soluções. Dessa maneira, a possibilidade de testar estratégias, observar resultados e realizar novas tentativas contribui para o desenvolvimento progressivo da autonomia e para a compreensão da programação como um</w:t>
      </w:r>
      <w:r>
        <w:rPr>
          <w:rFonts w:ascii="Arial" w:eastAsia="Arial" w:hAnsi="Arial" w:cs="Arial"/>
          <w:sz w:val="24"/>
          <w:szCs w:val="24"/>
        </w:rPr>
        <w:t>a atividade de investigação e resolução de problemas.</w:t>
      </w:r>
    </w:p>
    <w:p w:rsidR="00FF41CD" w:rsidRDefault="002269E8">
      <w:pPr>
        <w:pStyle w:val="Ttulo3"/>
        <w:keepNext w:val="0"/>
        <w:keepLines w:val="0"/>
        <w:spacing w:before="280" w:after="80" w:line="360" w:lineRule="auto"/>
        <w:jc w:val="both"/>
        <w:rPr>
          <w:rFonts w:ascii="Arial" w:eastAsia="Arial" w:hAnsi="Arial" w:cs="Arial"/>
          <w:b/>
          <w:bCs/>
          <w:color w:val="000000"/>
        </w:rPr>
      </w:pPr>
      <w:bookmarkStart w:id="3" w:name="_97l1gqjipq27" w:colFirst="0" w:colLast="0"/>
      <w:bookmarkEnd w:id="3"/>
      <w:r>
        <w:rPr>
          <w:rFonts w:ascii="Arial" w:eastAsia="Arial" w:hAnsi="Arial" w:cs="Arial"/>
          <w:b/>
          <w:bCs/>
          <w:color w:val="000000"/>
        </w:rPr>
        <w:t xml:space="preserve">Tecnologia, acessibilidade e </w:t>
      </w:r>
      <w:proofErr w:type="gramStart"/>
      <w:r>
        <w:rPr>
          <w:rFonts w:ascii="Arial" w:eastAsia="Arial" w:hAnsi="Arial" w:cs="Arial"/>
          <w:b/>
          <w:bCs/>
          <w:color w:val="000000"/>
        </w:rPr>
        <w:t>inclusão</w:t>
      </w:r>
      <w:proofErr w:type="gramEnd"/>
    </w:p>
    <w:p w:rsidR="00FF41CD" w:rsidRDefault="002269E8">
      <w:pPr>
        <w:spacing w:before="240" w:after="240" w:line="360" w:lineRule="auto"/>
        <w:ind w:firstLine="720"/>
        <w:jc w:val="both"/>
        <w:rPr>
          <w:rFonts w:ascii="Arial" w:eastAsia="Arial" w:hAnsi="Arial" w:cs="Arial"/>
          <w:sz w:val="24"/>
          <w:szCs w:val="24"/>
        </w:rPr>
      </w:pPr>
      <w:r>
        <w:rPr>
          <w:rFonts w:ascii="Arial" w:eastAsia="Arial" w:hAnsi="Arial" w:cs="Arial"/>
          <w:sz w:val="24"/>
          <w:szCs w:val="24"/>
        </w:rPr>
        <w:lastRenderedPageBreak/>
        <w:t xml:space="preserve">Associada a esse processo, a tecnologia pode constituir um instrumento de mediação pedagógica quando planejada e articulada a finalidades educacionais claras. </w:t>
      </w:r>
      <w:proofErr w:type="spellStart"/>
      <w:r>
        <w:rPr>
          <w:rFonts w:ascii="Arial" w:eastAsia="Arial" w:hAnsi="Arial" w:cs="Arial"/>
          <w:sz w:val="24"/>
          <w:szCs w:val="24"/>
        </w:rPr>
        <w:t>Bersc</w:t>
      </w:r>
      <w:r>
        <w:rPr>
          <w:rFonts w:ascii="Arial" w:eastAsia="Arial" w:hAnsi="Arial" w:cs="Arial"/>
          <w:sz w:val="24"/>
          <w:szCs w:val="24"/>
        </w:rPr>
        <w:t>h</w:t>
      </w:r>
      <w:proofErr w:type="spellEnd"/>
      <w:r>
        <w:rPr>
          <w:rFonts w:ascii="Arial" w:eastAsia="Arial" w:hAnsi="Arial" w:cs="Arial"/>
          <w:sz w:val="24"/>
          <w:szCs w:val="24"/>
        </w:rPr>
        <w:t xml:space="preserve"> (2006) compreende a Tecnologia </w:t>
      </w:r>
      <w:proofErr w:type="spellStart"/>
      <w:r>
        <w:rPr>
          <w:rFonts w:ascii="Arial" w:eastAsia="Arial" w:hAnsi="Arial" w:cs="Arial"/>
          <w:sz w:val="24"/>
          <w:szCs w:val="24"/>
        </w:rPr>
        <w:t>Assistiva</w:t>
      </w:r>
      <w:proofErr w:type="spellEnd"/>
      <w:r>
        <w:rPr>
          <w:rFonts w:ascii="Arial" w:eastAsia="Arial" w:hAnsi="Arial" w:cs="Arial"/>
          <w:sz w:val="24"/>
          <w:szCs w:val="24"/>
        </w:rPr>
        <w:t xml:space="preserve"> (TA) como um campo voltado à promoção da autonomia, da independência, da qualidade de vida e da inclusão das pessoas com deficiência. No contexto educacional, recursos tecnológicos podem contribuir para a redução </w:t>
      </w:r>
      <w:r>
        <w:rPr>
          <w:rFonts w:ascii="Arial" w:eastAsia="Arial" w:hAnsi="Arial" w:cs="Arial"/>
          <w:sz w:val="24"/>
          <w:szCs w:val="24"/>
        </w:rPr>
        <w:t>de barreiras relacionadas à comunicação, à interação e ao acesso aos conteúdos, desde que sejam selecionados de acordo com as necessidades dos estudantes e empregados com intencionalidade pedagógica.</w:t>
      </w:r>
    </w:p>
    <w:p w:rsidR="00FF41CD" w:rsidRDefault="002269E8">
      <w:pPr>
        <w:spacing w:before="240" w:after="240" w:line="360" w:lineRule="auto"/>
        <w:ind w:firstLine="720"/>
        <w:jc w:val="both"/>
        <w:rPr>
          <w:rFonts w:ascii="Arial" w:eastAsia="Arial" w:hAnsi="Arial" w:cs="Arial"/>
          <w:sz w:val="24"/>
          <w:szCs w:val="24"/>
        </w:rPr>
      </w:pPr>
      <w:r>
        <w:rPr>
          <w:rFonts w:ascii="Arial" w:eastAsia="Arial" w:hAnsi="Arial" w:cs="Arial"/>
          <w:sz w:val="24"/>
          <w:szCs w:val="24"/>
        </w:rPr>
        <w:t>A simples presença de recursos tecnológicos, entretanto,</w:t>
      </w:r>
      <w:r>
        <w:rPr>
          <w:rFonts w:ascii="Arial" w:eastAsia="Arial" w:hAnsi="Arial" w:cs="Arial"/>
          <w:sz w:val="24"/>
          <w:szCs w:val="24"/>
        </w:rPr>
        <w:t xml:space="preserve"> não garante a inclusão. Para que uma tecnologia contribua efetivamente para a aprendizagem, é necessário considerar aspectos relacionados à acessibilidade, à usabilidade, às características dos usuários e às estratégias pedagógicas adotadas. Dessa forma, </w:t>
      </w:r>
      <w:r>
        <w:rPr>
          <w:rFonts w:ascii="Arial" w:eastAsia="Arial" w:hAnsi="Arial" w:cs="Arial"/>
          <w:sz w:val="24"/>
          <w:szCs w:val="24"/>
        </w:rPr>
        <w:t>a tecnologia deixa de ser apenas um meio de apresentação de conteúdos e passa a exercer função de mediação, ampliando as possibilidades de interação do estudante com o conhecimento.</w:t>
      </w:r>
    </w:p>
    <w:p w:rsidR="00FF41CD" w:rsidRDefault="002269E8">
      <w:pPr>
        <w:pStyle w:val="Ttulo3"/>
        <w:keepNext w:val="0"/>
        <w:keepLines w:val="0"/>
        <w:spacing w:before="280" w:after="80" w:line="360" w:lineRule="auto"/>
        <w:jc w:val="both"/>
        <w:rPr>
          <w:rFonts w:ascii="Arial" w:eastAsia="Arial" w:hAnsi="Arial" w:cs="Arial"/>
          <w:b/>
          <w:bCs/>
          <w:color w:val="000000"/>
        </w:rPr>
      </w:pPr>
      <w:bookmarkStart w:id="4" w:name="_p7qwizjq7xou" w:colFirst="0" w:colLast="0"/>
      <w:bookmarkEnd w:id="4"/>
      <w:r>
        <w:rPr>
          <w:rFonts w:ascii="Arial" w:eastAsia="Arial" w:hAnsi="Arial" w:cs="Arial"/>
          <w:b/>
          <w:bCs/>
          <w:color w:val="000000"/>
        </w:rPr>
        <w:t xml:space="preserve">Programação visual, Pensamento Computacional e </w:t>
      </w:r>
      <w:proofErr w:type="gramStart"/>
      <w:r>
        <w:rPr>
          <w:rFonts w:ascii="Arial" w:eastAsia="Arial" w:hAnsi="Arial" w:cs="Arial"/>
          <w:b/>
          <w:bCs/>
          <w:color w:val="000000"/>
        </w:rPr>
        <w:t>currículo</w:t>
      </w:r>
      <w:proofErr w:type="gramEnd"/>
    </w:p>
    <w:p w:rsidR="00FF41CD" w:rsidRDefault="002269E8">
      <w:pPr>
        <w:spacing w:before="240" w:after="240" w:line="360" w:lineRule="auto"/>
        <w:ind w:firstLine="720"/>
        <w:jc w:val="both"/>
        <w:rPr>
          <w:rFonts w:ascii="Arial" w:eastAsia="Arial" w:hAnsi="Arial" w:cs="Arial"/>
          <w:sz w:val="24"/>
          <w:szCs w:val="24"/>
        </w:rPr>
      </w:pPr>
      <w:r>
        <w:rPr>
          <w:rFonts w:ascii="Arial" w:eastAsia="Arial" w:hAnsi="Arial" w:cs="Arial"/>
          <w:sz w:val="24"/>
          <w:szCs w:val="24"/>
        </w:rPr>
        <w:t>No desenvolviment</w:t>
      </w:r>
      <w:r>
        <w:rPr>
          <w:rFonts w:ascii="Arial" w:eastAsia="Arial" w:hAnsi="Arial" w:cs="Arial"/>
          <w:sz w:val="24"/>
          <w:szCs w:val="24"/>
        </w:rPr>
        <w:t>o de sistemas educacionais digitais, essa perspectiva de mediação torna-se especialmente relevante para o ensino do Pensamento Computacional (PC), compreendido como uma abordagem voltada à resolução de problemas por meio de estratégias que envolvem decompo</w:t>
      </w:r>
      <w:r>
        <w:rPr>
          <w:rFonts w:ascii="Arial" w:eastAsia="Arial" w:hAnsi="Arial" w:cs="Arial"/>
          <w:sz w:val="24"/>
          <w:szCs w:val="24"/>
        </w:rPr>
        <w:t>sição, reconhecimento de padrões, abstração e construção de algoritmos. No contexto educacional, o Pensamento Computacional não se restringe ao uso de equipamentos ou linguagens específicas, mas envolve o desenvolvimento de formas estruturadas de raciocíni</w:t>
      </w:r>
      <w:r>
        <w:rPr>
          <w:rFonts w:ascii="Arial" w:eastAsia="Arial" w:hAnsi="Arial" w:cs="Arial"/>
          <w:sz w:val="24"/>
          <w:szCs w:val="24"/>
        </w:rPr>
        <w:t>o para analisar problemas, elaborar estratégias e construir soluções.</w:t>
      </w:r>
    </w:p>
    <w:p w:rsidR="00FF41CD" w:rsidRDefault="002269E8">
      <w:pPr>
        <w:spacing w:before="240" w:after="240" w:line="360" w:lineRule="auto"/>
        <w:ind w:firstLine="720"/>
        <w:jc w:val="both"/>
        <w:rPr>
          <w:rFonts w:ascii="Arial" w:eastAsia="Arial" w:hAnsi="Arial" w:cs="Arial"/>
          <w:sz w:val="24"/>
          <w:szCs w:val="24"/>
        </w:rPr>
      </w:pPr>
      <w:r>
        <w:rPr>
          <w:rFonts w:ascii="Arial" w:eastAsia="Arial" w:hAnsi="Arial" w:cs="Arial"/>
          <w:sz w:val="24"/>
          <w:szCs w:val="24"/>
        </w:rPr>
        <w:t>No cenário educacional brasileiro, o Complemento à Base Nacional Comum Curricular (BNCC) para Computação apresenta habilidades relacionadas ao desenvolvimento do pensamento computacional</w:t>
      </w:r>
      <w:r>
        <w:rPr>
          <w:rFonts w:ascii="Arial" w:eastAsia="Arial" w:hAnsi="Arial" w:cs="Arial"/>
          <w:sz w:val="24"/>
          <w:szCs w:val="24"/>
        </w:rPr>
        <w:t xml:space="preserve"> e à construção de algoritmos. Entre elas, destaca-se a habilidade EF07CO05, relacionada à criação de algoritmos utilizando decomposição e </w:t>
      </w:r>
      <w:proofErr w:type="spellStart"/>
      <w:r>
        <w:rPr>
          <w:rFonts w:ascii="Arial" w:eastAsia="Arial" w:hAnsi="Arial" w:cs="Arial"/>
          <w:sz w:val="24"/>
          <w:szCs w:val="24"/>
        </w:rPr>
        <w:t>reúso</w:t>
      </w:r>
      <w:proofErr w:type="spellEnd"/>
      <w:r>
        <w:rPr>
          <w:rFonts w:ascii="Arial" w:eastAsia="Arial" w:hAnsi="Arial" w:cs="Arial"/>
          <w:sz w:val="24"/>
          <w:szCs w:val="24"/>
        </w:rPr>
        <w:t xml:space="preserve"> na resolução colaborativa de problemas, com automação por meio de linguagem de programação. Essa perspectiva ev</w:t>
      </w:r>
      <w:r>
        <w:rPr>
          <w:rFonts w:ascii="Arial" w:eastAsia="Arial" w:hAnsi="Arial" w:cs="Arial"/>
          <w:sz w:val="24"/>
          <w:szCs w:val="24"/>
        </w:rPr>
        <w:t xml:space="preserve">idencia que </w:t>
      </w:r>
      <w:r>
        <w:rPr>
          <w:rFonts w:ascii="Arial" w:eastAsia="Arial" w:hAnsi="Arial" w:cs="Arial"/>
          <w:sz w:val="24"/>
          <w:szCs w:val="24"/>
        </w:rPr>
        <w:lastRenderedPageBreak/>
        <w:t>o ensino da programação não deve se limitar à apresentação de comandos isolados, mas favorecer processos de construção, teste, ajuste e compartilhamento de soluções.</w:t>
      </w:r>
    </w:p>
    <w:p w:rsidR="00FF41CD" w:rsidRDefault="002269E8">
      <w:pPr>
        <w:pStyle w:val="Ttulo3"/>
        <w:keepNext w:val="0"/>
        <w:keepLines w:val="0"/>
        <w:spacing w:before="280" w:after="80" w:line="360" w:lineRule="auto"/>
        <w:jc w:val="both"/>
        <w:rPr>
          <w:rFonts w:ascii="Arial" w:eastAsia="Arial" w:hAnsi="Arial" w:cs="Arial"/>
          <w:b/>
          <w:bCs/>
          <w:color w:val="000000"/>
        </w:rPr>
      </w:pPr>
      <w:bookmarkStart w:id="5" w:name="_a1ba6lt6n3t3" w:colFirst="0" w:colLast="0"/>
      <w:bookmarkEnd w:id="5"/>
      <w:r>
        <w:rPr>
          <w:rFonts w:ascii="Arial" w:eastAsia="Arial" w:hAnsi="Arial" w:cs="Arial"/>
          <w:b/>
          <w:bCs/>
          <w:color w:val="000000"/>
        </w:rPr>
        <w:t>Por que utilizar programação visual por blocos?</w:t>
      </w:r>
    </w:p>
    <w:p w:rsidR="00FF41CD" w:rsidRDefault="002269E8">
      <w:pPr>
        <w:spacing w:before="240" w:after="240" w:line="360" w:lineRule="auto"/>
        <w:ind w:firstLine="720"/>
        <w:jc w:val="both"/>
        <w:rPr>
          <w:rFonts w:ascii="Arial" w:eastAsia="Arial" w:hAnsi="Arial" w:cs="Arial"/>
          <w:sz w:val="24"/>
          <w:szCs w:val="24"/>
        </w:rPr>
      </w:pPr>
      <w:r>
        <w:rPr>
          <w:rFonts w:ascii="Arial" w:eastAsia="Arial" w:hAnsi="Arial" w:cs="Arial"/>
          <w:sz w:val="24"/>
          <w:szCs w:val="24"/>
        </w:rPr>
        <w:t>A introdução à programação por meio de linguagens textuais pode apresentar dificuldades aos estudantes iniciantes, relacionadas ao elevado grau de abstração, à necessidade de conhecimentos prévios, à rigidez sintática e à ausência de acompanhamento individ</w:t>
      </w:r>
      <w:r>
        <w:rPr>
          <w:rFonts w:ascii="Arial" w:eastAsia="Arial" w:hAnsi="Arial" w:cs="Arial"/>
          <w:sz w:val="24"/>
          <w:szCs w:val="24"/>
        </w:rPr>
        <w:t>ualizado (Santos; Costa, 2006). Esses desafios podem ser ampliados quando o estudante precisa compreender simultaneamente os princípios da lógica de programação e as regras formais da linguagem utilizada.</w:t>
      </w:r>
    </w:p>
    <w:p w:rsidR="00FF41CD" w:rsidRDefault="002269E8">
      <w:pPr>
        <w:spacing w:before="240" w:after="240" w:line="360" w:lineRule="auto"/>
        <w:ind w:firstLine="720"/>
        <w:jc w:val="both"/>
        <w:rPr>
          <w:rFonts w:ascii="Arial" w:eastAsia="Arial" w:hAnsi="Arial" w:cs="Arial"/>
          <w:sz w:val="24"/>
          <w:szCs w:val="24"/>
        </w:rPr>
      </w:pPr>
      <w:r>
        <w:rPr>
          <w:rFonts w:ascii="Arial" w:eastAsia="Arial" w:hAnsi="Arial" w:cs="Arial"/>
          <w:sz w:val="24"/>
          <w:szCs w:val="24"/>
        </w:rPr>
        <w:t>Diante desse cenário, a programação visual por bloc</w:t>
      </w:r>
      <w:r>
        <w:rPr>
          <w:rFonts w:ascii="Arial" w:eastAsia="Arial" w:hAnsi="Arial" w:cs="Arial"/>
          <w:sz w:val="24"/>
          <w:szCs w:val="24"/>
        </w:rPr>
        <w:t>os apresenta-se como uma alternativa de mediação pedagógica para a introdução aos conceitos de programação. Esses ambientes possibilitam a construção de algoritmos por meio da organização e conexão de elementos visuais, reduzindo a barreira inicial relacio</w:t>
      </w:r>
      <w:r>
        <w:rPr>
          <w:rFonts w:ascii="Arial" w:eastAsia="Arial" w:hAnsi="Arial" w:cs="Arial"/>
          <w:sz w:val="24"/>
          <w:szCs w:val="24"/>
        </w:rPr>
        <w:t xml:space="preserve">nada à sintaxe das linguagens textuais e permitindo maior concentração na estrutura lógica e na relação entre os comandos e seus efeitos. Dessa forma, a programação visual não deve ser compreendida apenas como uma simplificação da programação tradicional, </w:t>
      </w:r>
      <w:r>
        <w:rPr>
          <w:rFonts w:ascii="Arial" w:eastAsia="Arial" w:hAnsi="Arial" w:cs="Arial"/>
          <w:sz w:val="24"/>
          <w:szCs w:val="24"/>
        </w:rPr>
        <w:t>mas como uma forma de representação que pode favorecer a formulação de hipóteses, a realização de testes, a identificação de inconsistências e a reestruturação das estratégias utilizadas.</w:t>
      </w:r>
    </w:p>
    <w:p w:rsidR="00FF41CD" w:rsidRDefault="002269E8">
      <w:pPr>
        <w:spacing w:before="240" w:after="240" w:line="360" w:lineRule="auto"/>
        <w:ind w:firstLine="720"/>
        <w:jc w:val="both"/>
        <w:rPr>
          <w:rFonts w:ascii="Arial" w:eastAsia="Arial" w:hAnsi="Arial" w:cs="Arial"/>
          <w:sz w:val="24"/>
          <w:szCs w:val="24"/>
        </w:rPr>
      </w:pPr>
      <w:r>
        <w:rPr>
          <w:rFonts w:ascii="Arial Unicode MS" w:eastAsia="Arial Unicode MS" w:hAnsi="Arial Unicode MS" w:cs="Arial Unicode MS"/>
          <w:sz w:val="24"/>
          <w:szCs w:val="24"/>
        </w:rPr>
        <w:t xml:space="preserve">Essa abordagem dialoga com o </w:t>
      </w:r>
      <w:proofErr w:type="spellStart"/>
      <w:r>
        <w:rPr>
          <w:rFonts w:ascii="Arial Unicode MS" w:eastAsia="Arial Unicode MS" w:hAnsi="Arial Unicode MS" w:cs="Arial Unicode MS"/>
          <w:sz w:val="24"/>
          <w:szCs w:val="24"/>
        </w:rPr>
        <w:t>Construcionismo</w:t>
      </w:r>
      <w:proofErr w:type="spellEnd"/>
      <w:r>
        <w:rPr>
          <w:rFonts w:ascii="Arial Unicode MS" w:eastAsia="Arial Unicode MS" w:hAnsi="Arial Unicode MS" w:cs="Arial Unicode MS"/>
          <w:sz w:val="24"/>
          <w:szCs w:val="24"/>
        </w:rPr>
        <w:t xml:space="preserve"> de Seymour </w:t>
      </w:r>
      <w:proofErr w:type="spellStart"/>
      <w:r>
        <w:rPr>
          <w:rFonts w:ascii="Arial Unicode MS" w:eastAsia="Arial Unicode MS" w:hAnsi="Arial Unicode MS" w:cs="Arial Unicode MS"/>
          <w:sz w:val="24"/>
          <w:szCs w:val="24"/>
        </w:rPr>
        <w:t>Papert</w:t>
      </w:r>
      <w:proofErr w:type="spellEnd"/>
      <w:r>
        <w:rPr>
          <w:rFonts w:ascii="Arial Unicode MS" w:eastAsia="Arial Unicode MS" w:hAnsi="Arial Unicode MS" w:cs="Arial Unicode MS"/>
          <w:sz w:val="24"/>
          <w:szCs w:val="24"/>
        </w:rPr>
        <w:t>, segu</w:t>
      </w:r>
      <w:r>
        <w:rPr>
          <w:rFonts w:ascii="Arial Unicode MS" w:eastAsia="Arial Unicode MS" w:hAnsi="Arial Unicode MS" w:cs="Arial Unicode MS"/>
          <w:sz w:val="24"/>
          <w:szCs w:val="24"/>
        </w:rPr>
        <w:t>ndo o qual a aprendizagem é favorecida quando o estudante participa ativamente da criação, manipulação e aperfeiçoamento de objetos ou artefatos que apresentem significado para seu processo de aprendizagem. Na programação visual por blocos, essa perspectiv</w:t>
      </w:r>
      <w:r>
        <w:rPr>
          <w:rFonts w:ascii="Arial Unicode MS" w:eastAsia="Arial Unicode MS" w:hAnsi="Arial Unicode MS" w:cs="Arial Unicode MS"/>
          <w:sz w:val="24"/>
          <w:szCs w:val="24"/>
        </w:rPr>
        <w:t xml:space="preserve">a pode ser relacionada ao ciclo planejar → montar → executar → observar → ajustar, no qual o erro pode ser compreendido como parte do </w:t>
      </w:r>
      <w:r>
        <w:rPr>
          <w:rFonts w:ascii="Arial Unicode MS" w:eastAsia="Arial Unicode MS" w:hAnsi="Arial Unicode MS" w:cs="Arial Unicode MS"/>
          <w:sz w:val="24"/>
          <w:szCs w:val="24"/>
        </w:rPr>
        <w:lastRenderedPageBreak/>
        <w:t>processo investigativo e como oportunidade de revisão e aprimoramento da solução desenvolvida.</w:t>
      </w:r>
    </w:p>
    <w:p w:rsidR="00FF41CD" w:rsidRDefault="002269E8">
      <w:pPr>
        <w:pStyle w:val="Ttulo3"/>
        <w:keepNext w:val="0"/>
        <w:keepLines w:val="0"/>
        <w:spacing w:before="280" w:after="80" w:line="360" w:lineRule="auto"/>
        <w:jc w:val="both"/>
        <w:rPr>
          <w:rFonts w:ascii="Arial" w:eastAsia="Arial" w:hAnsi="Arial" w:cs="Arial"/>
          <w:b/>
          <w:bCs/>
          <w:color w:val="000000"/>
        </w:rPr>
      </w:pPr>
      <w:bookmarkStart w:id="6" w:name="_o49lga48bprk" w:colFirst="0" w:colLast="0"/>
      <w:bookmarkEnd w:id="6"/>
      <w:r>
        <w:rPr>
          <w:rFonts w:ascii="Arial" w:eastAsia="Arial" w:hAnsi="Arial" w:cs="Arial"/>
          <w:b/>
          <w:bCs/>
          <w:color w:val="000000"/>
        </w:rPr>
        <w:t xml:space="preserve">Estruturas fundamentais da </w:t>
      </w:r>
      <w:r>
        <w:rPr>
          <w:rFonts w:ascii="Arial" w:eastAsia="Arial" w:hAnsi="Arial" w:cs="Arial"/>
          <w:b/>
          <w:bCs/>
          <w:color w:val="000000"/>
        </w:rPr>
        <w:t>lógica de programação</w:t>
      </w:r>
    </w:p>
    <w:p w:rsidR="00FF41CD" w:rsidRDefault="002269E8">
      <w:pPr>
        <w:spacing w:before="240" w:after="240" w:line="360" w:lineRule="auto"/>
        <w:ind w:firstLine="720"/>
        <w:jc w:val="both"/>
        <w:rPr>
          <w:rFonts w:ascii="Arial" w:eastAsia="Arial" w:hAnsi="Arial" w:cs="Arial"/>
          <w:sz w:val="24"/>
          <w:szCs w:val="24"/>
        </w:rPr>
      </w:pPr>
      <w:r>
        <w:rPr>
          <w:rFonts w:ascii="Arial" w:eastAsia="Arial" w:hAnsi="Arial" w:cs="Arial"/>
          <w:sz w:val="24"/>
          <w:szCs w:val="24"/>
        </w:rPr>
        <w:t>As três estruturas fundamentais da lógica de programação sequencial, condicional e de repetição podem ser representadas e trabalhadas em ambientes de programação visual por blocos. Sua utilização permite organizar diferentes formas de</w:t>
      </w:r>
      <w:r>
        <w:rPr>
          <w:rFonts w:ascii="Arial" w:eastAsia="Arial" w:hAnsi="Arial" w:cs="Arial"/>
          <w:sz w:val="24"/>
          <w:szCs w:val="24"/>
        </w:rPr>
        <w:t xml:space="preserve"> execução de comandos e, simultaneamente, desenvolver habilidades relacionadas ao Pensamento Computacional, como </w:t>
      </w:r>
      <w:proofErr w:type="spellStart"/>
      <w:r>
        <w:rPr>
          <w:rFonts w:ascii="Arial" w:eastAsia="Arial" w:hAnsi="Arial" w:cs="Arial"/>
          <w:sz w:val="24"/>
          <w:szCs w:val="24"/>
        </w:rPr>
        <w:t>sequenciação</w:t>
      </w:r>
      <w:proofErr w:type="spellEnd"/>
      <w:r>
        <w:rPr>
          <w:rFonts w:ascii="Arial" w:eastAsia="Arial" w:hAnsi="Arial" w:cs="Arial"/>
          <w:sz w:val="24"/>
          <w:szCs w:val="24"/>
        </w:rPr>
        <w:t xml:space="preserve">, tomada de decisão, reconhecimento de padrões e elaboração de estratégias para resolução de problemas. O Quadro </w:t>
      </w:r>
      <w:proofErr w:type="gramStart"/>
      <w:r>
        <w:rPr>
          <w:rFonts w:ascii="Arial" w:eastAsia="Arial" w:hAnsi="Arial" w:cs="Arial"/>
          <w:sz w:val="24"/>
          <w:szCs w:val="24"/>
        </w:rPr>
        <w:t>1</w:t>
      </w:r>
      <w:proofErr w:type="gramEnd"/>
      <w:r>
        <w:rPr>
          <w:rFonts w:ascii="Arial" w:eastAsia="Arial" w:hAnsi="Arial" w:cs="Arial"/>
          <w:sz w:val="24"/>
          <w:szCs w:val="24"/>
        </w:rPr>
        <w:t xml:space="preserve"> apresenta essas </w:t>
      </w:r>
      <w:r>
        <w:rPr>
          <w:rFonts w:ascii="Arial" w:eastAsia="Arial" w:hAnsi="Arial" w:cs="Arial"/>
          <w:sz w:val="24"/>
          <w:szCs w:val="24"/>
        </w:rPr>
        <w:t>estruturas, suas características e sua relação com o Pensamento Computacional.</w:t>
      </w:r>
    </w:p>
    <w:p w:rsidR="00FF41CD" w:rsidRDefault="002269E8">
      <w:pPr>
        <w:spacing w:before="240" w:after="240" w:line="360" w:lineRule="auto"/>
        <w:jc w:val="both"/>
        <w:rPr>
          <w:rFonts w:ascii="Arial" w:eastAsia="Arial" w:hAnsi="Arial" w:cs="Arial"/>
          <w:sz w:val="24"/>
          <w:szCs w:val="24"/>
        </w:rPr>
      </w:pPr>
      <w:r>
        <w:rPr>
          <w:rFonts w:ascii="Arial" w:eastAsia="Arial" w:hAnsi="Arial" w:cs="Arial"/>
          <w:b/>
          <w:bCs/>
          <w:sz w:val="24"/>
          <w:szCs w:val="24"/>
        </w:rPr>
        <w:t xml:space="preserve">Quadro </w:t>
      </w:r>
      <w:proofErr w:type="gramStart"/>
      <w:r>
        <w:rPr>
          <w:rFonts w:ascii="Arial" w:eastAsia="Arial" w:hAnsi="Arial" w:cs="Arial"/>
          <w:b/>
          <w:bCs/>
          <w:sz w:val="24"/>
          <w:szCs w:val="24"/>
        </w:rPr>
        <w:t>1</w:t>
      </w:r>
      <w:proofErr w:type="gramEnd"/>
      <w:r>
        <w:rPr>
          <w:rFonts w:ascii="Arial" w:eastAsia="Arial" w:hAnsi="Arial" w:cs="Arial"/>
          <w:b/>
          <w:bCs/>
          <w:sz w:val="24"/>
          <w:szCs w:val="24"/>
        </w:rPr>
        <w:t xml:space="preserve">  Estruturas fundamentais da lógica de programação e sua relação com o Pensamento Computacional</w:t>
      </w:r>
    </w:p>
    <w:tbl>
      <w:tblPr>
        <w:tblStyle w:val="a"/>
        <w:tblW w:w="8064" w:type="dxa"/>
        <w:tblInd w:w="15" w:type="dxa"/>
        <w:tblLayout w:type="fixed"/>
        <w:tblLook w:val="0400" w:firstRow="0" w:lastRow="0" w:firstColumn="0" w:lastColumn="0" w:noHBand="0" w:noVBand="1"/>
      </w:tblPr>
      <w:tblGrid>
        <w:gridCol w:w="8064"/>
      </w:tblGrid>
      <w:tr w:rsidR="00FF41CD">
        <w:trPr>
          <w:trHeight w:val="1080"/>
        </w:trPr>
        <w:tc>
          <w:tcPr>
            <w:tcW w:w="8064" w:type="dxa"/>
          </w:tcPr>
          <w:p w:rsidR="00FF41CD" w:rsidRDefault="00FF41CD">
            <w:pPr>
              <w:pBdr>
                <w:top w:val="nil"/>
                <w:left w:val="nil"/>
                <w:bottom w:val="nil"/>
                <w:right w:val="nil"/>
                <w:between w:val="nil"/>
              </w:pBdr>
              <w:spacing w:line="360" w:lineRule="auto"/>
              <w:rPr>
                <w:rFonts w:ascii="Arial" w:eastAsia="Arial" w:hAnsi="Arial" w:cs="Arial"/>
                <w:b/>
                <w:bCs/>
                <w:color w:val="000000"/>
                <w:sz w:val="24"/>
                <w:szCs w:val="24"/>
              </w:rPr>
            </w:pPr>
          </w:p>
          <w:tbl>
            <w:tblPr>
              <w:tblStyle w:val="a0"/>
              <w:tblW w:w="80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92"/>
              <w:gridCol w:w="3091"/>
              <w:gridCol w:w="2941"/>
            </w:tblGrid>
            <w:tr w:rsidR="00FF41CD">
              <w:tc>
                <w:tcPr>
                  <w:tcW w:w="1992" w:type="dxa"/>
                </w:tcPr>
                <w:p w:rsidR="00FF41CD" w:rsidRDefault="002269E8">
                  <w:pPr>
                    <w:pBdr>
                      <w:top w:val="nil"/>
                      <w:left w:val="nil"/>
                      <w:bottom w:val="nil"/>
                      <w:right w:val="nil"/>
                      <w:between w:val="nil"/>
                    </w:pBdr>
                    <w:spacing w:after="160" w:line="360" w:lineRule="auto"/>
                    <w:ind w:firstLine="709"/>
                    <w:jc w:val="both"/>
                    <w:rPr>
                      <w:rFonts w:ascii="Arial" w:eastAsia="Arial" w:hAnsi="Arial" w:cs="Arial"/>
                      <w:b/>
                      <w:bCs/>
                      <w:color w:val="000000"/>
                      <w:sz w:val="24"/>
                      <w:szCs w:val="24"/>
                    </w:rPr>
                  </w:pPr>
                  <w:r>
                    <w:rPr>
                      <w:rFonts w:ascii="Arial" w:eastAsia="Arial" w:hAnsi="Arial" w:cs="Arial"/>
                      <w:b/>
                      <w:bCs/>
                      <w:color w:val="000000"/>
                      <w:sz w:val="24"/>
                      <w:szCs w:val="24"/>
                    </w:rPr>
                    <w:t>Conceito</w:t>
                  </w:r>
                </w:p>
              </w:tc>
              <w:tc>
                <w:tcPr>
                  <w:tcW w:w="3091" w:type="dxa"/>
                </w:tcPr>
                <w:p w:rsidR="00FF41CD" w:rsidRDefault="002269E8">
                  <w:pPr>
                    <w:pBdr>
                      <w:top w:val="nil"/>
                      <w:left w:val="nil"/>
                      <w:bottom w:val="nil"/>
                      <w:right w:val="nil"/>
                      <w:between w:val="nil"/>
                    </w:pBdr>
                    <w:spacing w:after="160" w:line="360" w:lineRule="auto"/>
                    <w:ind w:firstLine="709"/>
                    <w:jc w:val="both"/>
                    <w:rPr>
                      <w:rFonts w:ascii="Arial" w:eastAsia="Arial" w:hAnsi="Arial" w:cs="Arial"/>
                      <w:b/>
                      <w:bCs/>
                      <w:color w:val="000000"/>
                      <w:sz w:val="24"/>
                      <w:szCs w:val="24"/>
                    </w:rPr>
                  </w:pPr>
                  <w:r>
                    <w:rPr>
                      <w:rFonts w:ascii="Arial" w:eastAsia="Arial" w:hAnsi="Arial" w:cs="Arial"/>
                      <w:b/>
                      <w:bCs/>
                      <w:color w:val="000000"/>
                      <w:sz w:val="24"/>
                      <w:szCs w:val="24"/>
                    </w:rPr>
                    <w:t>Descrição</w:t>
                  </w:r>
                </w:p>
              </w:tc>
              <w:tc>
                <w:tcPr>
                  <w:tcW w:w="2941" w:type="dxa"/>
                </w:tcPr>
                <w:p w:rsidR="00FF41CD" w:rsidRDefault="002269E8">
                  <w:pPr>
                    <w:pBdr>
                      <w:top w:val="nil"/>
                      <w:left w:val="nil"/>
                      <w:bottom w:val="nil"/>
                      <w:right w:val="nil"/>
                      <w:between w:val="nil"/>
                    </w:pBdr>
                    <w:spacing w:after="160" w:line="360" w:lineRule="auto"/>
                    <w:jc w:val="both"/>
                    <w:rPr>
                      <w:rFonts w:ascii="Arial" w:eastAsia="Arial" w:hAnsi="Arial" w:cs="Arial"/>
                      <w:b/>
                      <w:bCs/>
                      <w:color w:val="000000"/>
                      <w:sz w:val="24"/>
                      <w:szCs w:val="24"/>
                    </w:rPr>
                  </w:pPr>
                  <w:r>
                    <w:rPr>
                      <w:rFonts w:ascii="Arial" w:eastAsia="Arial" w:hAnsi="Arial" w:cs="Arial"/>
                      <w:b/>
                      <w:bCs/>
                      <w:color w:val="000000"/>
                      <w:sz w:val="24"/>
                      <w:szCs w:val="24"/>
                    </w:rPr>
                    <w:t>Relação com o Pensamento Computacional</w:t>
                  </w:r>
                </w:p>
              </w:tc>
            </w:tr>
            <w:tr w:rsidR="00FF41CD">
              <w:tc>
                <w:tcPr>
                  <w:tcW w:w="1992" w:type="dxa"/>
                </w:tcPr>
                <w:p w:rsidR="00FF41CD" w:rsidRDefault="002269E8">
                  <w:pPr>
                    <w:pBdr>
                      <w:top w:val="nil"/>
                      <w:left w:val="nil"/>
                      <w:bottom w:val="nil"/>
                      <w:right w:val="nil"/>
                      <w:between w:val="nil"/>
                    </w:pBdr>
                    <w:spacing w:after="160" w:line="360" w:lineRule="auto"/>
                    <w:ind w:firstLine="709"/>
                    <w:jc w:val="both"/>
                    <w:rPr>
                      <w:rFonts w:ascii="Arial" w:eastAsia="Arial" w:hAnsi="Arial" w:cs="Arial"/>
                      <w:b/>
                      <w:bCs/>
                      <w:color w:val="000000"/>
                      <w:sz w:val="24"/>
                      <w:szCs w:val="24"/>
                    </w:rPr>
                  </w:pPr>
                  <w:r>
                    <w:rPr>
                      <w:rFonts w:ascii="Arial" w:eastAsia="Arial" w:hAnsi="Arial" w:cs="Arial"/>
                      <w:b/>
                      <w:bCs/>
                      <w:color w:val="000000"/>
                      <w:sz w:val="24"/>
                      <w:szCs w:val="24"/>
                    </w:rPr>
                    <w:t>Estrutura Sequencial</w:t>
                  </w:r>
                </w:p>
              </w:tc>
              <w:tc>
                <w:tcPr>
                  <w:tcW w:w="3091" w:type="dxa"/>
                </w:tcPr>
                <w:p w:rsidR="00FF41CD" w:rsidRDefault="002269E8">
                  <w:pPr>
                    <w:pBdr>
                      <w:top w:val="nil"/>
                      <w:left w:val="nil"/>
                      <w:bottom w:val="nil"/>
                      <w:right w:val="nil"/>
                      <w:between w:val="nil"/>
                    </w:pBdr>
                    <w:spacing w:after="160"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Execução ordenada de comandos, na qual cada passo segue rigorosamente a ordem estabelecida.</w:t>
                  </w:r>
                </w:p>
              </w:tc>
              <w:tc>
                <w:tcPr>
                  <w:tcW w:w="2941" w:type="dxa"/>
                </w:tcPr>
                <w:p w:rsidR="00FF41CD" w:rsidRDefault="002269E8">
                  <w:pPr>
                    <w:pBdr>
                      <w:top w:val="nil"/>
                      <w:left w:val="nil"/>
                      <w:bottom w:val="nil"/>
                      <w:right w:val="nil"/>
                      <w:between w:val="nil"/>
                    </w:pBdr>
                    <w:spacing w:after="160"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 xml:space="preserve">Favorece organização lógica, </w:t>
                  </w:r>
                  <w:proofErr w:type="spellStart"/>
                  <w:r>
                    <w:rPr>
                      <w:rFonts w:ascii="Arial" w:eastAsia="Arial" w:hAnsi="Arial" w:cs="Arial"/>
                      <w:color w:val="000000"/>
                      <w:sz w:val="24"/>
                      <w:szCs w:val="24"/>
                    </w:rPr>
                    <w:t>sequenciação</w:t>
                  </w:r>
                  <w:proofErr w:type="spellEnd"/>
                  <w:r>
                    <w:rPr>
                      <w:rFonts w:ascii="Arial" w:eastAsia="Arial" w:hAnsi="Arial" w:cs="Arial"/>
                      <w:color w:val="000000"/>
                      <w:sz w:val="24"/>
                      <w:szCs w:val="24"/>
                    </w:rPr>
                    <w:t xml:space="preserve"> e compreensão de relações de causa e efeito.</w:t>
                  </w:r>
                </w:p>
              </w:tc>
            </w:tr>
            <w:tr w:rsidR="00FF41CD">
              <w:tc>
                <w:tcPr>
                  <w:tcW w:w="1992" w:type="dxa"/>
                </w:tcPr>
                <w:p w:rsidR="00FF41CD" w:rsidRDefault="002269E8">
                  <w:pPr>
                    <w:pBdr>
                      <w:top w:val="nil"/>
                      <w:left w:val="nil"/>
                      <w:bottom w:val="nil"/>
                      <w:right w:val="nil"/>
                      <w:between w:val="nil"/>
                    </w:pBdr>
                    <w:spacing w:after="160" w:line="360" w:lineRule="auto"/>
                    <w:ind w:firstLine="709"/>
                    <w:jc w:val="both"/>
                    <w:rPr>
                      <w:rFonts w:ascii="Arial" w:eastAsia="Arial" w:hAnsi="Arial" w:cs="Arial"/>
                      <w:b/>
                      <w:bCs/>
                      <w:color w:val="000000"/>
                      <w:sz w:val="24"/>
                      <w:szCs w:val="24"/>
                    </w:rPr>
                  </w:pPr>
                  <w:r>
                    <w:rPr>
                      <w:rFonts w:ascii="Arial" w:eastAsia="Arial" w:hAnsi="Arial" w:cs="Arial"/>
                      <w:b/>
                      <w:bCs/>
                      <w:color w:val="000000"/>
                      <w:sz w:val="24"/>
                      <w:szCs w:val="24"/>
                    </w:rPr>
                    <w:t>Estrutura Condicional</w:t>
                  </w:r>
                </w:p>
              </w:tc>
              <w:tc>
                <w:tcPr>
                  <w:tcW w:w="3091" w:type="dxa"/>
                </w:tcPr>
                <w:p w:rsidR="00FF41CD" w:rsidRDefault="002269E8">
                  <w:pPr>
                    <w:pBdr>
                      <w:top w:val="nil"/>
                      <w:left w:val="nil"/>
                      <w:bottom w:val="nil"/>
                      <w:right w:val="nil"/>
                      <w:between w:val="nil"/>
                    </w:pBdr>
                    <w:spacing w:after="160" w:line="360" w:lineRule="auto"/>
                    <w:jc w:val="both"/>
                    <w:rPr>
                      <w:rFonts w:ascii="Arial" w:eastAsia="Arial" w:hAnsi="Arial" w:cs="Arial"/>
                      <w:color w:val="000000"/>
                      <w:sz w:val="24"/>
                      <w:szCs w:val="24"/>
                    </w:rPr>
                  </w:pPr>
                  <w:r>
                    <w:rPr>
                      <w:rFonts w:ascii="Arial" w:eastAsia="Arial" w:hAnsi="Arial" w:cs="Arial"/>
                      <w:color w:val="000000"/>
                      <w:sz w:val="24"/>
                      <w:szCs w:val="24"/>
                    </w:rPr>
                    <w:t>Permite que o algoritmo selecione caminhos distintos conforme a verificação de uma condição.</w:t>
                  </w:r>
                </w:p>
              </w:tc>
              <w:tc>
                <w:tcPr>
                  <w:tcW w:w="2941" w:type="dxa"/>
                </w:tcPr>
                <w:p w:rsidR="00FF41CD" w:rsidRDefault="002269E8">
                  <w:pPr>
                    <w:pBdr>
                      <w:top w:val="nil"/>
                      <w:left w:val="nil"/>
                      <w:bottom w:val="nil"/>
                      <w:right w:val="nil"/>
                      <w:between w:val="nil"/>
                    </w:pBdr>
                    <w:spacing w:after="160" w:line="360" w:lineRule="auto"/>
                    <w:jc w:val="both"/>
                    <w:rPr>
                      <w:rFonts w:ascii="Arial" w:eastAsia="Arial" w:hAnsi="Arial" w:cs="Arial"/>
                      <w:color w:val="000000"/>
                      <w:sz w:val="24"/>
                      <w:szCs w:val="24"/>
                    </w:rPr>
                  </w:pPr>
                  <w:r>
                    <w:rPr>
                      <w:rFonts w:ascii="Arial" w:eastAsia="Arial" w:hAnsi="Arial" w:cs="Arial"/>
                      <w:color w:val="000000"/>
                      <w:sz w:val="24"/>
                      <w:szCs w:val="24"/>
                    </w:rPr>
                    <w:t>Desenvolve análise de cenários, tomada de decisão e estruturação lógica de alternativas.</w:t>
                  </w:r>
                </w:p>
              </w:tc>
            </w:tr>
            <w:tr w:rsidR="00FF41CD">
              <w:tc>
                <w:tcPr>
                  <w:tcW w:w="1992" w:type="dxa"/>
                </w:tcPr>
                <w:p w:rsidR="00FF41CD" w:rsidRDefault="002269E8">
                  <w:pPr>
                    <w:pBdr>
                      <w:top w:val="nil"/>
                      <w:left w:val="nil"/>
                      <w:bottom w:val="nil"/>
                      <w:right w:val="nil"/>
                      <w:between w:val="nil"/>
                    </w:pBdr>
                    <w:spacing w:after="160" w:line="360" w:lineRule="auto"/>
                    <w:ind w:firstLine="709"/>
                    <w:jc w:val="both"/>
                    <w:rPr>
                      <w:rFonts w:ascii="Arial" w:eastAsia="Arial" w:hAnsi="Arial" w:cs="Arial"/>
                      <w:b/>
                      <w:bCs/>
                      <w:color w:val="000000"/>
                      <w:sz w:val="24"/>
                      <w:szCs w:val="24"/>
                    </w:rPr>
                  </w:pPr>
                  <w:r>
                    <w:rPr>
                      <w:rFonts w:ascii="Arial" w:eastAsia="Arial" w:hAnsi="Arial" w:cs="Arial"/>
                      <w:b/>
                      <w:bCs/>
                      <w:color w:val="000000"/>
                      <w:sz w:val="24"/>
                      <w:szCs w:val="24"/>
                    </w:rPr>
                    <w:lastRenderedPageBreak/>
                    <w:t>Estrutura de Repetição</w:t>
                  </w:r>
                </w:p>
              </w:tc>
              <w:tc>
                <w:tcPr>
                  <w:tcW w:w="3091" w:type="dxa"/>
                </w:tcPr>
                <w:p w:rsidR="00FF41CD" w:rsidRDefault="002269E8">
                  <w:pPr>
                    <w:pBdr>
                      <w:top w:val="nil"/>
                      <w:left w:val="nil"/>
                      <w:bottom w:val="nil"/>
                      <w:right w:val="nil"/>
                      <w:between w:val="nil"/>
                    </w:pBdr>
                    <w:spacing w:after="16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Permite executar um conjunto de instruções várias </w:t>
                  </w:r>
                  <w:r>
                    <w:rPr>
                      <w:rFonts w:ascii="Arial" w:eastAsia="Arial" w:hAnsi="Arial" w:cs="Arial"/>
                      <w:color w:val="000000"/>
                      <w:sz w:val="24"/>
                      <w:szCs w:val="24"/>
                    </w:rPr>
                    <w:t>vezes, com critério definido previamente.</w:t>
                  </w:r>
                </w:p>
              </w:tc>
              <w:tc>
                <w:tcPr>
                  <w:tcW w:w="2941" w:type="dxa"/>
                </w:tcPr>
                <w:p w:rsidR="00FF41CD" w:rsidRDefault="002269E8">
                  <w:pPr>
                    <w:pBdr>
                      <w:top w:val="nil"/>
                      <w:left w:val="nil"/>
                      <w:bottom w:val="nil"/>
                      <w:right w:val="nil"/>
                      <w:between w:val="nil"/>
                    </w:pBdr>
                    <w:spacing w:after="160"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 xml:space="preserve">Promove identificação de padrões, </w:t>
                  </w:r>
                  <w:proofErr w:type="spellStart"/>
                  <w:r>
                    <w:rPr>
                      <w:rFonts w:ascii="Arial" w:eastAsia="Arial" w:hAnsi="Arial" w:cs="Arial"/>
                      <w:color w:val="000000"/>
                      <w:sz w:val="24"/>
                      <w:szCs w:val="24"/>
                    </w:rPr>
                    <w:t>reúso</w:t>
                  </w:r>
                  <w:proofErr w:type="spellEnd"/>
                  <w:r>
                    <w:rPr>
                      <w:rFonts w:ascii="Arial" w:eastAsia="Arial" w:hAnsi="Arial" w:cs="Arial"/>
                      <w:color w:val="000000"/>
                      <w:sz w:val="24"/>
                      <w:szCs w:val="24"/>
                    </w:rPr>
                    <w:t xml:space="preserve"> de procedimentos e eficiência na resolução.</w:t>
                  </w:r>
                </w:p>
                <w:p w:rsidR="00FF41CD" w:rsidRDefault="00FF41CD">
                  <w:pPr>
                    <w:pBdr>
                      <w:top w:val="nil"/>
                      <w:left w:val="nil"/>
                      <w:bottom w:val="nil"/>
                      <w:right w:val="nil"/>
                      <w:between w:val="nil"/>
                    </w:pBdr>
                    <w:spacing w:after="160" w:line="360" w:lineRule="auto"/>
                    <w:jc w:val="both"/>
                    <w:rPr>
                      <w:rFonts w:ascii="Arial" w:eastAsia="Arial" w:hAnsi="Arial" w:cs="Arial"/>
                      <w:color w:val="000000"/>
                      <w:sz w:val="24"/>
                      <w:szCs w:val="24"/>
                    </w:rPr>
                  </w:pPr>
                </w:p>
              </w:tc>
            </w:tr>
          </w:tbl>
          <w:p w:rsidR="00FF41CD" w:rsidRDefault="00FF41CD">
            <w:pPr>
              <w:pBdr>
                <w:top w:val="nil"/>
                <w:left w:val="nil"/>
                <w:bottom w:val="nil"/>
                <w:right w:val="nil"/>
                <w:between w:val="nil"/>
              </w:pBdr>
              <w:spacing w:line="360" w:lineRule="auto"/>
              <w:ind w:firstLine="709"/>
              <w:jc w:val="both"/>
              <w:rPr>
                <w:rFonts w:ascii="Arial" w:eastAsia="Arial" w:hAnsi="Arial" w:cs="Arial"/>
                <w:color w:val="000000"/>
                <w:sz w:val="24"/>
                <w:szCs w:val="24"/>
              </w:rPr>
            </w:pPr>
          </w:p>
        </w:tc>
      </w:tr>
    </w:tbl>
    <w:p w:rsidR="00FF41CD" w:rsidRDefault="00FF41CD">
      <w:pPr>
        <w:pBdr>
          <w:top w:val="nil"/>
          <w:left w:val="nil"/>
          <w:bottom w:val="nil"/>
          <w:right w:val="nil"/>
          <w:between w:val="nil"/>
        </w:pBdr>
        <w:spacing w:line="360" w:lineRule="auto"/>
        <w:jc w:val="both"/>
        <w:rPr>
          <w:rFonts w:ascii="Arial" w:eastAsia="Arial" w:hAnsi="Arial" w:cs="Arial"/>
          <w:b/>
          <w:bCs/>
          <w:color w:val="000000"/>
          <w:sz w:val="24"/>
          <w:szCs w:val="24"/>
        </w:rPr>
      </w:pPr>
    </w:p>
    <w:p w:rsidR="00FF41CD" w:rsidRDefault="002269E8">
      <w:pPr>
        <w:pBdr>
          <w:top w:val="nil"/>
          <w:left w:val="nil"/>
          <w:bottom w:val="nil"/>
          <w:right w:val="nil"/>
          <w:between w:val="nil"/>
        </w:pBdr>
        <w:spacing w:before="240" w:after="240" w:line="360" w:lineRule="auto"/>
        <w:jc w:val="both"/>
        <w:rPr>
          <w:rFonts w:ascii="Arial" w:eastAsia="Arial" w:hAnsi="Arial" w:cs="Arial"/>
          <w:i/>
          <w:iCs/>
          <w:color w:val="000000"/>
          <w:sz w:val="24"/>
          <w:szCs w:val="24"/>
        </w:rPr>
      </w:pPr>
      <w:r>
        <w:rPr>
          <w:rFonts w:ascii="Arial" w:eastAsia="Arial" w:hAnsi="Arial" w:cs="Arial"/>
          <w:i/>
          <w:iCs/>
          <w:color w:val="000000"/>
          <w:sz w:val="24"/>
          <w:szCs w:val="24"/>
        </w:rPr>
        <w:t>Fonte: Elaborado pelo autor (2026).</w:t>
      </w:r>
    </w:p>
    <w:p w:rsidR="00FF41CD" w:rsidRDefault="002269E8">
      <w:pPr>
        <w:spacing w:after="240" w:line="360" w:lineRule="auto"/>
        <w:ind w:firstLine="720"/>
        <w:jc w:val="both"/>
        <w:rPr>
          <w:rFonts w:ascii="Arial" w:eastAsia="Arial" w:hAnsi="Arial" w:cs="Arial"/>
          <w:sz w:val="24"/>
          <w:szCs w:val="24"/>
        </w:rPr>
      </w:pPr>
      <w:r>
        <w:rPr>
          <w:rFonts w:ascii="Arial" w:eastAsia="Arial" w:hAnsi="Arial" w:cs="Arial"/>
          <w:sz w:val="24"/>
          <w:szCs w:val="24"/>
        </w:rPr>
        <w:t>A representação dessas estruturas por meio de elementos visuais possibilita aproximar conceitos abstratos de ações observáveis e manipuláveis. Ao organizar, executar e modificar os blocos, o estudante pode observar os efeitos produzidos por suas escolhas e</w:t>
      </w:r>
      <w:r>
        <w:rPr>
          <w:rFonts w:ascii="Arial" w:eastAsia="Arial" w:hAnsi="Arial" w:cs="Arial"/>
          <w:sz w:val="24"/>
          <w:szCs w:val="24"/>
        </w:rPr>
        <w:t xml:space="preserve"> estabelecer relações entre as instruções utilizadas e os resultados obtidos. Esse processo favorece a experimentação, a identificação de inconsistências e a reformulação das estratégias empregadas na resolução de problemas.</w:t>
      </w:r>
    </w:p>
    <w:p w:rsidR="00FF41CD" w:rsidRDefault="002269E8">
      <w:pPr>
        <w:spacing w:before="240" w:after="240" w:line="360" w:lineRule="auto"/>
        <w:jc w:val="both"/>
        <w:rPr>
          <w:rFonts w:ascii="Arial" w:eastAsia="Arial" w:hAnsi="Arial" w:cs="Arial"/>
          <w:sz w:val="24"/>
          <w:szCs w:val="24"/>
        </w:rPr>
      </w:pPr>
      <w:r>
        <w:rPr>
          <w:rFonts w:ascii="Arial" w:eastAsia="Arial" w:hAnsi="Arial" w:cs="Arial"/>
          <w:sz w:val="24"/>
          <w:szCs w:val="24"/>
        </w:rPr>
        <w:tab/>
        <w:t>Dessa forma, a programação vis</w:t>
      </w:r>
      <w:r>
        <w:rPr>
          <w:rFonts w:ascii="Arial" w:eastAsia="Arial" w:hAnsi="Arial" w:cs="Arial"/>
          <w:sz w:val="24"/>
          <w:szCs w:val="24"/>
        </w:rPr>
        <w:t xml:space="preserve">ual por blocos pode constituir um recurso pedagógico coerente com os princípios de mediação da aprendizagem, aprendizagem significativa, acessibilidade e inclusão </w:t>
      </w:r>
      <w:proofErr w:type="gramStart"/>
      <w:r>
        <w:rPr>
          <w:rFonts w:ascii="Arial" w:eastAsia="Arial" w:hAnsi="Arial" w:cs="Arial"/>
          <w:sz w:val="24"/>
          <w:szCs w:val="24"/>
        </w:rPr>
        <w:t>discutidos nesta seção</w:t>
      </w:r>
      <w:proofErr w:type="gramEnd"/>
      <w:r>
        <w:rPr>
          <w:rFonts w:ascii="Arial" w:eastAsia="Arial" w:hAnsi="Arial" w:cs="Arial"/>
          <w:sz w:val="24"/>
          <w:szCs w:val="24"/>
        </w:rPr>
        <w:t xml:space="preserve">. Quando associada a recursos de </w:t>
      </w:r>
      <w:proofErr w:type="gramStart"/>
      <w:r>
        <w:rPr>
          <w:rFonts w:ascii="Arial" w:eastAsia="Arial" w:hAnsi="Arial" w:cs="Arial"/>
          <w:i/>
          <w:iCs/>
          <w:sz w:val="24"/>
          <w:szCs w:val="24"/>
        </w:rPr>
        <w:t>feedback</w:t>
      </w:r>
      <w:proofErr w:type="gramEnd"/>
      <w:r>
        <w:rPr>
          <w:rFonts w:ascii="Arial" w:eastAsia="Arial" w:hAnsi="Arial" w:cs="Arial"/>
          <w:sz w:val="24"/>
          <w:szCs w:val="24"/>
        </w:rPr>
        <w:t xml:space="preserve">, elementos de acessibilidade </w:t>
      </w:r>
      <w:r>
        <w:rPr>
          <w:rFonts w:ascii="Arial" w:eastAsia="Arial" w:hAnsi="Arial" w:cs="Arial"/>
          <w:sz w:val="24"/>
          <w:szCs w:val="24"/>
        </w:rPr>
        <w:t>e atividades progressivas, essa abordagem amplia as possibilidades de interação do estudante com os conceitos de lógica de programação e Pensamento Computacional, constituindo a base conceitual para a proposta desenvolvida neste trabalho.</w:t>
      </w:r>
    </w:p>
    <w:p w:rsidR="00B726DC" w:rsidRPr="00B726DC" w:rsidRDefault="00B726DC" w:rsidP="00B726DC">
      <w:pPr>
        <w:spacing w:after="0" w:line="360" w:lineRule="auto"/>
        <w:rPr>
          <w:rFonts w:ascii="Arial" w:eastAsia="Times New Roman" w:hAnsi="Arial" w:cs="Arial"/>
          <w:b/>
          <w:color w:val="000000"/>
          <w:sz w:val="24"/>
          <w:szCs w:val="24"/>
        </w:rPr>
      </w:pPr>
      <w:proofErr w:type="gramStart"/>
      <w:r w:rsidRPr="006E3F39">
        <w:rPr>
          <w:rFonts w:ascii="Arial" w:eastAsia="Times New Roman" w:hAnsi="Arial" w:cs="Arial"/>
          <w:b/>
          <w:color w:val="000000"/>
          <w:sz w:val="24"/>
          <w:szCs w:val="24"/>
        </w:rPr>
        <w:t>3.3 Interface Humano</w:t>
      </w:r>
      <w:proofErr w:type="gramEnd"/>
      <w:r w:rsidRPr="006E3F39">
        <w:rPr>
          <w:rFonts w:ascii="Arial" w:eastAsia="Times New Roman" w:hAnsi="Arial" w:cs="Arial"/>
          <w:b/>
          <w:color w:val="000000"/>
          <w:sz w:val="24"/>
          <w:szCs w:val="24"/>
        </w:rPr>
        <w:t>-Computador, Usabilidade, Avaliação Heurística, Experiência do Usuário e Acessibilidade Digital</w:t>
      </w:r>
    </w:p>
    <w:p w:rsidR="006E3F39" w:rsidRPr="006E3F39" w:rsidRDefault="006E3F39" w:rsidP="006E3F39">
      <w:pPr>
        <w:spacing w:after="0" w:line="360" w:lineRule="auto"/>
        <w:ind w:firstLine="720"/>
        <w:jc w:val="both"/>
        <w:rPr>
          <w:rFonts w:ascii="Arial" w:eastAsia="Times New Roman" w:hAnsi="Arial" w:cs="Arial"/>
          <w:color w:val="000000"/>
          <w:sz w:val="24"/>
          <w:szCs w:val="24"/>
        </w:rPr>
      </w:pPr>
      <w:proofErr w:type="gramStart"/>
      <w:r w:rsidRPr="006E3F39">
        <w:rPr>
          <w:rFonts w:ascii="Arial" w:eastAsia="Times New Roman" w:hAnsi="Arial" w:cs="Arial"/>
          <w:color w:val="000000"/>
          <w:sz w:val="24"/>
          <w:szCs w:val="24"/>
        </w:rPr>
        <w:t>A área de Interface Humano</w:t>
      </w:r>
      <w:proofErr w:type="gramEnd"/>
      <w:r w:rsidRPr="006E3F39">
        <w:rPr>
          <w:rFonts w:ascii="Arial" w:eastAsia="Times New Roman" w:hAnsi="Arial" w:cs="Arial"/>
          <w:color w:val="000000"/>
          <w:sz w:val="24"/>
          <w:szCs w:val="24"/>
        </w:rPr>
        <w:t xml:space="preserve">-Computador (IHC) é interdisciplinar, reunindo Ciência da Computação, Design e Ciências Cognitivas com o propósito de estudar, projetar e avaliar a interação entre pessoas e sistemas. Seu objetivo é desenvolver ambientes eficientes, claros, acessíveis e alinhados às necessidades, limitações e expectativas de quem os utiliza. Essa preocupação é especialmente relevante no desenvolvimento de tecnologias educacionais, em que a interface funciona como </w:t>
      </w:r>
      <w:r w:rsidRPr="006E3F39">
        <w:rPr>
          <w:rFonts w:ascii="Arial" w:eastAsia="Times New Roman" w:hAnsi="Arial" w:cs="Arial"/>
          <w:color w:val="000000"/>
          <w:sz w:val="24"/>
          <w:szCs w:val="24"/>
        </w:rPr>
        <w:lastRenderedPageBreak/>
        <w:t>próprio es</w:t>
      </w:r>
      <w:r>
        <w:rPr>
          <w:rFonts w:ascii="Arial" w:eastAsia="Times New Roman" w:hAnsi="Arial" w:cs="Arial"/>
          <w:color w:val="000000"/>
          <w:sz w:val="24"/>
          <w:szCs w:val="24"/>
        </w:rPr>
        <w:t>paço de acesso ao conhecimento</w:t>
      </w:r>
      <w:r w:rsidRPr="006E3F39">
        <w:rPr>
          <w:rFonts w:ascii="Arial" w:eastAsia="Times New Roman" w:hAnsi="Arial" w:cs="Arial"/>
          <w:color w:val="000000"/>
          <w:sz w:val="24"/>
          <w:szCs w:val="24"/>
        </w:rPr>
        <w:t xml:space="preserve"> de modo que qualidade, clareza e previsibilidade interferem diretamente na experiência de aprendizagem.</w:t>
      </w:r>
    </w:p>
    <w:p w:rsidR="006E3F39" w:rsidRPr="006E3F39" w:rsidRDefault="006E3F39" w:rsidP="006E3F39">
      <w:pPr>
        <w:spacing w:after="0" w:line="360" w:lineRule="auto"/>
        <w:ind w:firstLine="720"/>
        <w:jc w:val="both"/>
        <w:rPr>
          <w:rFonts w:ascii="Arial" w:eastAsia="Times New Roman" w:hAnsi="Arial" w:cs="Arial"/>
          <w:color w:val="000000"/>
          <w:sz w:val="24"/>
          <w:szCs w:val="24"/>
        </w:rPr>
      </w:pPr>
      <w:r w:rsidRPr="006E3F39">
        <w:rPr>
          <w:rFonts w:ascii="Arial" w:eastAsia="Times New Roman" w:hAnsi="Arial" w:cs="Arial"/>
          <w:color w:val="000000"/>
          <w:sz w:val="24"/>
          <w:szCs w:val="24"/>
        </w:rPr>
        <w:t xml:space="preserve">Nesse contexto, destaca-se a Experiência do Usuário (UX), conceito consolidado por Don Norman e Jakob Nielsen, que reúne princípios voltados a compreender e projetar sistemas alinhados às necessidades, expectativas e comportamentos de quem interage com a tecnologia. A UX mantém relação estreita com a usabilidade, compreendida como a capacidade de o sistema ser compreensível, eficiente e satisfatório em operação. Conforme </w:t>
      </w:r>
      <w:proofErr w:type="spellStart"/>
      <w:r w:rsidRPr="006E3F39">
        <w:rPr>
          <w:rFonts w:ascii="Arial" w:eastAsia="Times New Roman" w:hAnsi="Arial" w:cs="Arial"/>
          <w:color w:val="000000"/>
          <w:sz w:val="24"/>
          <w:szCs w:val="24"/>
        </w:rPr>
        <w:t>Rizzato</w:t>
      </w:r>
      <w:proofErr w:type="spellEnd"/>
      <w:r w:rsidRPr="006E3F39">
        <w:rPr>
          <w:rFonts w:ascii="Arial" w:eastAsia="Times New Roman" w:hAnsi="Arial" w:cs="Arial"/>
          <w:color w:val="000000"/>
          <w:sz w:val="24"/>
          <w:szCs w:val="24"/>
        </w:rPr>
        <w:t xml:space="preserve"> e Silva (2022, p. 46), projetar com usabilidade significa oferecer experiência direta, na qual as consequências das ações sejam claras e o sistema não exija esforço interpretativo excessivo ou suporte externo constante.</w:t>
      </w:r>
    </w:p>
    <w:p w:rsidR="006E3F39" w:rsidRPr="006E3F39" w:rsidRDefault="006E3F39" w:rsidP="006E3F39">
      <w:pPr>
        <w:spacing w:after="0" w:line="360" w:lineRule="auto"/>
        <w:ind w:firstLine="720"/>
        <w:jc w:val="both"/>
        <w:rPr>
          <w:rFonts w:ascii="Arial" w:eastAsia="Times New Roman" w:hAnsi="Arial" w:cs="Arial"/>
          <w:color w:val="000000"/>
          <w:sz w:val="24"/>
          <w:szCs w:val="24"/>
        </w:rPr>
      </w:pPr>
      <w:r w:rsidRPr="006E3F39">
        <w:rPr>
          <w:rFonts w:ascii="Arial" w:eastAsia="Times New Roman" w:hAnsi="Arial" w:cs="Arial"/>
          <w:color w:val="000000"/>
          <w:sz w:val="24"/>
          <w:szCs w:val="24"/>
        </w:rPr>
        <w:t>Ademais, a usabilidade não pode ser dissociada da finalidade educacional: mesmo tecnologicamente funcional, uma interface excessivamente complexa ou confusa pode criar barreiras ao aprendizado. Para analisar e qualificar as interações</w:t>
      </w:r>
      <w:proofErr w:type="gramStart"/>
      <w:r w:rsidRPr="006E3F39">
        <w:rPr>
          <w:rFonts w:ascii="Arial" w:eastAsia="Times New Roman" w:hAnsi="Arial" w:cs="Arial"/>
          <w:color w:val="000000"/>
          <w:sz w:val="24"/>
          <w:szCs w:val="24"/>
        </w:rPr>
        <w:t>, recorre-se</w:t>
      </w:r>
      <w:proofErr w:type="gramEnd"/>
      <w:r w:rsidRPr="006E3F39">
        <w:rPr>
          <w:rFonts w:ascii="Arial" w:eastAsia="Times New Roman" w:hAnsi="Arial" w:cs="Arial"/>
          <w:color w:val="000000"/>
          <w:sz w:val="24"/>
          <w:szCs w:val="24"/>
        </w:rPr>
        <w:t xml:space="preserve"> com frequência à Avaliação Heurística</w:t>
      </w:r>
      <w:r>
        <w:rPr>
          <w:rFonts w:ascii="Arial" w:eastAsia="Times New Roman" w:hAnsi="Arial" w:cs="Arial"/>
          <w:color w:val="000000"/>
          <w:sz w:val="24"/>
          <w:szCs w:val="24"/>
        </w:rPr>
        <w:t xml:space="preserve"> </w:t>
      </w:r>
      <w:r w:rsidRPr="006E3F39">
        <w:rPr>
          <w:rFonts w:ascii="Arial" w:eastAsia="Times New Roman" w:hAnsi="Arial" w:cs="Arial"/>
          <w:color w:val="000000"/>
          <w:sz w:val="24"/>
          <w:szCs w:val="24"/>
        </w:rPr>
        <w:t xml:space="preserve">método proposto por Nielsen e </w:t>
      </w:r>
      <w:proofErr w:type="spellStart"/>
      <w:r w:rsidRPr="006E3F39">
        <w:rPr>
          <w:rFonts w:ascii="Arial" w:eastAsia="Times New Roman" w:hAnsi="Arial" w:cs="Arial"/>
          <w:color w:val="000000"/>
          <w:sz w:val="24"/>
          <w:szCs w:val="24"/>
        </w:rPr>
        <w:t>Molich</w:t>
      </w:r>
      <w:proofErr w:type="spellEnd"/>
      <w:r w:rsidRPr="006E3F39">
        <w:rPr>
          <w:rFonts w:ascii="Arial" w:eastAsia="Times New Roman" w:hAnsi="Arial" w:cs="Arial"/>
          <w:color w:val="000000"/>
          <w:sz w:val="24"/>
          <w:szCs w:val="24"/>
        </w:rPr>
        <w:t xml:space="preserve"> (1990) e </w:t>
      </w:r>
      <w:r>
        <w:rPr>
          <w:rFonts w:ascii="Arial" w:eastAsia="Times New Roman" w:hAnsi="Arial" w:cs="Arial"/>
          <w:color w:val="000000"/>
          <w:sz w:val="24"/>
          <w:szCs w:val="24"/>
        </w:rPr>
        <w:t>consolidado por Nielsen (1994)</w:t>
      </w:r>
      <w:r w:rsidRPr="006E3F39">
        <w:rPr>
          <w:rFonts w:ascii="Arial" w:eastAsia="Times New Roman" w:hAnsi="Arial" w:cs="Arial"/>
          <w:color w:val="000000"/>
          <w:sz w:val="24"/>
          <w:szCs w:val="24"/>
        </w:rPr>
        <w:t>, que avalia a qualidade da interface com base em princípios norteadores. As 10 Heurísticas de Nielsen (1994), adotadas neste trabalho, são:</w:t>
      </w:r>
    </w:p>
    <w:p w:rsidR="006E3F39" w:rsidRPr="006E3F39" w:rsidRDefault="006E3F39" w:rsidP="006E3F39">
      <w:pPr>
        <w:spacing w:after="0" w:line="360" w:lineRule="auto"/>
        <w:jc w:val="both"/>
        <w:rPr>
          <w:rFonts w:ascii="Arial" w:eastAsia="Times New Roman" w:hAnsi="Arial" w:cs="Arial"/>
          <w:color w:val="000000"/>
          <w:sz w:val="24"/>
          <w:szCs w:val="24"/>
        </w:rPr>
      </w:pPr>
      <w:r w:rsidRPr="006E3F39">
        <w:rPr>
          <w:rFonts w:ascii="Arial" w:eastAsia="Times New Roman" w:hAnsi="Arial" w:cs="Arial"/>
          <w:color w:val="000000"/>
          <w:sz w:val="24"/>
          <w:szCs w:val="24"/>
        </w:rPr>
        <w:t>a) Visibilidade do status do sistema: o usuário deve ser informado de forma clara e oportuna sobre o que está ocorrendo;</w:t>
      </w:r>
    </w:p>
    <w:p w:rsidR="006E3F39" w:rsidRPr="006E3F39" w:rsidRDefault="006E3F39" w:rsidP="006E3F39">
      <w:pPr>
        <w:spacing w:after="0" w:line="360" w:lineRule="auto"/>
        <w:jc w:val="both"/>
        <w:rPr>
          <w:rFonts w:ascii="Arial" w:eastAsia="Times New Roman" w:hAnsi="Arial" w:cs="Arial"/>
          <w:color w:val="000000"/>
          <w:sz w:val="24"/>
          <w:szCs w:val="24"/>
        </w:rPr>
      </w:pPr>
      <w:r w:rsidRPr="006E3F39">
        <w:rPr>
          <w:rFonts w:ascii="Arial" w:eastAsia="Times New Roman" w:hAnsi="Arial" w:cs="Arial"/>
          <w:color w:val="000000"/>
          <w:sz w:val="24"/>
          <w:szCs w:val="24"/>
        </w:rPr>
        <w:t>b) Correspondência com o mundo real: empregar linguagem, símbolos e conceitos familiares, evitando terminologia hermética;</w:t>
      </w:r>
    </w:p>
    <w:p w:rsidR="006E3F39" w:rsidRPr="006E3F39" w:rsidRDefault="006E3F39" w:rsidP="006E3F39">
      <w:pPr>
        <w:spacing w:after="0" w:line="360" w:lineRule="auto"/>
        <w:jc w:val="both"/>
        <w:rPr>
          <w:rFonts w:ascii="Arial" w:eastAsia="Times New Roman" w:hAnsi="Arial" w:cs="Arial"/>
          <w:color w:val="000000"/>
          <w:sz w:val="24"/>
          <w:szCs w:val="24"/>
        </w:rPr>
      </w:pPr>
      <w:r w:rsidRPr="006E3F39">
        <w:rPr>
          <w:rFonts w:ascii="Arial" w:eastAsia="Times New Roman" w:hAnsi="Arial" w:cs="Arial"/>
          <w:color w:val="000000"/>
          <w:sz w:val="24"/>
          <w:szCs w:val="24"/>
        </w:rPr>
        <w:t>c) Controle e liberdade ao usuário: oferecer formas seguras de desfazer, refazer ou interromper ações;</w:t>
      </w:r>
    </w:p>
    <w:p w:rsidR="006E3F39" w:rsidRPr="006E3F39" w:rsidRDefault="006E3F39" w:rsidP="006E3F39">
      <w:pPr>
        <w:spacing w:after="0" w:line="360" w:lineRule="auto"/>
        <w:jc w:val="both"/>
        <w:rPr>
          <w:rFonts w:ascii="Arial" w:eastAsia="Times New Roman" w:hAnsi="Arial" w:cs="Arial"/>
          <w:color w:val="000000"/>
          <w:sz w:val="24"/>
          <w:szCs w:val="24"/>
        </w:rPr>
      </w:pPr>
      <w:r w:rsidRPr="006E3F39">
        <w:rPr>
          <w:rFonts w:ascii="Arial" w:eastAsia="Times New Roman" w:hAnsi="Arial" w:cs="Arial"/>
          <w:color w:val="000000"/>
          <w:sz w:val="24"/>
          <w:szCs w:val="24"/>
        </w:rPr>
        <w:t>d) Consistência e padronização: manter padrões visuais e funcionais uniformes, evitando ambiguidades;</w:t>
      </w:r>
    </w:p>
    <w:p w:rsidR="006E3F39" w:rsidRPr="006E3F39" w:rsidRDefault="006E3F39" w:rsidP="006E3F39">
      <w:pPr>
        <w:spacing w:after="0" w:line="360" w:lineRule="auto"/>
        <w:jc w:val="both"/>
        <w:rPr>
          <w:rFonts w:ascii="Arial" w:eastAsia="Times New Roman" w:hAnsi="Arial" w:cs="Arial"/>
          <w:color w:val="000000"/>
          <w:sz w:val="24"/>
          <w:szCs w:val="24"/>
        </w:rPr>
      </w:pPr>
      <w:r w:rsidRPr="006E3F39">
        <w:rPr>
          <w:rFonts w:ascii="Arial" w:eastAsia="Times New Roman" w:hAnsi="Arial" w:cs="Arial"/>
          <w:color w:val="000000"/>
          <w:sz w:val="24"/>
          <w:szCs w:val="24"/>
        </w:rPr>
        <w:t>e) Prevenção de erros: projetar de modo a evitar situações problemáticas antes que elas ocorram;</w:t>
      </w:r>
    </w:p>
    <w:p w:rsidR="006E3F39" w:rsidRPr="006E3F39" w:rsidRDefault="006E3F39" w:rsidP="006E3F39">
      <w:pPr>
        <w:spacing w:after="0" w:line="360" w:lineRule="auto"/>
        <w:jc w:val="both"/>
        <w:rPr>
          <w:rFonts w:ascii="Arial" w:eastAsia="Times New Roman" w:hAnsi="Arial" w:cs="Arial"/>
          <w:color w:val="000000"/>
          <w:sz w:val="24"/>
          <w:szCs w:val="24"/>
        </w:rPr>
      </w:pPr>
      <w:r w:rsidRPr="006E3F39">
        <w:rPr>
          <w:rFonts w:ascii="Arial" w:eastAsia="Times New Roman" w:hAnsi="Arial" w:cs="Arial"/>
          <w:color w:val="000000"/>
          <w:sz w:val="24"/>
          <w:szCs w:val="24"/>
        </w:rPr>
        <w:t>f) Reconhecimento em vez de memorização: manter opções visíveis ou de fácil recuperação, reduzindo a carga cognitiva;</w:t>
      </w:r>
    </w:p>
    <w:p w:rsidR="006E3F39" w:rsidRPr="006E3F39" w:rsidRDefault="006E3F39" w:rsidP="006E3F39">
      <w:pPr>
        <w:spacing w:after="0" w:line="360" w:lineRule="auto"/>
        <w:jc w:val="both"/>
        <w:rPr>
          <w:rFonts w:ascii="Arial" w:eastAsia="Times New Roman" w:hAnsi="Arial" w:cs="Arial"/>
          <w:color w:val="000000"/>
          <w:sz w:val="24"/>
          <w:szCs w:val="24"/>
        </w:rPr>
      </w:pPr>
      <w:r w:rsidRPr="006E3F39">
        <w:rPr>
          <w:rFonts w:ascii="Arial" w:eastAsia="Times New Roman" w:hAnsi="Arial" w:cs="Arial"/>
          <w:color w:val="000000"/>
          <w:sz w:val="24"/>
          <w:szCs w:val="24"/>
        </w:rPr>
        <w:t>g) Flexibilidade e eficiência de uso: adaptar-se tanto a usuários iniciantes quanto experientes;</w:t>
      </w:r>
    </w:p>
    <w:p w:rsidR="006E3F39" w:rsidRPr="006E3F39" w:rsidRDefault="006E3F39" w:rsidP="006E3F39">
      <w:pPr>
        <w:spacing w:after="0" w:line="360" w:lineRule="auto"/>
        <w:jc w:val="both"/>
        <w:rPr>
          <w:rFonts w:ascii="Arial" w:eastAsia="Times New Roman" w:hAnsi="Arial" w:cs="Arial"/>
          <w:color w:val="000000"/>
          <w:sz w:val="24"/>
          <w:szCs w:val="24"/>
        </w:rPr>
      </w:pPr>
      <w:r w:rsidRPr="006E3F39">
        <w:rPr>
          <w:rFonts w:ascii="Arial" w:eastAsia="Times New Roman" w:hAnsi="Arial" w:cs="Arial"/>
          <w:color w:val="000000"/>
          <w:sz w:val="24"/>
          <w:szCs w:val="24"/>
        </w:rPr>
        <w:t>h) Design estético e minimalista: evitar elementos irrelevantes e priorizar organização clara;</w:t>
      </w:r>
    </w:p>
    <w:p w:rsidR="006E3F39" w:rsidRPr="006E3F39" w:rsidRDefault="006E3F39" w:rsidP="006E3F39">
      <w:pPr>
        <w:spacing w:after="0" w:line="360" w:lineRule="auto"/>
        <w:jc w:val="both"/>
        <w:rPr>
          <w:rFonts w:ascii="Arial" w:eastAsia="Times New Roman" w:hAnsi="Arial" w:cs="Arial"/>
          <w:color w:val="000000"/>
          <w:sz w:val="24"/>
          <w:szCs w:val="24"/>
        </w:rPr>
      </w:pPr>
      <w:r w:rsidRPr="006E3F39">
        <w:rPr>
          <w:rFonts w:ascii="Arial" w:eastAsia="Times New Roman" w:hAnsi="Arial" w:cs="Arial"/>
          <w:color w:val="000000"/>
          <w:sz w:val="24"/>
          <w:szCs w:val="24"/>
        </w:rPr>
        <w:lastRenderedPageBreak/>
        <w:t>i) Ajuda para reconhecimento, diagnóstico e recuperação de erros: disponibilizar mensagens claras, capazes de indicar a natureza do problema e sua respectiva solução;</w:t>
      </w:r>
    </w:p>
    <w:p w:rsidR="006E3F39" w:rsidRPr="006E3F39" w:rsidRDefault="006E3F39" w:rsidP="006E3F39">
      <w:pPr>
        <w:spacing w:after="0" w:line="360" w:lineRule="auto"/>
        <w:jc w:val="both"/>
        <w:rPr>
          <w:rFonts w:ascii="Arial" w:eastAsia="Times New Roman" w:hAnsi="Arial" w:cs="Arial"/>
          <w:color w:val="000000"/>
          <w:sz w:val="24"/>
          <w:szCs w:val="24"/>
        </w:rPr>
      </w:pPr>
      <w:r w:rsidRPr="006E3F39">
        <w:rPr>
          <w:rFonts w:ascii="Arial" w:eastAsia="Times New Roman" w:hAnsi="Arial" w:cs="Arial"/>
          <w:color w:val="000000"/>
          <w:sz w:val="24"/>
          <w:szCs w:val="24"/>
        </w:rPr>
        <w:t>j) Ajuda e documentação: apresentar informações acessíveis, práticas e vinculadas às tarefas em andamento.</w:t>
      </w:r>
    </w:p>
    <w:p w:rsidR="006E3F39" w:rsidRPr="006E3F39" w:rsidRDefault="006E3F39" w:rsidP="006E3F39">
      <w:pPr>
        <w:pStyle w:val="Estilo1"/>
      </w:pPr>
      <w:r w:rsidRPr="006E3F39">
        <w:t>Em sistemas inclusivos, contudo, a usabilidade por si só não basta: é essencial consolidar a acessibilidade digital. O marco legal norteador é a Lei nº 10.098/2000, que estabelece diretrizes gerais para a promoção da acessibilidade e a eliminação de barreiras na comunicação e na informação. Embora correlacionados, usabilidade e acessibilidade são conceitos distintos: a primeira visa à facilidade geral de uso; a segunda busca remover barreiras para que pessoas com diferentes características sensoriais, motoras, intelectuais ou neurológicas possam perceber, navegar, compreende</w:t>
      </w:r>
      <w:r>
        <w:t>r e interagir de forma efetiva</w:t>
      </w:r>
      <w:bookmarkStart w:id="7" w:name="_GoBack"/>
      <w:bookmarkEnd w:id="7"/>
      <w:r w:rsidRPr="006E3F39">
        <w:t xml:space="preserve"> não como ajuste tardio, mas como princípio desde a concepção.</w:t>
      </w:r>
    </w:p>
    <w:p w:rsidR="006E3F39" w:rsidRPr="006E3F39" w:rsidRDefault="006E3F39" w:rsidP="006E3F39">
      <w:pPr>
        <w:pStyle w:val="Estilo1"/>
      </w:pPr>
      <w:r w:rsidRPr="006E3F39">
        <w:t xml:space="preserve">A acessibilidade compreende, portanto: navegação independente de dispositivo, suporte a tecnologias </w:t>
      </w:r>
      <w:proofErr w:type="spellStart"/>
      <w:r w:rsidRPr="006E3F39">
        <w:t>assistivas</w:t>
      </w:r>
      <w:proofErr w:type="spellEnd"/>
      <w:r w:rsidRPr="006E3F39">
        <w:t xml:space="preserve">, estrutura semântica, contraste adequado, textos alternativos, organização coerente da leitura, possibilidade de ajustes e múltiplas formas de </w:t>
      </w:r>
      <w:proofErr w:type="gramStart"/>
      <w:r w:rsidRPr="006E3F39">
        <w:t>feedback</w:t>
      </w:r>
      <w:proofErr w:type="gramEnd"/>
      <w:r w:rsidRPr="006E3F39">
        <w:t>. Essa perspectiva alinha-se perfeitamente à compreensão de deficiência adotada neste trabalho: a interface, por si só, não deve gerar barreiras comunicacionais ou estruturais.</w:t>
      </w:r>
    </w:p>
    <w:p w:rsidR="006E3F39" w:rsidRPr="006E3F39" w:rsidRDefault="006E3F39" w:rsidP="006E3F39">
      <w:pPr>
        <w:pStyle w:val="Estilo1"/>
      </w:pPr>
      <w:r w:rsidRPr="006E3F39">
        <w:t xml:space="preserve">A convergência entre IHC, UX, usabilidade, avaliação heurística e acessibilidade fortalece a proposta: os princípios de interação guiam clareza e intuição; a acessibilidade, respaldada pela legislação, garante condições amplas de participação; e a avaliação sistemática permite identificar e corrigir limitações. Articula-se, assim, com as perspectivas de construção social da deficiência e de mediação </w:t>
      </w:r>
      <w:proofErr w:type="gramStart"/>
      <w:r w:rsidRPr="006E3F39">
        <w:t>pedagógica anteriormente expostas</w:t>
      </w:r>
      <w:proofErr w:type="gramEnd"/>
      <w:r w:rsidRPr="006E3F39">
        <w:t>: uma tecnologia educacional verdadeiramente inclusiva não apenas transmite conteúdos, mas cria condições estruturais para que todos participem, construam e aprendam em igualdade de condições.</w:t>
      </w:r>
    </w:p>
    <w:p w:rsidR="00B726DC" w:rsidRDefault="00B726DC">
      <w:pPr>
        <w:pStyle w:val="Ttulo2"/>
        <w:spacing w:after="0"/>
        <w:jc w:val="both"/>
        <w:rPr>
          <w:rFonts w:ascii="Arial" w:eastAsia="Arial" w:hAnsi="Arial" w:cs="Arial"/>
          <w:color w:val="000000"/>
          <w:sz w:val="24"/>
          <w:szCs w:val="24"/>
        </w:rPr>
      </w:pPr>
    </w:p>
    <w:p w:rsidR="00FF41CD" w:rsidRDefault="002269E8">
      <w:pPr>
        <w:pStyle w:val="Ttulo2"/>
        <w:spacing w:after="0"/>
        <w:jc w:val="both"/>
      </w:pPr>
      <w:proofErr w:type="gramStart"/>
      <w:r>
        <w:rPr>
          <w:rFonts w:ascii="Arial" w:eastAsia="Arial" w:hAnsi="Arial" w:cs="Arial"/>
          <w:color w:val="000000"/>
          <w:sz w:val="24"/>
          <w:szCs w:val="24"/>
        </w:rPr>
        <w:t>4</w:t>
      </w:r>
      <w:proofErr w:type="gramEnd"/>
      <w:r>
        <w:rPr>
          <w:rFonts w:ascii="Arial" w:eastAsia="Arial" w:hAnsi="Arial" w:cs="Arial"/>
          <w:color w:val="000000"/>
          <w:sz w:val="24"/>
          <w:szCs w:val="24"/>
        </w:rPr>
        <w:t xml:space="preserve"> M</w:t>
      </w:r>
      <w:r>
        <w:rPr>
          <w:rFonts w:ascii="Arial" w:eastAsia="Arial" w:hAnsi="Arial" w:cs="Arial"/>
          <w:color w:val="000000"/>
          <w:sz w:val="24"/>
          <w:szCs w:val="24"/>
        </w:rPr>
        <w:t>ETODOLOGIA</w:t>
      </w:r>
    </w:p>
    <w:p w:rsidR="00FF41CD" w:rsidRDefault="002269E8" w:rsidP="00ED1AFF">
      <w:pPr>
        <w:pBdr>
          <w:top w:val="nil"/>
          <w:left w:val="nil"/>
          <w:bottom w:val="nil"/>
          <w:right w:val="nil"/>
          <w:between w:val="nil"/>
        </w:pBdr>
        <w:spacing w:before="240" w:after="240" w:line="360" w:lineRule="auto"/>
        <w:ind w:firstLine="720"/>
        <w:jc w:val="both"/>
        <w:rPr>
          <w:rFonts w:ascii="Times New Roman" w:eastAsia="Times New Roman" w:hAnsi="Times New Roman" w:cs="Times New Roman"/>
          <w:color w:val="000000"/>
          <w:sz w:val="24"/>
          <w:szCs w:val="24"/>
        </w:rPr>
      </w:pPr>
      <w:r>
        <w:rPr>
          <w:rFonts w:ascii="Arial" w:eastAsia="Arial" w:hAnsi="Arial" w:cs="Arial"/>
          <w:color w:val="000000"/>
          <w:sz w:val="24"/>
          <w:szCs w:val="24"/>
        </w:rPr>
        <w:t xml:space="preserve">A presente pesquisa caracteriza-se como de natureza aplicada, com abordagem mista e caráter exploratório e descritivo. O desenvolvimento da pesquisa ocorreu ao longo do período de </w:t>
      </w:r>
      <w:proofErr w:type="gramStart"/>
      <w:r>
        <w:rPr>
          <w:rFonts w:ascii="Arial" w:eastAsia="Arial" w:hAnsi="Arial" w:cs="Arial"/>
          <w:color w:val="000000"/>
          <w:sz w:val="24"/>
          <w:szCs w:val="24"/>
        </w:rPr>
        <w:t xml:space="preserve">2025 a 2026, abrangendo as etapas de </w:t>
      </w:r>
      <w:r>
        <w:rPr>
          <w:rFonts w:ascii="Arial" w:eastAsia="Arial" w:hAnsi="Arial" w:cs="Arial"/>
          <w:color w:val="000000"/>
          <w:sz w:val="24"/>
          <w:szCs w:val="24"/>
        </w:rPr>
        <w:lastRenderedPageBreak/>
        <w:t xml:space="preserve">levantamento bibliográfico, </w:t>
      </w:r>
      <w:r>
        <w:rPr>
          <w:rFonts w:ascii="Arial" w:eastAsia="Arial" w:hAnsi="Arial" w:cs="Arial"/>
          <w:color w:val="000000"/>
          <w:sz w:val="24"/>
          <w:szCs w:val="24"/>
        </w:rPr>
        <w:t>observação</w:t>
      </w:r>
      <w:proofErr w:type="gramEnd"/>
      <w:r>
        <w:rPr>
          <w:rFonts w:ascii="Arial" w:eastAsia="Arial" w:hAnsi="Arial" w:cs="Arial"/>
          <w:color w:val="000000"/>
          <w:sz w:val="24"/>
          <w:szCs w:val="24"/>
        </w:rPr>
        <w:t xml:space="preserve"> em campo, coleta de dados, desenvolvimento da interface web e análise da proposta. A pesquisa aplicada está relacionada ao desenvolvimento de uma interface web acessível voltada ao ensino introdutório de lógica de programação.</w:t>
      </w:r>
    </w:p>
    <w:p w:rsidR="00FF41CD" w:rsidRDefault="002269E8" w:rsidP="00ED1AFF">
      <w:pPr>
        <w:pBdr>
          <w:top w:val="nil"/>
          <w:left w:val="nil"/>
          <w:bottom w:val="nil"/>
          <w:right w:val="nil"/>
          <w:between w:val="nil"/>
        </w:pBdr>
        <w:spacing w:before="240" w:after="240" w:line="360" w:lineRule="auto"/>
        <w:ind w:firstLine="720"/>
        <w:jc w:val="both"/>
        <w:rPr>
          <w:rFonts w:ascii="Times New Roman" w:eastAsia="Times New Roman" w:hAnsi="Times New Roman" w:cs="Times New Roman"/>
          <w:color w:val="000000"/>
          <w:sz w:val="24"/>
          <w:szCs w:val="24"/>
        </w:rPr>
      </w:pPr>
      <w:r>
        <w:rPr>
          <w:rFonts w:ascii="Arial" w:eastAsia="Arial" w:hAnsi="Arial" w:cs="Arial"/>
          <w:color w:val="000000"/>
          <w:sz w:val="24"/>
          <w:szCs w:val="24"/>
        </w:rPr>
        <w:t>Os procedimentos m</w:t>
      </w:r>
      <w:r>
        <w:rPr>
          <w:rFonts w:ascii="Arial" w:eastAsia="Arial" w:hAnsi="Arial" w:cs="Arial"/>
          <w:color w:val="000000"/>
          <w:sz w:val="24"/>
          <w:szCs w:val="24"/>
        </w:rPr>
        <w:t>etodológicos envolveram pesquisa bibliográfica, observação em campo, desenvolvimento da interface web, aplicação de questionário e estudo de caso. A pesquisa bibliográfica fundamentou os conceitos relacionados à educação inclusiva, aprendizagem, Tecnologia</w:t>
      </w:r>
      <w:r>
        <w:rPr>
          <w:rFonts w:ascii="Arial" w:eastAsia="Arial" w:hAnsi="Arial" w:cs="Arial"/>
          <w:color w:val="000000"/>
          <w:sz w:val="24"/>
          <w:szCs w:val="24"/>
        </w:rPr>
        <w:t xml:space="preserve"> </w:t>
      </w:r>
      <w:proofErr w:type="spellStart"/>
      <w:r>
        <w:rPr>
          <w:rFonts w:ascii="Arial" w:eastAsia="Arial" w:hAnsi="Arial" w:cs="Arial"/>
          <w:color w:val="000000"/>
          <w:sz w:val="24"/>
          <w:szCs w:val="24"/>
        </w:rPr>
        <w:t>Assistiva</w:t>
      </w:r>
      <w:proofErr w:type="spellEnd"/>
      <w:r>
        <w:rPr>
          <w:rFonts w:ascii="Arial" w:eastAsia="Arial" w:hAnsi="Arial" w:cs="Arial"/>
          <w:color w:val="000000"/>
          <w:sz w:val="24"/>
          <w:szCs w:val="24"/>
        </w:rPr>
        <w:t xml:space="preserve">, acessibilidade e programação </w:t>
      </w:r>
      <w:proofErr w:type="gramStart"/>
      <w:r>
        <w:rPr>
          <w:rFonts w:ascii="Arial" w:eastAsia="Arial" w:hAnsi="Arial" w:cs="Arial"/>
          <w:color w:val="000000"/>
          <w:sz w:val="24"/>
          <w:szCs w:val="24"/>
        </w:rPr>
        <w:t>visual, considerando publicações e referenciais técnicos produzidos entre os anos de 1994 e 2026</w:t>
      </w:r>
      <w:proofErr w:type="gramEnd"/>
      <w:r>
        <w:rPr>
          <w:rFonts w:ascii="Arial" w:eastAsia="Arial" w:hAnsi="Arial" w:cs="Arial"/>
          <w:color w:val="000000"/>
          <w:sz w:val="24"/>
          <w:szCs w:val="24"/>
        </w:rPr>
        <w:t>.</w:t>
      </w:r>
    </w:p>
    <w:p w:rsidR="00FF41CD" w:rsidRDefault="002269E8" w:rsidP="00ED1AFF">
      <w:pPr>
        <w:pBdr>
          <w:top w:val="nil"/>
          <w:left w:val="nil"/>
          <w:bottom w:val="nil"/>
          <w:right w:val="nil"/>
          <w:between w:val="nil"/>
        </w:pBdr>
        <w:spacing w:before="240" w:after="240" w:line="360" w:lineRule="auto"/>
        <w:ind w:firstLine="720"/>
        <w:jc w:val="both"/>
        <w:rPr>
          <w:rFonts w:ascii="Times New Roman" w:eastAsia="Times New Roman" w:hAnsi="Times New Roman" w:cs="Times New Roman"/>
          <w:color w:val="000000"/>
          <w:sz w:val="24"/>
          <w:szCs w:val="24"/>
        </w:rPr>
      </w:pPr>
      <w:r>
        <w:rPr>
          <w:rFonts w:ascii="Arial" w:eastAsia="Arial" w:hAnsi="Arial" w:cs="Arial"/>
          <w:color w:val="000000"/>
          <w:sz w:val="24"/>
          <w:szCs w:val="24"/>
        </w:rPr>
        <w:t>A coleta de dados por meio do questionário ocorreu entre os dias 23 e 29 de maio de 2025, período em que foram regist</w:t>
      </w:r>
      <w:r>
        <w:rPr>
          <w:rFonts w:ascii="Arial" w:eastAsia="Arial" w:hAnsi="Arial" w:cs="Arial"/>
          <w:color w:val="000000"/>
          <w:sz w:val="24"/>
          <w:szCs w:val="24"/>
        </w:rPr>
        <w:t>radas 38 respostas. O instrumento foi composto por questões estruturadas e abertas, destinadas à identificação das características dos participantes, suas dificuldades ou limitações relacionadas ao processo de aprendizagem, seus conhecimentos prévios sobre</w:t>
      </w:r>
      <w:r>
        <w:rPr>
          <w:rFonts w:ascii="Arial" w:eastAsia="Arial" w:hAnsi="Arial" w:cs="Arial"/>
          <w:color w:val="000000"/>
          <w:sz w:val="24"/>
          <w:szCs w:val="24"/>
        </w:rPr>
        <w:t xml:space="preserve"> lógica de programação e seu interesse em aprender a programar. O questionário encontra-se disponível no Anexo A.</w:t>
      </w:r>
    </w:p>
    <w:p w:rsidR="00FF41CD" w:rsidRDefault="002269E8" w:rsidP="00ED1AFF">
      <w:pPr>
        <w:pBdr>
          <w:top w:val="nil"/>
          <w:left w:val="nil"/>
          <w:bottom w:val="nil"/>
          <w:right w:val="nil"/>
          <w:between w:val="nil"/>
        </w:pBdr>
        <w:spacing w:before="240" w:after="240" w:line="360" w:lineRule="auto"/>
        <w:ind w:firstLine="720"/>
        <w:jc w:val="both"/>
        <w:rPr>
          <w:rFonts w:ascii="Times New Roman" w:eastAsia="Times New Roman" w:hAnsi="Times New Roman" w:cs="Times New Roman"/>
          <w:color w:val="000000"/>
          <w:sz w:val="24"/>
          <w:szCs w:val="24"/>
        </w:rPr>
      </w:pPr>
      <w:r>
        <w:rPr>
          <w:rFonts w:ascii="Arial" w:eastAsia="Arial" w:hAnsi="Arial" w:cs="Arial"/>
          <w:color w:val="000000"/>
          <w:sz w:val="24"/>
          <w:szCs w:val="24"/>
        </w:rPr>
        <w:t>A observação em campo contribuiu para a identificação de necessidades relacionadas à inclusão e ao uso de tecnologias educacionais. A investig</w:t>
      </w:r>
      <w:r>
        <w:rPr>
          <w:rFonts w:ascii="Arial" w:eastAsia="Arial" w:hAnsi="Arial" w:cs="Arial"/>
          <w:color w:val="000000"/>
          <w:sz w:val="24"/>
          <w:szCs w:val="24"/>
        </w:rPr>
        <w:t>ação contemplou diferentes contextos institucionais nos municípios de Feira de Santana e Irará, envolvendo o Centro Estadual de Educação Profissional Áureo de Oliveira Filho (CEEP), o Centro de Ciência e Tecnologia em Energia e Sustentabilidade da Universi</w:t>
      </w:r>
      <w:r>
        <w:rPr>
          <w:rFonts w:ascii="Arial" w:eastAsia="Arial" w:hAnsi="Arial" w:cs="Arial"/>
          <w:color w:val="000000"/>
          <w:sz w:val="24"/>
          <w:szCs w:val="24"/>
        </w:rPr>
        <w:t>dade Federal do Recôncavo da Bahia (CETENS/UFRB), o Centro de Apoio Pedagógico Especializado (CAPDV) e a Associação de Pais e Amigos de Atípicos do Município de Irará (APADAMI). Com base nesses levantamentos e na fundamentação teórica, foi desenvolvida a i</w:t>
      </w:r>
      <w:r>
        <w:rPr>
          <w:rFonts w:ascii="Arial" w:eastAsia="Arial" w:hAnsi="Arial" w:cs="Arial"/>
          <w:color w:val="000000"/>
          <w:sz w:val="24"/>
          <w:szCs w:val="24"/>
        </w:rPr>
        <w:t>nterface web proposta, que utiliza programação visual por blocos e um personagem ou robô virtual para representar e demonstrar a execução dos comandos.</w:t>
      </w:r>
    </w:p>
    <w:p w:rsidR="00FF41CD" w:rsidRDefault="002269E8" w:rsidP="00ED1AFF">
      <w:pPr>
        <w:pBdr>
          <w:top w:val="nil"/>
          <w:left w:val="nil"/>
          <w:bottom w:val="nil"/>
          <w:right w:val="nil"/>
          <w:between w:val="nil"/>
        </w:pBdr>
        <w:spacing w:before="240" w:after="240" w:line="360" w:lineRule="auto"/>
        <w:ind w:firstLine="720"/>
        <w:jc w:val="both"/>
        <w:rPr>
          <w:rFonts w:ascii="Times New Roman" w:eastAsia="Times New Roman" w:hAnsi="Times New Roman" w:cs="Times New Roman"/>
          <w:color w:val="000000"/>
          <w:sz w:val="24"/>
          <w:szCs w:val="24"/>
        </w:rPr>
      </w:pPr>
      <w:r>
        <w:rPr>
          <w:rFonts w:ascii="Arial" w:eastAsia="Arial" w:hAnsi="Arial" w:cs="Arial"/>
          <w:color w:val="000000"/>
          <w:sz w:val="24"/>
          <w:szCs w:val="24"/>
        </w:rPr>
        <w:t xml:space="preserve">O desenvolvimento da interface constituiu uma das etapas centrais da pesquisa, sendo </w:t>
      </w:r>
      <w:proofErr w:type="gramStart"/>
      <w:r>
        <w:rPr>
          <w:rFonts w:ascii="Arial" w:eastAsia="Arial" w:hAnsi="Arial" w:cs="Arial"/>
          <w:color w:val="000000"/>
          <w:sz w:val="24"/>
          <w:szCs w:val="24"/>
        </w:rPr>
        <w:t>orientado pelos pri</w:t>
      </w:r>
      <w:r>
        <w:rPr>
          <w:rFonts w:ascii="Arial" w:eastAsia="Arial" w:hAnsi="Arial" w:cs="Arial"/>
          <w:color w:val="000000"/>
          <w:sz w:val="24"/>
          <w:szCs w:val="24"/>
        </w:rPr>
        <w:t>ncípios de acessibilidade, usabilidade</w:t>
      </w:r>
      <w:proofErr w:type="gramEnd"/>
      <w:r>
        <w:rPr>
          <w:rFonts w:ascii="Arial" w:eastAsia="Arial" w:hAnsi="Arial" w:cs="Arial"/>
          <w:color w:val="000000"/>
          <w:sz w:val="24"/>
          <w:szCs w:val="24"/>
        </w:rPr>
        <w:t xml:space="preserve">, Experiência do Usuário (UX) e design inclusivo. A aplicação foi estruturada para </w:t>
      </w:r>
      <w:r>
        <w:rPr>
          <w:rFonts w:ascii="Arial" w:eastAsia="Arial" w:hAnsi="Arial" w:cs="Arial"/>
          <w:color w:val="000000"/>
          <w:sz w:val="24"/>
          <w:szCs w:val="24"/>
        </w:rPr>
        <w:lastRenderedPageBreak/>
        <w:t>permitir que o usuário selecione, organize e execute comandos de programação visual, recebendo retorno sobre as ações realizadas pelo s</w:t>
      </w:r>
      <w:r>
        <w:rPr>
          <w:rFonts w:ascii="Arial" w:eastAsia="Arial" w:hAnsi="Arial" w:cs="Arial"/>
          <w:color w:val="000000"/>
          <w:sz w:val="24"/>
          <w:szCs w:val="24"/>
        </w:rPr>
        <w:t>istema.</w:t>
      </w:r>
    </w:p>
    <w:p w:rsidR="00FF41CD" w:rsidRDefault="002269E8" w:rsidP="00ED1AFF">
      <w:pPr>
        <w:pBdr>
          <w:top w:val="nil"/>
          <w:left w:val="nil"/>
          <w:bottom w:val="nil"/>
          <w:right w:val="nil"/>
          <w:between w:val="nil"/>
        </w:pBdr>
        <w:spacing w:before="240" w:after="240" w:line="360" w:lineRule="auto"/>
        <w:ind w:firstLine="720"/>
        <w:jc w:val="both"/>
        <w:rPr>
          <w:rFonts w:ascii="Times New Roman" w:eastAsia="Times New Roman" w:hAnsi="Times New Roman" w:cs="Times New Roman"/>
          <w:color w:val="000000"/>
          <w:sz w:val="24"/>
          <w:szCs w:val="24"/>
        </w:rPr>
      </w:pPr>
      <w:r>
        <w:rPr>
          <w:rFonts w:ascii="Arial" w:eastAsia="Arial" w:hAnsi="Arial" w:cs="Arial"/>
          <w:color w:val="000000"/>
          <w:sz w:val="24"/>
          <w:szCs w:val="24"/>
        </w:rPr>
        <w:t>O estudo de caso concentrou-se na análise da proposta desenvolvida e de suas possibilidades de utilização no contexto educacional investigado. A análise considerou as informações obtidas durante a observação em campo, os dados coletados por meio do</w:t>
      </w:r>
      <w:r>
        <w:rPr>
          <w:rFonts w:ascii="Arial" w:eastAsia="Arial" w:hAnsi="Arial" w:cs="Arial"/>
          <w:color w:val="000000"/>
          <w:sz w:val="24"/>
          <w:szCs w:val="24"/>
        </w:rPr>
        <w:t xml:space="preserve"> questionário e as características da interface desenvolvida.</w:t>
      </w:r>
    </w:p>
    <w:p w:rsidR="00FF41CD" w:rsidRDefault="002269E8" w:rsidP="00ED1AFF">
      <w:pPr>
        <w:pBdr>
          <w:top w:val="nil"/>
          <w:left w:val="nil"/>
          <w:bottom w:val="nil"/>
          <w:right w:val="nil"/>
          <w:between w:val="nil"/>
        </w:pBdr>
        <w:spacing w:before="240" w:after="240" w:line="360" w:lineRule="auto"/>
        <w:ind w:firstLine="720"/>
        <w:jc w:val="both"/>
        <w:rPr>
          <w:rFonts w:ascii="Times New Roman" w:eastAsia="Times New Roman" w:hAnsi="Times New Roman" w:cs="Times New Roman"/>
          <w:color w:val="000000"/>
          <w:sz w:val="24"/>
          <w:szCs w:val="24"/>
        </w:rPr>
      </w:pPr>
      <w:r>
        <w:rPr>
          <w:rFonts w:ascii="Arial" w:eastAsia="Arial" w:hAnsi="Arial" w:cs="Arial"/>
          <w:color w:val="000000"/>
          <w:sz w:val="24"/>
          <w:szCs w:val="24"/>
        </w:rPr>
        <w:t xml:space="preserve">A abordagem mista possibilitou integrar os dados quantitativos, obtidos principalmente por meio das questões estruturadas do questionário, às informações qualitativas, provenientes das questões </w:t>
      </w:r>
      <w:r>
        <w:rPr>
          <w:rFonts w:ascii="Arial" w:eastAsia="Arial" w:hAnsi="Arial" w:cs="Arial"/>
          <w:color w:val="000000"/>
          <w:sz w:val="24"/>
          <w:szCs w:val="24"/>
        </w:rPr>
        <w:t>abertas e da observação em campo. Essa integração permitiu uma análise mais ampla da proposta, considerando tanto os dados mensuráveis quanto as percepções, necessidades e características identificadas durante a investigação.</w:t>
      </w:r>
    </w:p>
    <w:p w:rsidR="00FF41CD" w:rsidRDefault="00FF41CD" w:rsidP="00ED1AFF">
      <w:pPr>
        <w:pBdr>
          <w:top w:val="nil"/>
          <w:left w:val="nil"/>
          <w:bottom w:val="nil"/>
          <w:right w:val="nil"/>
          <w:between w:val="nil"/>
        </w:pBdr>
        <w:spacing w:line="360" w:lineRule="auto"/>
        <w:ind w:firstLine="709"/>
        <w:jc w:val="both"/>
        <w:rPr>
          <w:rFonts w:ascii="Arial" w:eastAsia="Arial" w:hAnsi="Arial" w:cs="Arial"/>
          <w:color w:val="000000"/>
          <w:sz w:val="24"/>
          <w:szCs w:val="24"/>
        </w:rPr>
      </w:pPr>
    </w:p>
    <w:p w:rsidR="00FF41CD" w:rsidRDefault="00FF41CD" w:rsidP="00ED1AFF">
      <w:pPr>
        <w:pBdr>
          <w:top w:val="nil"/>
          <w:left w:val="nil"/>
          <w:bottom w:val="nil"/>
          <w:right w:val="nil"/>
          <w:between w:val="nil"/>
        </w:pBdr>
        <w:spacing w:line="360" w:lineRule="auto"/>
        <w:ind w:left="360"/>
        <w:jc w:val="both"/>
        <w:rPr>
          <w:rFonts w:ascii="Arial" w:eastAsia="Arial" w:hAnsi="Arial" w:cs="Arial"/>
          <w:color w:val="000000"/>
          <w:sz w:val="24"/>
          <w:szCs w:val="24"/>
        </w:rPr>
      </w:pPr>
    </w:p>
    <w:p w:rsidR="00FF41CD" w:rsidRDefault="00FF41CD" w:rsidP="00ED1AFF">
      <w:pPr>
        <w:spacing w:after="280" w:line="360" w:lineRule="auto"/>
        <w:rPr>
          <w:rFonts w:ascii="Arial" w:eastAsia="Arial" w:hAnsi="Arial" w:cs="Arial"/>
          <w:color w:val="000000"/>
          <w:sz w:val="24"/>
          <w:szCs w:val="24"/>
        </w:rPr>
      </w:pPr>
    </w:p>
    <w:p w:rsidR="00FF41CD" w:rsidRDefault="00FF41CD" w:rsidP="00ED1AFF">
      <w:pPr>
        <w:spacing w:after="280" w:line="360" w:lineRule="auto"/>
        <w:rPr>
          <w:rFonts w:ascii="Arial" w:eastAsia="Arial" w:hAnsi="Arial" w:cs="Arial"/>
          <w:color w:val="000000"/>
          <w:sz w:val="24"/>
          <w:szCs w:val="24"/>
        </w:rPr>
      </w:pPr>
    </w:p>
    <w:p w:rsidR="00FF41CD" w:rsidRDefault="00FF41CD" w:rsidP="00ED1AFF">
      <w:pPr>
        <w:pBdr>
          <w:top w:val="nil"/>
          <w:left w:val="nil"/>
          <w:bottom w:val="nil"/>
          <w:right w:val="nil"/>
          <w:between w:val="nil"/>
        </w:pBdr>
        <w:spacing w:line="360" w:lineRule="auto"/>
        <w:ind w:firstLine="709"/>
        <w:jc w:val="both"/>
        <w:rPr>
          <w:rFonts w:ascii="Arial" w:eastAsia="Arial" w:hAnsi="Arial" w:cs="Arial"/>
          <w:color w:val="000000"/>
          <w:sz w:val="24"/>
          <w:szCs w:val="24"/>
        </w:rPr>
      </w:pPr>
    </w:p>
    <w:p w:rsidR="00FF41CD" w:rsidRDefault="00FF41CD" w:rsidP="00ED1AFF">
      <w:pPr>
        <w:pBdr>
          <w:top w:val="nil"/>
          <w:left w:val="nil"/>
          <w:bottom w:val="nil"/>
          <w:right w:val="nil"/>
          <w:between w:val="nil"/>
        </w:pBdr>
        <w:spacing w:line="360" w:lineRule="auto"/>
        <w:ind w:firstLine="709"/>
        <w:jc w:val="both"/>
        <w:rPr>
          <w:rFonts w:ascii="Arial" w:eastAsia="Arial" w:hAnsi="Arial" w:cs="Arial"/>
          <w:color w:val="000000"/>
          <w:sz w:val="24"/>
          <w:szCs w:val="24"/>
        </w:rPr>
      </w:pPr>
    </w:p>
    <w:sectPr w:rsidR="00FF41CD">
      <w:pgSz w:w="11906" w:h="16838"/>
      <w:pgMar w:top="1701" w:right="1134" w:bottom="1134" w:left="1701"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embedRegular r:id="rId1" w:fontKey="{5194543E-DA15-4D62-8503-5B82C38978B2}"/>
    <w:embedBold r:id="rId2" w:fontKey="{BAAA0B63-E244-47F9-B64A-E645CEB31A9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172AB740-92AA-45D0-8333-70E53DA0374C}"/>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embedRegular r:id="rId4" w:subsetted="1" w:fontKey="{5B0EC359-D6E1-43B5-8428-0CC301C4A06C}"/>
  </w:font>
  <w:font w:name="Cambria">
    <w:panose1 w:val="02040503050406030204"/>
    <w:charset w:val="00"/>
    <w:family w:val="roman"/>
    <w:pitch w:val="variable"/>
    <w:sig w:usb0="E00006FF" w:usb1="420024FF" w:usb2="02000000" w:usb3="00000000" w:csb0="0000019F" w:csb1="00000000"/>
    <w:embedRegular r:id="rId5" w:fontKey="{79B27220-0138-42AA-87E1-ED9AE0A5B77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7C6B2B"/>
    <w:multiLevelType w:val="multilevel"/>
    <w:tmpl w:val="1826D96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62B91C84"/>
    <w:multiLevelType w:val="multilevel"/>
    <w:tmpl w:val="4ADC2C3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embedTrueTypeFonts/>
  <w:proofState w:spelling="clean" w:grammar="clean"/>
  <w:defaultTabStop w:val="720"/>
  <w:hyphenationZone w:val="425"/>
  <w:characterSpacingControl w:val="doNotCompress"/>
  <w:compat>
    <w:compatSetting w:name="compatibilityMode" w:uri="http://schemas.microsoft.com/office/word" w:val="14"/>
  </w:compat>
  <w:rsids>
    <w:rsidRoot w:val="00FF41CD"/>
    <w:rsid w:val="002269E8"/>
    <w:rsid w:val="006E3F39"/>
    <w:rsid w:val="00B726DC"/>
    <w:rsid w:val="00ED1AFF"/>
    <w:rsid w:val="00FF41C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pPr>
      <w:spacing w:line="240" w:lineRule="auto"/>
      <w:outlineLvl w:val="1"/>
    </w:pPr>
    <w:rPr>
      <w:rFonts w:ascii="Times New Roman" w:eastAsia="Times New Roman" w:hAnsi="Times New Roman" w:cs="Times New Roman"/>
      <w:b/>
      <w:bCs/>
      <w:sz w:val="36"/>
      <w:szCs w:val="36"/>
    </w:rPr>
  </w:style>
  <w:style w:type="paragraph" w:styleId="Ttulo3">
    <w:name w:val="heading 3"/>
    <w:basedOn w:val="Normal"/>
    <w:next w:val="Normal"/>
    <w:pPr>
      <w:keepNext/>
      <w:keepLines/>
      <w:spacing w:before="40" w:after="0"/>
      <w:outlineLvl w:val="2"/>
    </w:pPr>
    <w:rPr>
      <w:color w:val="1E4D78"/>
      <w:sz w:val="24"/>
      <w:szCs w:val="24"/>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character" w:styleId="Forte">
    <w:name w:val="Strong"/>
    <w:basedOn w:val="Fontepargpadro"/>
    <w:uiPriority w:val="22"/>
    <w:qFormat/>
    <w:rsid w:val="00B726DC"/>
    <w:rPr>
      <w:b/>
      <w:bCs/>
    </w:rPr>
  </w:style>
  <w:style w:type="paragraph" w:customStyle="1" w:styleId="Estilo1">
    <w:name w:val="Estilo1"/>
    <w:basedOn w:val="Normal"/>
    <w:link w:val="Estilo1Char"/>
    <w:qFormat/>
    <w:rsid w:val="006E3F39"/>
    <w:pPr>
      <w:spacing w:after="0" w:line="360" w:lineRule="auto"/>
      <w:ind w:firstLine="720"/>
      <w:jc w:val="both"/>
    </w:pPr>
    <w:rPr>
      <w:rFonts w:ascii="Arial" w:eastAsia="Times New Roman" w:hAnsi="Arial" w:cs="Arial"/>
      <w:color w:val="000000"/>
      <w:sz w:val="24"/>
      <w:szCs w:val="24"/>
    </w:rPr>
  </w:style>
  <w:style w:type="character" w:customStyle="1" w:styleId="Estilo1Char">
    <w:name w:val="Estilo1 Char"/>
    <w:basedOn w:val="Fontepargpadro"/>
    <w:link w:val="Estilo1"/>
    <w:rsid w:val="006E3F39"/>
    <w:rPr>
      <w:rFonts w:ascii="Arial" w:eastAsia="Times New Roman" w:hAnsi="Arial" w:cs="Arial"/>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pPr>
      <w:spacing w:line="240" w:lineRule="auto"/>
      <w:outlineLvl w:val="1"/>
    </w:pPr>
    <w:rPr>
      <w:rFonts w:ascii="Times New Roman" w:eastAsia="Times New Roman" w:hAnsi="Times New Roman" w:cs="Times New Roman"/>
      <w:b/>
      <w:bCs/>
      <w:sz w:val="36"/>
      <w:szCs w:val="36"/>
    </w:rPr>
  </w:style>
  <w:style w:type="paragraph" w:styleId="Ttulo3">
    <w:name w:val="heading 3"/>
    <w:basedOn w:val="Normal"/>
    <w:next w:val="Normal"/>
    <w:pPr>
      <w:keepNext/>
      <w:keepLines/>
      <w:spacing w:before="40" w:after="0"/>
      <w:outlineLvl w:val="2"/>
    </w:pPr>
    <w:rPr>
      <w:color w:val="1E4D78"/>
      <w:sz w:val="24"/>
      <w:szCs w:val="24"/>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character" w:styleId="Forte">
    <w:name w:val="Strong"/>
    <w:basedOn w:val="Fontepargpadro"/>
    <w:uiPriority w:val="22"/>
    <w:qFormat/>
    <w:rsid w:val="00B726DC"/>
    <w:rPr>
      <w:b/>
      <w:bCs/>
    </w:rPr>
  </w:style>
  <w:style w:type="paragraph" w:customStyle="1" w:styleId="Estilo1">
    <w:name w:val="Estilo1"/>
    <w:basedOn w:val="Normal"/>
    <w:link w:val="Estilo1Char"/>
    <w:qFormat/>
    <w:rsid w:val="006E3F39"/>
    <w:pPr>
      <w:spacing w:after="0" w:line="360" w:lineRule="auto"/>
      <w:ind w:firstLine="720"/>
      <w:jc w:val="both"/>
    </w:pPr>
    <w:rPr>
      <w:rFonts w:ascii="Arial" w:eastAsia="Times New Roman" w:hAnsi="Arial" w:cs="Arial"/>
      <w:color w:val="000000"/>
      <w:sz w:val="24"/>
      <w:szCs w:val="24"/>
    </w:rPr>
  </w:style>
  <w:style w:type="character" w:customStyle="1" w:styleId="Estilo1Char">
    <w:name w:val="Estilo1 Char"/>
    <w:basedOn w:val="Fontepargpadro"/>
    <w:link w:val="Estilo1"/>
    <w:rsid w:val="006E3F39"/>
    <w:rPr>
      <w:rFonts w:ascii="Arial" w:eastAsia="Times New Roman"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1227773">
      <w:bodyDiv w:val="1"/>
      <w:marLeft w:val="0"/>
      <w:marRight w:val="0"/>
      <w:marTop w:val="0"/>
      <w:marBottom w:val="0"/>
      <w:divBdr>
        <w:top w:val="none" w:sz="0" w:space="0" w:color="auto"/>
        <w:left w:val="none" w:sz="0" w:space="0" w:color="auto"/>
        <w:bottom w:val="none" w:sz="0" w:space="0" w:color="auto"/>
        <w:right w:val="none" w:sz="0" w:space="0" w:color="auto"/>
      </w:divBdr>
      <w:divsChild>
        <w:div w:id="1359772414">
          <w:marLeft w:val="0"/>
          <w:marRight w:val="0"/>
          <w:marTop w:val="0"/>
          <w:marBottom w:val="0"/>
          <w:divBdr>
            <w:top w:val="none" w:sz="0" w:space="0" w:color="auto"/>
            <w:left w:val="none" w:sz="0" w:space="0" w:color="auto"/>
            <w:bottom w:val="none" w:sz="0" w:space="0" w:color="auto"/>
            <w:right w:val="none" w:sz="0" w:space="0" w:color="auto"/>
          </w:divBdr>
          <w:divsChild>
            <w:div w:id="860243818">
              <w:marLeft w:val="0"/>
              <w:marRight w:val="0"/>
              <w:marTop w:val="0"/>
              <w:marBottom w:val="0"/>
              <w:divBdr>
                <w:top w:val="none" w:sz="0" w:space="0" w:color="auto"/>
                <w:left w:val="none" w:sz="0" w:space="0" w:color="auto"/>
                <w:bottom w:val="none" w:sz="0" w:space="0" w:color="auto"/>
                <w:right w:val="none" w:sz="0" w:space="0" w:color="auto"/>
              </w:divBdr>
            </w:div>
          </w:divsChild>
        </w:div>
        <w:div w:id="677197610">
          <w:marLeft w:val="0"/>
          <w:marRight w:val="0"/>
          <w:marTop w:val="0"/>
          <w:marBottom w:val="0"/>
          <w:divBdr>
            <w:top w:val="none" w:sz="0" w:space="0" w:color="auto"/>
            <w:left w:val="none" w:sz="0" w:space="0" w:color="auto"/>
            <w:bottom w:val="none" w:sz="0" w:space="0" w:color="auto"/>
            <w:right w:val="none" w:sz="0" w:space="0" w:color="auto"/>
          </w:divBdr>
          <w:divsChild>
            <w:div w:id="2127769654">
              <w:marLeft w:val="0"/>
              <w:marRight w:val="0"/>
              <w:marTop w:val="0"/>
              <w:marBottom w:val="0"/>
              <w:divBdr>
                <w:top w:val="none" w:sz="0" w:space="0" w:color="auto"/>
                <w:left w:val="none" w:sz="0" w:space="0" w:color="auto"/>
                <w:bottom w:val="none" w:sz="0" w:space="0" w:color="auto"/>
                <w:right w:val="none" w:sz="0" w:space="0" w:color="auto"/>
              </w:divBdr>
            </w:div>
          </w:divsChild>
        </w:div>
        <w:div w:id="635450352">
          <w:marLeft w:val="0"/>
          <w:marRight w:val="0"/>
          <w:marTop w:val="0"/>
          <w:marBottom w:val="0"/>
          <w:divBdr>
            <w:top w:val="none" w:sz="0" w:space="0" w:color="auto"/>
            <w:left w:val="none" w:sz="0" w:space="0" w:color="auto"/>
            <w:bottom w:val="none" w:sz="0" w:space="0" w:color="auto"/>
            <w:right w:val="none" w:sz="0" w:space="0" w:color="auto"/>
          </w:divBdr>
          <w:divsChild>
            <w:div w:id="1617904776">
              <w:marLeft w:val="0"/>
              <w:marRight w:val="0"/>
              <w:marTop w:val="0"/>
              <w:marBottom w:val="0"/>
              <w:divBdr>
                <w:top w:val="none" w:sz="0" w:space="0" w:color="auto"/>
                <w:left w:val="none" w:sz="0" w:space="0" w:color="auto"/>
                <w:bottom w:val="none" w:sz="0" w:space="0" w:color="auto"/>
                <w:right w:val="none" w:sz="0" w:space="0" w:color="auto"/>
              </w:divBdr>
            </w:div>
          </w:divsChild>
        </w:div>
        <w:div w:id="1102339481">
          <w:marLeft w:val="0"/>
          <w:marRight w:val="0"/>
          <w:marTop w:val="0"/>
          <w:marBottom w:val="0"/>
          <w:divBdr>
            <w:top w:val="none" w:sz="0" w:space="0" w:color="auto"/>
            <w:left w:val="none" w:sz="0" w:space="0" w:color="auto"/>
            <w:bottom w:val="none" w:sz="0" w:space="0" w:color="auto"/>
            <w:right w:val="none" w:sz="0" w:space="0" w:color="auto"/>
          </w:divBdr>
          <w:divsChild>
            <w:div w:id="630210046">
              <w:marLeft w:val="0"/>
              <w:marRight w:val="0"/>
              <w:marTop w:val="0"/>
              <w:marBottom w:val="0"/>
              <w:divBdr>
                <w:top w:val="none" w:sz="0" w:space="0" w:color="auto"/>
                <w:left w:val="none" w:sz="0" w:space="0" w:color="auto"/>
                <w:bottom w:val="none" w:sz="0" w:space="0" w:color="auto"/>
                <w:right w:val="none" w:sz="0" w:space="0" w:color="auto"/>
              </w:divBdr>
            </w:div>
          </w:divsChild>
        </w:div>
        <w:div w:id="30612169">
          <w:marLeft w:val="0"/>
          <w:marRight w:val="0"/>
          <w:marTop w:val="0"/>
          <w:marBottom w:val="0"/>
          <w:divBdr>
            <w:top w:val="none" w:sz="0" w:space="0" w:color="auto"/>
            <w:left w:val="none" w:sz="0" w:space="0" w:color="auto"/>
            <w:bottom w:val="none" w:sz="0" w:space="0" w:color="auto"/>
            <w:right w:val="none" w:sz="0" w:space="0" w:color="auto"/>
          </w:divBdr>
          <w:divsChild>
            <w:div w:id="1334723305">
              <w:marLeft w:val="0"/>
              <w:marRight w:val="0"/>
              <w:marTop w:val="0"/>
              <w:marBottom w:val="0"/>
              <w:divBdr>
                <w:top w:val="none" w:sz="0" w:space="0" w:color="auto"/>
                <w:left w:val="none" w:sz="0" w:space="0" w:color="auto"/>
                <w:bottom w:val="none" w:sz="0" w:space="0" w:color="auto"/>
                <w:right w:val="none" w:sz="0" w:space="0" w:color="auto"/>
              </w:divBdr>
            </w:div>
          </w:divsChild>
        </w:div>
        <w:div w:id="931232">
          <w:marLeft w:val="0"/>
          <w:marRight w:val="0"/>
          <w:marTop w:val="0"/>
          <w:marBottom w:val="0"/>
          <w:divBdr>
            <w:top w:val="none" w:sz="0" w:space="0" w:color="auto"/>
            <w:left w:val="none" w:sz="0" w:space="0" w:color="auto"/>
            <w:bottom w:val="none" w:sz="0" w:space="0" w:color="auto"/>
            <w:right w:val="none" w:sz="0" w:space="0" w:color="auto"/>
          </w:divBdr>
          <w:divsChild>
            <w:div w:id="586040642">
              <w:marLeft w:val="0"/>
              <w:marRight w:val="0"/>
              <w:marTop w:val="0"/>
              <w:marBottom w:val="0"/>
              <w:divBdr>
                <w:top w:val="none" w:sz="0" w:space="0" w:color="auto"/>
                <w:left w:val="none" w:sz="0" w:space="0" w:color="auto"/>
                <w:bottom w:val="none" w:sz="0" w:space="0" w:color="auto"/>
                <w:right w:val="none" w:sz="0" w:space="0" w:color="auto"/>
              </w:divBdr>
            </w:div>
          </w:divsChild>
        </w:div>
        <w:div w:id="1496535034">
          <w:marLeft w:val="0"/>
          <w:marRight w:val="0"/>
          <w:marTop w:val="0"/>
          <w:marBottom w:val="0"/>
          <w:divBdr>
            <w:top w:val="none" w:sz="0" w:space="0" w:color="auto"/>
            <w:left w:val="none" w:sz="0" w:space="0" w:color="auto"/>
            <w:bottom w:val="none" w:sz="0" w:space="0" w:color="auto"/>
            <w:right w:val="none" w:sz="0" w:space="0" w:color="auto"/>
          </w:divBdr>
          <w:divsChild>
            <w:div w:id="1295020569">
              <w:marLeft w:val="0"/>
              <w:marRight w:val="0"/>
              <w:marTop w:val="0"/>
              <w:marBottom w:val="0"/>
              <w:divBdr>
                <w:top w:val="none" w:sz="0" w:space="0" w:color="auto"/>
                <w:left w:val="none" w:sz="0" w:space="0" w:color="auto"/>
                <w:bottom w:val="none" w:sz="0" w:space="0" w:color="auto"/>
                <w:right w:val="none" w:sz="0" w:space="0" w:color="auto"/>
              </w:divBdr>
            </w:div>
          </w:divsChild>
        </w:div>
        <w:div w:id="2098405248">
          <w:marLeft w:val="0"/>
          <w:marRight w:val="0"/>
          <w:marTop w:val="0"/>
          <w:marBottom w:val="0"/>
          <w:divBdr>
            <w:top w:val="none" w:sz="0" w:space="0" w:color="auto"/>
            <w:left w:val="none" w:sz="0" w:space="0" w:color="auto"/>
            <w:bottom w:val="none" w:sz="0" w:space="0" w:color="auto"/>
            <w:right w:val="none" w:sz="0" w:space="0" w:color="auto"/>
          </w:divBdr>
          <w:divsChild>
            <w:div w:id="117009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031806">
      <w:bodyDiv w:val="1"/>
      <w:marLeft w:val="0"/>
      <w:marRight w:val="0"/>
      <w:marTop w:val="0"/>
      <w:marBottom w:val="0"/>
      <w:divBdr>
        <w:top w:val="none" w:sz="0" w:space="0" w:color="auto"/>
        <w:left w:val="none" w:sz="0" w:space="0" w:color="auto"/>
        <w:bottom w:val="none" w:sz="0" w:space="0" w:color="auto"/>
        <w:right w:val="none" w:sz="0" w:space="0" w:color="auto"/>
      </w:divBdr>
      <w:divsChild>
        <w:div w:id="1633822514">
          <w:marLeft w:val="0"/>
          <w:marRight w:val="0"/>
          <w:marTop w:val="0"/>
          <w:marBottom w:val="0"/>
          <w:divBdr>
            <w:top w:val="none" w:sz="0" w:space="0" w:color="auto"/>
            <w:left w:val="none" w:sz="0" w:space="0" w:color="auto"/>
            <w:bottom w:val="none" w:sz="0" w:space="0" w:color="auto"/>
            <w:right w:val="none" w:sz="0" w:space="0" w:color="auto"/>
          </w:divBdr>
          <w:divsChild>
            <w:div w:id="941837210">
              <w:marLeft w:val="0"/>
              <w:marRight w:val="0"/>
              <w:marTop w:val="0"/>
              <w:marBottom w:val="0"/>
              <w:divBdr>
                <w:top w:val="none" w:sz="0" w:space="0" w:color="auto"/>
                <w:left w:val="none" w:sz="0" w:space="0" w:color="auto"/>
                <w:bottom w:val="none" w:sz="0" w:space="0" w:color="auto"/>
                <w:right w:val="none" w:sz="0" w:space="0" w:color="auto"/>
              </w:divBdr>
              <w:divsChild>
                <w:div w:id="94253951">
                  <w:marLeft w:val="0"/>
                  <w:marRight w:val="0"/>
                  <w:marTop w:val="0"/>
                  <w:marBottom w:val="0"/>
                  <w:divBdr>
                    <w:top w:val="none" w:sz="0" w:space="0" w:color="auto"/>
                    <w:left w:val="none" w:sz="0" w:space="0" w:color="auto"/>
                    <w:bottom w:val="none" w:sz="0" w:space="0" w:color="auto"/>
                    <w:right w:val="none" w:sz="0" w:space="0" w:color="auto"/>
                  </w:divBdr>
                  <w:divsChild>
                    <w:div w:id="858007885">
                      <w:marLeft w:val="0"/>
                      <w:marRight w:val="0"/>
                      <w:marTop w:val="0"/>
                      <w:marBottom w:val="0"/>
                      <w:divBdr>
                        <w:top w:val="none" w:sz="0" w:space="0" w:color="auto"/>
                        <w:left w:val="none" w:sz="0" w:space="0" w:color="auto"/>
                        <w:bottom w:val="none" w:sz="0" w:space="0" w:color="auto"/>
                        <w:right w:val="none" w:sz="0" w:space="0" w:color="auto"/>
                      </w:divBdr>
                      <w:divsChild>
                        <w:div w:id="1130434516">
                          <w:marLeft w:val="0"/>
                          <w:marRight w:val="0"/>
                          <w:marTop w:val="0"/>
                          <w:marBottom w:val="0"/>
                          <w:divBdr>
                            <w:top w:val="none" w:sz="0" w:space="0" w:color="auto"/>
                            <w:left w:val="none" w:sz="0" w:space="0" w:color="auto"/>
                            <w:bottom w:val="none" w:sz="0" w:space="0" w:color="auto"/>
                            <w:right w:val="none" w:sz="0" w:space="0" w:color="auto"/>
                          </w:divBdr>
                          <w:divsChild>
                            <w:div w:id="798302806">
                              <w:marLeft w:val="0"/>
                              <w:marRight w:val="0"/>
                              <w:marTop w:val="0"/>
                              <w:marBottom w:val="0"/>
                              <w:divBdr>
                                <w:top w:val="none" w:sz="0" w:space="0" w:color="auto"/>
                                <w:left w:val="none" w:sz="0" w:space="0" w:color="auto"/>
                                <w:bottom w:val="none" w:sz="0" w:space="0" w:color="auto"/>
                                <w:right w:val="none" w:sz="0" w:space="0" w:color="auto"/>
                              </w:divBdr>
                              <w:divsChild>
                                <w:div w:id="2022312148">
                                  <w:marLeft w:val="0"/>
                                  <w:marRight w:val="0"/>
                                  <w:marTop w:val="0"/>
                                  <w:marBottom w:val="0"/>
                                  <w:divBdr>
                                    <w:top w:val="none" w:sz="0" w:space="0" w:color="auto"/>
                                    <w:left w:val="none" w:sz="0" w:space="0" w:color="auto"/>
                                    <w:bottom w:val="none" w:sz="0" w:space="0" w:color="auto"/>
                                    <w:right w:val="none" w:sz="0" w:space="0" w:color="auto"/>
                                  </w:divBdr>
                                  <w:divsChild>
                                    <w:div w:id="125240573">
                                      <w:marLeft w:val="0"/>
                                      <w:marRight w:val="0"/>
                                      <w:marTop w:val="0"/>
                                      <w:marBottom w:val="0"/>
                                      <w:divBdr>
                                        <w:top w:val="none" w:sz="0" w:space="0" w:color="auto"/>
                                        <w:left w:val="none" w:sz="0" w:space="0" w:color="auto"/>
                                        <w:bottom w:val="none" w:sz="0" w:space="0" w:color="auto"/>
                                        <w:right w:val="none" w:sz="0" w:space="0" w:color="auto"/>
                                      </w:divBdr>
                                      <w:divsChild>
                                        <w:div w:id="1193684952">
                                          <w:marLeft w:val="0"/>
                                          <w:marRight w:val="0"/>
                                          <w:marTop w:val="0"/>
                                          <w:marBottom w:val="0"/>
                                          <w:divBdr>
                                            <w:top w:val="none" w:sz="0" w:space="0" w:color="auto"/>
                                            <w:left w:val="none" w:sz="0" w:space="0" w:color="auto"/>
                                            <w:bottom w:val="none" w:sz="0" w:space="0" w:color="auto"/>
                                            <w:right w:val="none" w:sz="0" w:space="0" w:color="auto"/>
                                          </w:divBdr>
                                          <w:divsChild>
                                            <w:div w:id="41097299">
                                              <w:marLeft w:val="0"/>
                                              <w:marRight w:val="0"/>
                                              <w:marTop w:val="0"/>
                                              <w:marBottom w:val="0"/>
                                              <w:divBdr>
                                                <w:top w:val="none" w:sz="0" w:space="0" w:color="auto"/>
                                                <w:left w:val="none" w:sz="0" w:space="0" w:color="auto"/>
                                                <w:bottom w:val="none" w:sz="0" w:space="0" w:color="auto"/>
                                                <w:right w:val="none" w:sz="0" w:space="0" w:color="auto"/>
                                              </w:divBdr>
                                              <w:divsChild>
                                                <w:div w:id="1580211946">
                                                  <w:marLeft w:val="0"/>
                                                  <w:marRight w:val="0"/>
                                                  <w:marTop w:val="0"/>
                                                  <w:marBottom w:val="0"/>
                                                  <w:divBdr>
                                                    <w:top w:val="none" w:sz="0" w:space="0" w:color="auto"/>
                                                    <w:left w:val="none" w:sz="0" w:space="0" w:color="auto"/>
                                                    <w:bottom w:val="none" w:sz="0" w:space="0" w:color="auto"/>
                                                    <w:right w:val="none" w:sz="0" w:space="0" w:color="auto"/>
                                                  </w:divBdr>
                                                  <w:divsChild>
                                                    <w:div w:id="1400056310">
                                                      <w:marLeft w:val="0"/>
                                                      <w:marRight w:val="0"/>
                                                      <w:marTop w:val="0"/>
                                                      <w:marBottom w:val="0"/>
                                                      <w:divBdr>
                                                        <w:top w:val="none" w:sz="0" w:space="0" w:color="auto"/>
                                                        <w:left w:val="none" w:sz="0" w:space="0" w:color="auto"/>
                                                        <w:bottom w:val="none" w:sz="0" w:space="0" w:color="auto"/>
                                                        <w:right w:val="none" w:sz="0" w:space="0" w:color="auto"/>
                                                      </w:divBdr>
                                                      <w:divsChild>
                                                        <w:div w:id="1268852180">
                                                          <w:marLeft w:val="0"/>
                                                          <w:marRight w:val="0"/>
                                                          <w:marTop w:val="0"/>
                                                          <w:marBottom w:val="0"/>
                                                          <w:divBdr>
                                                            <w:top w:val="none" w:sz="0" w:space="0" w:color="auto"/>
                                                            <w:left w:val="none" w:sz="0" w:space="0" w:color="auto"/>
                                                            <w:bottom w:val="none" w:sz="0" w:space="0" w:color="auto"/>
                                                            <w:right w:val="none" w:sz="0" w:space="0" w:color="auto"/>
                                                          </w:divBdr>
                                                          <w:divsChild>
                                                            <w:div w:id="2137020230">
                                                              <w:marLeft w:val="0"/>
                                                              <w:marRight w:val="0"/>
                                                              <w:marTop w:val="0"/>
                                                              <w:marBottom w:val="0"/>
                                                              <w:divBdr>
                                                                <w:top w:val="none" w:sz="0" w:space="0" w:color="auto"/>
                                                                <w:left w:val="none" w:sz="0" w:space="0" w:color="auto"/>
                                                                <w:bottom w:val="none" w:sz="0" w:space="0" w:color="auto"/>
                                                                <w:right w:val="none" w:sz="0" w:space="0" w:color="auto"/>
                                                              </w:divBdr>
                                                              <w:divsChild>
                                                                <w:div w:id="694773093">
                                                                  <w:marLeft w:val="0"/>
                                                                  <w:marRight w:val="0"/>
                                                                  <w:marTop w:val="0"/>
                                                                  <w:marBottom w:val="0"/>
                                                                  <w:divBdr>
                                                                    <w:top w:val="none" w:sz="0" w:space="0" w:color="auto"/>
                                                                    <w:left w:val="none" w:sz="0" w:space="0" w:color="auto"/>
                                                                    <w:bottom w:val="none" w:sz="0" w:space="0" w:color="auto"/>
                                                                    <w:right w:val="none" w:sz="0" w:space="0" w:color="auto"/>
                                                                  </w:divBdr>
                                                                  <w:divsChild>
                                                                    <w:div w:id="201032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97301597">
      <w:bodyDiv w:val="1"/>
      <w:marLeft w:val="0"/>
      <w:marRight w:val="0"/>
      <w:marTop w:val="0"/>
      <w:marBottom w:val="0"/>
      <w:divBdr>
        <w:top w:val="none" w:sz="0" w:space="0" w:color="auto"/>
        <w:left w:val="none" w:sz="0" w:space="0" w:color="auto"/>
        <w:bottom w:val="none" w:sz="0" w:space="0" w:color="auto"/>
        <w:right w:val="none" w:sz="0" w:space="0" w:color="auto"/>
      </w:divBdr>
      <w:divsChild>
        <w:div w:id="414861534">
          <w:marLeft w:val="0"/>
          <w:marRight w:val="0"/>
          <w:marTop w:val="0"/>
          <w:marBottom w:val="0"/>
          <w:divBdr>
            <w:top w:val="none" w:sz="0" w:space="0" w:color="auto"/>
            <w:left w:val="none" w:sz="0" w:space="0" w:color="auto"/>
            <w:bottom w:val="none" w:sz="0" w:space="0" w:color="auto"/>
            <w:right w:val="none" w:sz="0" w:space="0" w:color="auto"/>
          </w:divBdr>
          <w:divsChild>
            <w:div w:id="1975062656">
              <w:marLeft w:val="0"/>
              <w:marRight w:val="0"/>
              <w:marTop w:val="0"/>
              <w:marBottom w:val="0"/>
              <w:divBdr>
                <w:top w:val="none" w:sz="0" w:space="0" w:color="auto"/>
                <w:left w:val="none" w:sz="0" w:space="0" w:color="auto"/>
                <w:bottom w:val="none" w:sz="0" w:space="0" w:color="auto"/>
                <w:right w:val="none" w:sz="0" w:space="0" w:color="auto"/>
              </w:divBdr>
            </w:div>
          </w:divsChild>
        </w:div>
        <w:div w:id="99761190">
          <w:marLeft w:val="0"/>
          <w:marRight w:val="0"/>
          <w:marTop w:val="0"/>
          <w:marBottom w:val="0"/>
          <w:divBdr>
            <w:top w:val="none" w:sz="0" w:space="0" w:color="auto"/>
            <w:left w:val="none" w:sz="0" w:space="0" w:color="auto"/>
            <w:bottom w:val="none" w:sz="0" w:space="0" w:color="auto"/>
            <w:right w:val="none" w:sz="0" w:space="0" w:color="auto"/>
          </w:divBdr>
          <w:divsChild>
            <w:div w:id="320278162">
              <w:marLeft w:val="0"/>
              <w:marRight w:val="0"/>
              <w:marTop w:val="0"/>
              <w:marBottom w:val="0"/>
              <w:divBdr>
                <w:top w:val="none" w:sz="0" w:space="0" w:color="auto"/>
                <w:left w:val="none" w:sz="0" w:space="0" w:color="auto"/>
                <w:bottom w:val="none" w:sz="0" w:space="0" w:color="auto"/>
                <w:right w:val="none" w:sz="0" w:space="0" w:color="auto"/>
              </w:divBdr>
            </w:div>
          </w:divsChild>
        </w:div>
        <w:div w:id="566889787">
          <w:marLeft w:val="0"/>
          <w:marRight w:val="0"/>
          <w:marTop w:val="0"/>
          <w:marBottom w:val="0"/>
          <w:divBdr>
            <w:top w:val="none" w:sz="0" w:space="0" w:color="auto"/>
            <w:left w:val="none" w:sz="0" w:space="0" w:color="auto"/>
            <w:bottom w:val="none" w:sz="0" w:space="0" w:color="auto"/>
            <w:right w:val="none" w:sz="0" w:space="0" w:color="auto"/>
          </w:divBdr>
          <w:divsChild>
            <w:div w:id="535505450">
              <w:marLeft w:val="0"/>
              <w:marRight w:val="0"/>
              <w:marTop w:val="0"/>
              <w:marBottom w:val="0"/>
              <w:divBdr>
                <w:top w:val="none" w:sz="0" w:space="0" w:color="auto"/>
                <w:left w:val="none" w:sz="0" w:space="0" w:color="auto"/>
                <w:bottom w:val="none" w:sz="0" w:space="0" w:color="auto"/>
                <w:right w:val="none" w:sz="0" w:space="0" w:color="auto"/>
              </w:divBdr>
            </w:div>
          </w:divsChild>
        </w:div>
        <w:div w:id="1385251633">
          <w:marLeft w:val="0"/>
          <w:marRight w:val="0"/>
          <w:marTop w:val="0"/>
          <w:marBottom w:val="0"/>
          <w:divBdr>
            <w:top w:val="none" w:sz="0" w:space="0" w:color="auto"/>
            <w:left w:val="none" w:sz="0" w:space="0" w:color="auto"/>
            <w:bottom w:val="none" w:sz="0" w:space="0" w:color="auto"/>
            <w:right w:val="none" w:sz="0" w:space="0" w:color="auto"/>
          </w:divBdr>
          <w:divsChild>
            <w:div w:id="503402570">
              <w:marLeft w:val="0"/>
              <w:marRight w:val="0"/>
              <w:marTop w:val="0"/>
              <w:marBottom w:val="0"/>
              <w:divBdr>
                <w:top w:val="none" w:sz="0" w:space="0" w:color="auto"/>
                <w:left w:val="none" w:sz="0" w:space="0" w:color="auto"/>
                <w:bottom w:val="none" w:sz="0" w:space="0" w:color="auto"/>
                <w:right w:val="none" w:sz="0" w:space="0" w:color="auto"/>
              </w:divBdr>
            </w:div>
          </w:divsChild>
        </w:div>
        <w:div w:id="1756199535">
          <w:marLeft w:val="0"/>
          <w:marRight w:val="0"/>
          <w:marTop w:val="0"/>
          <w:marBottom w:val="0"/>
          <w:divBdr>
            <w:top w:val="none" w:sz="0" w:space="0" w:color="auto"/>
            <w:left w:val="none" w:sz="0" w:space="0" w:color="auto"/>
            <w:bottom w:val="none" w:sz="0" w:space="0" w:color="auto"/>
            <w:right w:val="none" w:sz="0" w:space="0" w:color="auto"/>
          </w:divBdr>
          <w:divsChild>
            <w:div w:id="1064723042">
              <w:marLeft w:val="0"/>
              <w:marRight w:val="0"/>
              <w:marTop w:val="0"/>
              <w:marBottom w:val="0"/>
              <w:divBdr>
                <w:top w:val="none" w:sz="0" w:space="0" w:color="auto"/>
                <w:left w:val="none" w:sz="0" w:space="0" w:color="auto"/>
                <w:bottom w:val="none" w:sz="0" w:space="0" w:color="auto"/>
                <w:right w:val="none" w:sz="0" w:space="0" w:color="auto"/>
              </w:divBdr>
            </w:div>
          </w:divsChild>
        </w:div>
        <w:div w:id="434709345">
          <w:marLeft w:val="0"/>
          <w:marRight w:val="0"/>
          <w:marTop w:val="0"/>
          <w:marBottom w:val="0"/>
          <w:divBdr>
            <w:top w:val="none" w:sz="0" w:space="0" w:color="auto"/>
            <w:left w:val="none" w:sz="0" w:space="0" w:color="auto"/>
            <w:bottom w:val="none" w:sz="0" w:space="0" w:color="auto"/>
            <w:right w:val="none" w:sz="0" w:space="0" w:color="auto"/>
          </w:divBdr>
          <w:divsChild>
            <w:div w:id="530801648">
              <w:marLeft w:val="0"/>
              <w:marRight w:val="0"/>
              <w:marTop w:val="0"/>
              <w:marBottom w:val="0"/>
              <w:divBdr>
                <w:top w:val="none" w:sz="0" w:space="0" w:color="auto"/>
                <w:left w:val="none" w:sz="0" w:space="0" w:color="auto"/>
                <w:bottom w:val="none" w:sz="0" w:space="0" w:color="auto"/>
                <w:right w:val="none" w:sz="0" w:space="0" w:color="auto"/>
              </w:divBdr>
            </w:div>
          </w:divsChild>
        </w:div>
        <w:div w:id="1592542421">
          <w:marLeft w:val="0"/>
          <w:marRight w:val="0"/>
          <w:marTop w:val="0"/>
          <w:marBottom w:val="0"/>
          <w:divBdr>
            <w:top w:val="none" w:sz="0" w:space="0" w:color="auto"/>
            <w:left w:val="none" w:sz="0" w:space="0" w:color="auto"/>
            <w:bottom w:val="none" w:sz="0" w:space="0" w:color="auto"/>
            <w:right w:val="none" w:sz="0" w:space="0" w:color="auto"/>
          </w:divBdr>
          <w:divsChild>
            <w:div w:id="156317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3791</Words>
  <Characters>23394</Characters>
  <Application>Microsoft Office Word</Application>
  <DocSecurity>0</DocSecurity>
  <Lines>467</Lines>
  <Paragraphs>109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27076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Aluno</dc:creator>
  <cp:lastModifiedBy>user</cp:lastModifiedBy>
  <cp:revision>2</cp:revision>
  <dcterms:created xsi:type="dcterms:W3CDTF">2026-09-01T17:22:00Z</dcterms:created>
  <dcterms:modified xsi:type="dcterms:W3CDTF">2026-09-01T17:22:00Z</dcterms:modified>
</cp:coreProperties>
</file>