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SuperStore, uma das maiores redes de supermercados do país, enfrenta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desafios relacionados à retenção de clientes e à melhoria das suas estratégias de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vendas. A empresa possui dados ricos sobre seus clientes, pedidos, localizações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produtos, mas precisa de uma análise detalhada para tomar decisões baseadas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 dados.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time de gestão identificou três áreas principais para foco: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1.Retenção de Clientes: Monitorar a interação de clientes ao longo do tempo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(Análise de Cohort).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2.Segmentação de Clientes: Identificar grupos específicos de clientes com base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comportamento de compra (RFM).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3.Desempenho de Produtos e Localizações: Avaliar quais produtos e lojas geram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maior impacto no faturamento.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Criar um painel interativo e um relatório consolidade que: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Análise de Cohort: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Exiba uma tabela de retenção em formato de heatmap.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Destaque os cohorts de maior e menor retenção.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Segmentação RFM: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Mostre a distribuição de clientes entre os segmentos.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Inclua insights sobre as melhores estratégias para cada grupo.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Desempenho de Produtos e Localizações: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Liste os produtos mais e menos vendidos.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Apresente um ranking das lojas com melhor desempenho.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Principais Descobertas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Análise de Retenção de Clientes (Cohort)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análise de cohort revelou uma retenção de clientes ruim. Ao observar a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média dos cohorts, identificamos que o mês de Agosto tende a apresentar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melhor média de retenção. Além disso, os campos verdes no gráfico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indicam que, após 11 meses de maturação, há uma taxa de retenção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significativamente mais elevada em comparação com os demais períodos.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Esse padrão sugere a possível influência de sazonalidade, que pode estarrelacionada a fatores como promoções, eventos sazonais ou ciclos de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consumo específicos.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Análise de Segmentação de Clientes (RFM)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segmentação RFM demonstrou que a maior parte dos clientes está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concentrada nas categorias "Fiéis em Potencial" e "Fiéis", o que indica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uma base sólida de clientes com alto potencial de engajamento. No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entanto, observamos uma participação reduzida nos segmentos "Não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Perder", "Promissores" e "Novos Clientes". Esses segmentos, embora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menores, representam oportunidades críticas para estratégias de retenção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captação. Recomenda-se focar esforços nessas categorias para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impulsionar o crescimento e a fidelização.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Análise Regional e de Produtos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 uma análise regional, a região Oeste destacou-se como a mais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lucrativa, além de liderar em número de pedidos únicos. A composição do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lucro nessa região é impulsionada principalmente pelas categorias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Office Supplies (47%) e Technology (45%), que representam a maior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parte da receita.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 uma análise mais detalhada por produto, a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categoria Technology emergiu como a mais lucrativa em termos gerais.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Dentro dessa categoria, os três produtos que mais contribuíram para o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lucro foram impressoras tradicionais. Por outro lado, as impressoras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3D apresentaram os piores desempenhos, sendo responsáveis pelos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maiores prejuízos. Esse contraste sugere a necessidade de uma revisão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estratégica para otimizar o portfólio de produtos, com foco em impulsionar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itens mais rentáveis e reavaliar ou reposicionar aqueles com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desempenho insatisfatório.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Recomendações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Melhorar a Retenção de Clientes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Foco no Primeiro Mês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Implementar um programa de onboarding para engajar novos clientes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desde o início.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Oferecer incentivos no primeiro mês, como descontos exclusivos ou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brindes, para aumentar a probabilidade de retenção.</w:t>
      </w: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Investigar as campanhas ou estratégias aplicadas no cohort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Agosto/2014 (que apresentou retenção inicial de 16%) e replicá-las em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outros meses.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Explorar possíveis fatores sazonais que contribuíram para o melhor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desempenho nesse período e planejar ações semelhantes em períodos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equivalentes.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Segmentação e Foco nos Clientes-Chave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Segmentos Subrepresentados (RFM)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Criar campanhas personalizadas para reter clientes em risco ("Não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Perder").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Desenvolver estratégias de upsell e cross-sell para clientes "Promissores".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Implementar programas de fidelização para "Novos Clientes", como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programas de pontos ou recompensas.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Oferecer benefícios exclusivos, como descontos progressivos ou acesso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antecipado a novos produtos.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Criar campanhas de relacionamento, como e-mails personalizados ou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eventos para clientes fiéis.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Capitalizar o Desempenho Regional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Região Oeste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Aumentar investimentos em campanhas regionais, destacando as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categorias de Office Supplies (47%) e Technology (45%), que são as mais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lucrativas.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Explorar oportunidades de expansão ou parcerias locais para fortalecer a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presença nessa região.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Analisar os dados regionais para identificar oportunidades semelhantes em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outras áreas.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Desenvolver estratégias específicas para cada mercado, com base nas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características e desempenho de cada região.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Otimização do Portfólio de ProdutosFoco em Produtos Lucrativos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Priorizar campanhas promocionais e de marketing para a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categoria Technology, com destaque para impressoras tradicionais.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Desenvolver bundles ou pacotes que incluam impressoras tradicionais e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acessórios relacionados.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Realizar uma análise de custo-benefício para determinar se vale a pena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manter as impressoras 3D no portfólio.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5"/>
          <w:szCs w:val="15"/>
          <w:rtl w:val="0"/>
        </w:rPr>
        <w:t xml:space="preserve">• </w:t>
      </w:r>
      <w:r w:rsidDel="00000000" w:rsidR="00000000" w:rsidRPr="00000000">
        <w:rPr>
          <w:sz w:val="18"/>
          <w:szCs w:val="18"/>
          <w:rtl w:val="0"/>
        </w:rPr>
        <w:t xml:space="preserve">Caso decidam permanecer, reposicionar as impressoras 3D com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campanhas educativas ou direcionadas a nichos específicos.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