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9525">
            <wp:extent cx="447675" cy="628650"/>
            <wp:effectExtent l="0" t="0" r="0" b="0"/>
            <wp:docPr id="2" name="Imagem 1" descr="logoUFPB%20tran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logoUFPB%20trans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50EF5F6">
                <wp:simplePos x="0" y="0"/>
                <wp:positionH relativeFrom="column">
                  <wp:posOffset>5069205</wp:posOffset>
                </wp:positionH>
                <wp:positionV relativeFrom="paragraph">
                  <wp:posOffset>-791210</wp:posOffset>
                </wp:positionV>
                <wp:extent cx="586105" cy="527050"/>
                <wp:effectExtent l="1905" t="8890" r="3175" b="7620"/>
                <wp:wrapNone/>
                <wp:docPr id="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526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2" fillcolor="white" stroked="f" style="position:absolute;margin-left:399.15pt;margin-top:-62.3pt;width:46.05pt;height:41.4pt" wp14:anchorId="250EF5F6">
                <w10:wrap type="none"/>
                <v:fill o:detectmouseclick="t" type="solid" color2="black"/>
                <v:stroke color="#3465a4" joinstyle="round" endcap="flat"/>
              </v:oval>
            </w:pict>
          </mc:Fallback>
        </mc:AlternateContent>
      </w: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UNIVERSIDADE FEDERAL DA PARAÍBA</w:t>
      </w: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CENTRO DE INFORMÁTICA</w:t>
      </w: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CIÊNCIA DA COMPUTAÇÃO</w:t>
      </w: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Gabriel Leite Santana – 2016000284</w:t>
      </w: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Drayton Corrêa Filho – 2016058088</w:t>
      </w: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  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pt-BR"/>
        </w:rPr>
        <w:t>Relatório – Trabalho Preparatório I</w:t>
      </w: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João Pessoa</w:t>
      </w:r>
    </w:p>
    <w:p w:rsidR="005A6413" w:rsidRDefault="00940424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2018</w:t>
      </w:r>
    </w:p>
    <w:p w:rsidR="005A6413" w:rsidRDefault="00940424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lastRenderedPageBreak/>
        <w:t>INTRODUÇÃO</w:t>
      </w: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Esse relatório </w:t>
      </w:r>
      <w:r>
        <w:rPr>
          <w:rFonts w:ascii="Times New Roman" w:hAnsi="Times New Roman"/>
          <w:sz w:val="24"/>
          <w:szCs w:val="24"/>
        </w:rPr>
        <w:t xml:space="preserve">faz parte do primeiro trabalho preparatório da disciplina Introdução à Computação Gráfica, ministrada pelo professor Christian Azambuja </w:t>
      </w:r>
      <w:proofErr w:type="spellStart"/>
      <w:r>
        <w:rPr>
          <w:rFonts w:ascii="Times New Roman" w:hAnsi="Times New Roman"/>
          <w:sz w:val="24"/>
          <w:szCs w:val="24"/>
        </w:rPr>
        <w:t>Pagot</w:t>
      </w:r>
      <w:proofErr w:type="spellEnd"/>
      <w:r>
        <w:rPr>
          <w:rFonts w:ascii="Times New Roman" w:hAnsi="Times New Roman"/>
          <w:sz w:val="24"/>
          <w:szCs w:val="24"/>
        </w:rPr>
        <w:t xml:space="preserve">, no período 2017.2. Sendo o objetivo do trabalho a </w:t>
      </w:r>
      <w:proofErr w:type="spellStart"/>
      <w:r>
        <w:rPr>
          <w:rFonts w:ascii="Times New Roman" w:hAnsi="Times New Roman"/>
          <w:sz w:val="24"/>
          <w:szCs w:val="24"/>
        </w:rPr>
        <w:t>rasterização</w:t>
      </w:r>
      <w:proofErr w:type="spellEnd"/>
      <w:r>
        <w:rPr>
          <w:rFonts w:ascii="Times New Roman" w:hAnsi="Times New Roman"/>
          <w:sz w:val="24"/>
          <w:szCs w:val="24"/>
        </w:rPr>
        <w:t xml:space="preserve"> de pontos e linhas na linguagem C++ através das bi</w:t>
      </w:r>
      <w:r>
        <w:rPr>
          <w:rFonts w:ascii="Times New Roman" w:hAnsi="Times New Roman"/>
          <w:sz w:val="24"/>
          <w:szCs w:val="24"/>
        </w:rPr>
        <w:t>bliotecas GLUT e OpenGL utilizando o framework disponibilizado pelo próprio professor.</w:t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940424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RASTERIZAÇÃO DE PONTOS</w:t>
      </w: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efetuar tal etapa foi necessário fornecer as coordenadas x e y do ponto e, através disso e do ponteiro </w:t>
      </w:r>
      <w:proofErr w:type="spellStart"/>
      <w:r>
        <w:rPr>
          <w:rFonts w:ascii="Times New Roman" w:hAnsi="Times New Roman"/>
          <w:i/>
          <w:sz w:val="24"/>
          <w:szCs w:val="24"/>
        </w:rPr>
        <w:t>FBptr</w:t>
      </w:r>
      <w:proofErr w:type="spellEnd"/>
      <w:r>
        <w:rPr>
          <w:rFonts w:ascii="Times New Roman" w:hAnsi="Times New Roman"/>
          <w:sz w:val="24"/>
          <w:szCs w:val="24"/>
        </w:rPr>
        <w:t xml:space="preserve">, definir os componentes de cor </w:t>
      </w:r>
      <w:r>
        <w:rPr>
          <w:rFonts w:ascii="Times New Roman" w:hAnsi="Times New Roman"/>
          <w:sz w:val="24"/>
          <w:szCs w:val="24"/>
        </w:rPr>
        <w:t>R, G, B e A (</w:t>
      </w:r>
      <w:proofErr w:type="spellStart"/>
      <w:r>
        <w:rPr>
          <w:rFonts w:ascii="Times New Roman" w:hAnsi="Times New Roman"/>
          <w:sz w:val="24"/>
          <w:szCs w:val="24"/>
        </w:rPr>
        <w:t>Red</w:t>
      </w:r>
      <w:proofErr w:type="spellEnd"/>
      <w:r>
        <w:rPr>
          <w:rFonts w:ascii="Times New Roman" w:hAnsi="Times New Roman"/>
          <w:sz w:val="24"/>
          <w:szCs w:val="24"/>
        </w:rPr>
        <w:t xml:space="preserve">, Blue, Green e Alpha) de cada pixel utilizado. Sendo esse procedimento feito na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putPixel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cujo código é exibido logo abaixo.</w:t>
      </w:r>
    </w:p>
    <w:p w:rsidR="005A6413" w:rsidRDefault="00940424">
      <w:pPr>
        <w:widowControl w:val="0"/>
        <w:spacing w:before="79"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1270">
            <wp:extent cx="3389630" cy="1095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44" t="34512" r="57144" b="4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13" w:rsidRDefault="00940424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RASTERIZAÇÃO DE LINHAS</w:t>
      </w:r>
    </w:p>
    <w:p w:rsidR="005A6413" w:rsidRDefault="00940424">
      <w:pPr>
        <w:widowControl w:val="0"/>
        <w:spacing w:before="79" w:after="0" w:line="360" w:lineRule="auto"/>
        <w:ind w:firstLine="708"/>
        <w:jc w:val="both"/>
      </w:pPr>
      <w:r>
        <w:rPr>
          <w:rFonts w:ascii="Times New Roman" w:hAnsi="Times New Roman"/>
          <w:sz w:val="24"/>
          <w:szCs w:val="24"/>
        </w:rPr>
        <w:t xml:space="preserve">O algoritmo utilizado para </w:t>
      </w:r>
      <w:proofErr w:type="spellStart"/>
      <w:r>
        <w:rPr>
          <w:rFonts w:ascii="Times New Roman" w:hAnsi="Times New Roman"/>
          <w:sz w:val="24"/>
          <w:szCs w:val="24"/>
        </w:rPr>
        <w:t>raste</w:t>
      </w:r>
      <w:r>
        <w:rPr>
          <w:rFonts w:ascii="Times New Roman" w:hAnsi="Times New Roman"/>
          <w:sz w:val="24"/>
          <w:szCs w:val="24"/>
        </w:rPr>
        <w:t>rização</w:t>
      </w:r>
      <w:proofErr w:type="spellEnd"/>
      <w:r>
        <w:rPr>
          <w:rFonts w:ascii="Times New Roman" w:hAnsi="Times New Roman"/>
          <w:sz w:val="24"/>
          <w:szCs w:val="24"/>
        </w:rPr>
        <w:t xml:space="preserve"> foi o algoritmo de </w:t>
      </w:r>
      <w:proofErr w:type="spellStart"/>
      <w:r w:rsidRPr="00233B0E">
        <w:rPr>
          <w:rFonts w:ascii="Times New Roman" w:hAnsi="Times New Roman"/>
          <w:i/>
          <w:sz w:val="24"/>
          <w:szCs w:val="24"/>
        </w:rPr>
        <w:t>Bresenham</w:t>
      </w:r>
      <w:proofErr w:type="spellEnd"/>
      <w:r>
        <w:rPr>
          <w:rFonts w:ascii="Times New Roman" w:hAnsi="Times New Roman"/>
          <w:sz w:val="24"/>
          <w:szCs w:val="24"/>
        </w:rPr>
        <w:t>, que consiste</w:t>
      </w:r>
      <w:r>
        <w:rPr>
          <w:rFonts w:ascii="Times New Roman" w:hAnsi="Times New Roman"/>
          <w:sz w:val="24"/>
          <w:szCs w:val="24"/>
        </w:rPr>
        <w:t xml:space="preserve"> em um algori</w:t>
      </w:r>
      <w:r w:rsidR="00233B0E"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mo incremental. O ponto</w:t>
      </w:r>
      <w:r w:rsidR="00233B0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chave do algoritmo de </w:t>
      </w:r>
      <w:proofErr w:type="spellStart"/>
      <w:r w:rsidRPr="00233B0E">
        <w:rPr>
          <w:rFonts w:ascii="Times New Roman" w:hAnsi="Times New Roman"/>
          <w:i/>
          <w:sz w:val="24"/>
          <w:szCs w:val="24"/>
        </w:rPr>
        <w:t>Bresenham</w:t>
      </w:r>
      <w:proofErr w:type="spellEnd"/>
      <w:r>
        <w:rPr>
          <w:rFonts w:ascii="Times New Roman" w:hAnsi="Times New Roman"/>
          <w:sz w:val="24"/>
          <w:szCs w:val="24"/>
        </w:rPr>
        <w:t xml:space="preserve"> consiste na decisão de qual pixel deve ser pintado na tela (se é o pixel imediatamente à frente do atual ou o pixel à “diagonal” do atual), de forma que cada caso possuí um tratamento. A </w:t>
      </w:r>
      <w:r>
        <w:rPr>
          <w:rFonts w:ascii="Times New Roman" w:hAnsi="Times New Roman"/>
          <w:sz w:val="24"/>
          <w:szCs w:val="24"/>
        </w:rPr>
        <w:t xml:space="preserve">maior dificuldade se encontra em generalizar esse algoritmo para todas as </w:t>
      </w:r>
      <w:proofErr w:type="spellStart"/>
      <w:r>
        <w:rPr>
          <w:rFonts w:ascii="Times New Roman" w:hAnsi="Times New Roman"/>
          <w:sz w:val="24"/>
          <w:szCs w:val="24"/>
        </w:rPr>
        <w:t>octantes</w:t>
      </w:r>
      <w:proofErr w:type="spellEnd"/>
      <w:r>
        <w:rPr>
          <w:rFonts w:ascii="Times New Roman" w:hAnsi="Times New Roman"/>
          <w:sz w:val="24"/>
          <w:szCs w:val="24"/>
        </w:rPr>
        <w:t xml:space="preserve"> do plano da tela, pois cada </w:t>
      </w:r>
      <w:proofErr w:type="spellStart"/>
      <w:r>
        <w:rPr>
          <w:rFonts w:ascii="Times New Roman" w:hAnsi="Times New Roman"/>
          <w:sz w:val="24"/>
          <w:szCs w:val="24"/>
        </w:rPr>
        <w:t>octante</w:t>
      </w:r>
      <w:proofErr w:type="spellEnd"/>
      <w:r>
        <w:rPr>
          <w:rFonts w:ascii="Times New Roman" w:hAnsi="Times New Roman"/>
          <w:sz w:val="24"/>
          <w:szCs w:val="24"/>
        </w:rPr>
        <w:t xml:space="preserve"> possui um </w:t>
      </w:r>
      <w:r w:rsidR="00233B0E">
        <w:rPr>
          <w:rFonts w:ascii="Times New Roman" w:hAnsi="Times New Roman"/>
          <w:sz w:val="24"/>
          <w:szCs w:val="24"/>
        </w:rPr>
        <w:t>cálculo</w:t>
      </w:r>
      <w:r>
        <w:rPr>
          <w:rFonts w:ascii="Times New Roman" w:hAnsi="Times New Roman"/>
          <w:sz w:val="24"/>
          <w:szCs w:val="24"/>
        </w:rPr>
        <w:t xml:space="preserve"> diferente. Felizmente, podemos trabalhar com simetria entre os </w:t>
      </w:r>
      <w:proofErr w:type="spellStart"/>
      <w:r>
        <w:rPr>
          <w:rFonts w:ascii="Times New Roman" w:hAnsi="Times New Roman"/>
          <w:sz w:val="24"/>
          <w:szCs w:val="24"/>
        </w:rPr>
        <w:t>octa</w:t>
      </w:r>
      <w:r w:rsidR="00233B0E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es</w:t>
      </w:r>
      <w:proofErr w:type="spellEnd"/>
      <w:r>
        <w:rPr>
          <w:rFonts w:ascii="Times New Roman" w:hAnsi="Times New Roman"/>
          <w:sz w:val="24"/>
          <w:szCs w:val="24"/>
        </w:rPr>
        <w:t xml:space="preserve">, e o </w:t>
      </w:r>
      <w:r w:rsidR="00233B0E">
        <w:rPr>
          <w:rFonts w:ascii="Times New Roman" w:hAnsi="Times New Roman"/>
          <w:sz w:val="24"/>
          <w:szCs w:val="24"/>
        </w:rPr>
        <w:t>resultado</w:t>
      </w:r>
      <w:r>
        <w:rPr>
          <w:rFonts w:ascii="Times New Roman" w:hAnsi="Times New Roman"/>
          <w:sz w:val="24"/>
          <w:szCs w:val="24"/>
        </w:rPr>
        <w:t xml:space="preserve"> é o obtido abaixo:</w:t>
      </w: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1603375"/>
            <wp:effectExtent l="0" t="0" r="0" b="0"/>
            <wp:wrapSquare wrapText="largest"/>
            <wp:docPr id="4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468" t="51468" b="2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015" cy="3180080"/>
            <wp:effectExtent l="0" t="0" r="0" b="0"/>
            <wp:wrapSquare wrapText="largest"/>
            <wp:docPr id="5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468" t="29371" r="27045" b="28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233B0E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259715</wp:posOffset>
            </wp:positionV>
            <wp:extent cx="2935605" cy="2808605"/>
            <wp:effectExtent l="0" t="0" r="0" b="0"/>
            <wp:wrapSquare wrapText="largest"/>
            <wp:docPr id="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51335" t="27118" r="23649" b="30334"/>
                    <a:stretch/>
                  </pic:blipFill>
                  <pic:spPr bwMode="auto">
                    <a:xfrm>
                      <a:off x="0" y="0"/>
                      <a:ext cx="2935605" cy="280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940424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INTERPOLAÇÃO DE CORES</w:t>
      </w:r>
    </w:p>
    <w:p w:rsidR="005A6413" w:rsidRDefault="00940424">
      <w:pPr>
        <w:spacing w:after="0" w:line="360" w:lineRule="auto"/>
        <w:jc w:val="both"/>
      </w:pP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ab/>
        <w:t xml:space="preserve">Quando começamos a trabalhar com linhas, esbarramos num problema: de que cor pintar os pixels ao longo da linha? Como solução para isso, podemos usar a Interpolação Linear das cores, que é baseada no </w:t>
      </w:r>
      <w:r w:rsidR="00233B0E"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>princípio</w:t>
      </w: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 xml:space="preserve"> da equação vetorial de uma reta, onde tendo dois pontos da reta, podemos obter um parâmetro t, onde 0 &lt;= t &lt;= 1 para obtermos todos os pontos da reta. Assim, podemos usar esse parâmetro para variar as cores do pixel ao longo da reta, conforme a distância </w:t>
      </w: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>dos pontos iniciais. Implementando, temos o algoritmo abaixo:</w:t>
      </w:r>
    </w:p>
    <w:p w:rsidR="005A6413" w:rsidRPr="00233B0E" w:rsidRDefault="00940424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7290" cy="120904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763" t="29711" r="3527" b="5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940424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DESENHO DE TRIÂNGULOS</w:t>
      </w: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parte final constituiu-se de criar uma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DrawTriangle</w:t>
      </w:r>
      <w:proofErr w:type="spellEnd"/>
      <w:r>
        <w:rPr>
          <w:rFonts w:ascii="Times New Roman" w:hAnsi="Times New Roman"/>
          <w:sz w:val="24"/>
          <w:szCs w:val="24"/>
        </w:rPr>
        <w:t xml:space="preserve"> que utilizou da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DrawLine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de tal forma que fosse repetida três vezes recebendo três pontos os </w:t>
      </w:r>
      <w:r>
        <w:rPr>
          <w:rFonts w:ascii="Times New Roman" w:hAnsi="Times New Roman"/>
          <w:sz w:val="24"/>
          <w:szCs w:val="24"/>
        </w:rPr>
        <w:t>quais se conectavam para construir a figura geométrica.</w:t>
      </w:r>
    </w:p>
    <w:p w:rsidR="005A6413" w:rsidRDefault="00940424">
      <w:pPr>
        <w:widowControl w:val="0"/>
        <w:spacing w:before="79"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inline distT="0" distB="6985" distL="0" distR="0">
            <wp:extent cx="2597150" cy="850900"/>
            <wp:effectExtent l="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042" t="45319" r="66559" b="3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13" w:rsidRDefault="0094042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fim, para exibir a figura foram escolhidos os pontos (50, 50), (500, 25), (300, 500) e suas respectivas cores foram a vermelha, branca e azul. Sua geração é feita na </w:t>
      </w:r>
      <w:proofErr w:type="spellStart"/>
      <w:r>
        <w:rPr>
          <w:rFonts w:ascii="Times New Roman" w:hAnsi="Times New Roman"/>
          <w:i/>
          <w:sz w:val="24"/>
          <w:szCs w:val="24"/>
        </w:rPr>
        <w:t>main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através da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MyGLDraw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cujo resultado efetivo pode ser visto abaixo.</w:t>
      </w:r>
    </w:p>
    <w:p w:rsidR="005A6413" w:rsidRDefault="00940424">
      <w:pPr>
        <w:widowControl w:val="0"/>
        <w:spacing w:before="79"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inline distT="0" distB="0" distL="0" distR="4445">
            <wp:extent cx="3005455" cy="3183890"/>
            <wp:effectExtent l="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997" t="15974" r="29752" b="1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33B0E" w:rsidRDefault="00233B0E" w:rsidP="00233B0E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PREENCHIMENTO DE TRIÂNGULOS:</w:t>
      </w:r>
    </w:p>
    <w:p w:rsidR="00233B0E" w:rsidRDefault="00233B0E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o término daquilo que foi especificado no trabalho, partimos para uma etapa extra que consistiu de preencher os triângulos com uma interpolação de cores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Para isso, </w:t>
      </w:r>
      <w:r>
        <w:rPr>
          <w:rFonts w:ascii="Times New Roman" w:hAnsi="Times New Roman"/>
          <w:sz w:val="24"/>
          <w:szCs w:val="24"/>
        </w:rPr>
        <w:lastRenderedPageBreak/>
        <w:t>partimos do princípio de que para preencher qualquer triângulo seria necessário dividi-lo em d</w:t>
      </w:r>
      <w:r w:rsidR="008B6C8B">
        <w:rPr>
          <w:rFonts w:ascii="Times New Roman" w:hAnsi="Times New Roman"/>
          <w:sz w:val="24"/>
          <w:szCs w:val="24"/>
        </w:rPr>
        <w:t xml:space="preserve">uas partes </w:t>
      </w:r>
      <w:r>
        <w:rPr>
          <w:rFonts w:ascii="Times New Roman" w:hAnsi="Times New Roman"/>
          <w:sz w:val="24"/>
          <w:szCs w:val="24"/>
        </w:rPr>
        <w:t>mais simples de colorir, sendo essa simplificação feita ao separarmos</w:t>
      </w:r>
      <w:r w:rsidR="008B6C8B">
        <w:rPr>
          <w:rFonts w:ascii="Times New Roman" w:hAnsi="Times New Roman"/>
          <w:sz w:val="24"/>
          <w:szCs w:val="24"/>
        </w:rPr>
        <w:t xml:space="preserve"> o triângulo maior</w:t>
      </w:r>
      <w:r>
        <w:rPr>
          <w:rFonts w:ascii="Times New Roman" w:hAnsi="Times New Roman"/>
          <w:sz w:val="24"/>
          <w:szCs w:val="24"/>
        </w:rPr>
        <w:t xml:space="preserve"> em</w:t>
      </w:r>
      <w:r w:rsidR="008B6C8B">
        <w:rPr>
          <w:rFonts w:ascii="Times New Roman" w:hAnsi="Times New Roman"/>
          <w:sz w:val="24"/>
          <w:szCs w:val="24"/>
        </w:rPr>
        <w:t xml:space="preserve"> dois</w:t>
      </w:r>
      <w:r>
        <w:rPr>
          <w:rFonts w:ascii="Times New Roman" w:hAnsi="Times New Roman"/>
          <w:sz w:val="24"/>
          <w:szCs w:val="24"/>
        </w:rPr>
        <w:t xml:space="preserve"> triângulos que possuam uma de suas </w:t>
      </w:r>
      <w:r w:rsidR="008B6C8B">
        <w:rPr>
          <w:rFonts w:ascii="Times New Roman" w:hAnsi="Times New Roman"/>
          <w:sz w:val="24"/>
          <w:szCs w:val="24"/>
        </w:rPr>
        <w:t>arestas paralela</w:t>
      </w:r>
      <w:r>
        <w:rPr>
          <w:rFonts w:ascii="Times New Roman" w:hAnsi="Times New Roman"/>
          <w:sz w:val="24"/>
          <w:szCs w:val="24"/>
        </w:rPr>
        <w:t xml:space="preserve"> à um dos eixos</w:t>
      </w:r>
      <w:r w:rsidR="008B6C8B">
        <w:rPr>
          <w:rFonts w:ascii="Times New Roman" w:hAnsi="Times New Roman"/>
          <w:sz w:val="24"/>
          <w:szCs w:val="24"/>
        </w:rPr>
        <w:t>.</w:t>
      </w:r>
    </w:p>
    <w:p w:rsidR="00C71ED4" w:rsidRDefault="008B6C8B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ter esse conceito em mente, buscamos fazer uma função que preenchesse um triângulo cuja aresta inferior fosse paralela ao eixo x</w:t>
      </w:r>
      <w:r w:rsidR="00C71ED4">
        <w:rPr>
          <w:rFonts w:ascii="Times New Roman" w:hAnsi="Times New Roman"/>
          <w:sz w:val="24"/>
          <w:szCs w:val="24"/>
        </w:rPr>
        <w:t xml:space="preserve">. Para isso, pegamos os três vértices da figura e formamos o desenho a partir de apenas uma aresta, mantendo um de seus pontos fixos, nesse caso o superior, e variando a coordenada x do outro ponto ao mesmo tempo que a cada mudança de x no ponto inferior construíssemos essa nova reta, como ilustrado na imagem </w:t>
      </w:r>
      <w:r w:rsidR="00940424">
        <w:rPr>
          <w:rFonts w:ascii="Times New Roman" w:hAnsi="Times New Roman"/>
          <w:sz w:val="24"/>
          <w:szCs w:val="24"/>
        </w:rPr>
        <w:t>à seguir</w:t>
      </w:r>
      <w:r w:rsidR="00C71ED4">
        <w:rPr>
          <w:rFonts w:ascii="Times New Roman" w:hAnsi="Times New Roman"/>
          <w:sz w:val="24"/>
          <w:szCs w:val="24"/>
        </w:rPr>
        <w:t>.</w:t>
      </w:r>
    </w:p>
    <w:p w:rsidR="00C71ED4" w:rsidRDefault="00C71ED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Imagem</w:t>
      </w:r>
    </w:p>
    <w:p w:rsidR="00940424" w:rsidRDefault="0094042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interpolação de cores muda a cada nova reta gerada no algoritmo, o que produz o resultado exibido abaixo.</w:t>
      </w:r>
    </w:p>
    <w:p w:rsidR="00940424" w:rsidRDefault="00940424" w:rsidP="00940424">
      <w:pPr>
        <w:widowControl w:val="0"/>
        <w:spacing w:before="79" w:after="0" w:line="36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90700" cy="1939924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" t="9091" r="71555" b="46081"/>
                    <a:stretch/>
                  </pic:blipFill>
                  <pic:spPr bwMode="auto">
                    <a:xfrm>
                      <a:off x="0" y="0"/>
                      <a:ext cx="1797990" cy="194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C8B" w:rsidRDefault="00C71ED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Em seguida, tivemos </w:t>
      </w:r>
      <w:r w:rsidR="00940424"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z w:val="24"/>
          <w:szCs w:val="24"/>
        </w:rPr>
        <w:t xml:space="preserve"> criar outra função</w:t>
      </w:r>
      <w:r w:rsidR="00940424">
        <w:rPr>
          <w:rFonts w:ascii="Times New Roman" w:hAnsi="Times New Roman"/>
          <w:sz w:val="24"/>
          <w:szCs w:val="24"/>
        </w:rPr>
        <w:t xml:space="preserve"> que, dessa vez,</w:t>
      </w:r>
      <w:r>
        <w:rPr>
          <w:rFonts w:ascii="Times New Roman" w:hAnsi="Times New Roman"/>
          <w:sz w:val="24"/>
          <w:szCs w:val="24"/>
        </w:rPr>
        <w:t xml:space="preserve"> a aresta superior fosse paralela ao eixo x. O conceito de sua execução é, em essência, o mesmo da anterior, </w:t>
      </w:r>
      <w:r w:rsidR="00940424">
        <w:rPr>
          <w:rFonts w:ascii="Times New Roman" w:hAnsi="Times New Roman"/>
          <w:sz w:val="24"/>
          <w:szCs w:val="24"/>
        </w:rPr>
        <w:t>a única mudança é que nessa foi</w:t>
      </w:r>
      <w:r>
        <w:rPr>
          <w:rFonts w:ascii="Times New Roman" w:hAnsi="Times New Roman"/>
          <w:sz w:val="24"/>
          <w:szCs w:val="24"/>
        </w:rPr>
        <w:t xml:space="preserve"> fixa</w:t>
      </w:r>
      <w:r w:rsidR="00940424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o ponto inferior e</w:t>
      </w:r>
      <w:r w:rsidR="00940424">
        <w:rPr>
          <w:rFonts w:ascii="Times New Roman" w:hAnsi="Times New Roman"/>
          <w:sz w:val="24"/>
          <w:szCs w:val="24"/>
        </w:rPr>
        <w:t xml:space="preserve"> aquele a</w:t>
      </w:r>
      <w:r>
        <w:rPr>
          <w:rFonts w:ascii="Times New Roman" w:hAnsi="Times New Roman"/>
          <w:sz w:val="24"/>
          <w:szCs w:val="24"/>
        </w:rPr>
        <w:t xml:space="preserve"> variar</w:t>
      </w:r>
      <w:r w:rsidR="00940424">
        <w:rPr>
          <w:rFonts w:ascii="Times New Roman" w:hAnsi="Times New Roman"/>
          <w:sz w:val="24"/>
          <w:szCs w:val="24"/>
        </w:rPr>
        <w:t xml:space="preserve"> foi</w:t>
      </w:r>
      <w:r>
        <w:rPr>
          <w:rFonts w:ascii="Times New Roman" w:hAnsi="Times New Roman"/>
          <w:sz w:val="24"/>
          <w:szCs w:val="24"/>
        </w:rPr>
        <w:t xml:space="preserve"> o x</w:t>
      </w:r>
      <w:r w:rsidR="00940424">
        <w:rPr>
          <w:rFonts w:ascii="Times New Roman" w:hAnsi="Times New Roman"/>
          <w:sz w:val="24"/>
          <w:szCs w:val="24"/>
        </w:rPr>
        <w:t xml:space="preserve"> do ponto superior a cada nova geração da reta.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40424" w:rsidRDefault="00940424" w:rsidP="00940424">
      <w:pPr>
        <w:widowControl w:val="0"/>
        <w:spacing w:before="79"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1723390" cy="189122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" t="9573" r="72262" b="46396"/>
                    <a:stretch/>
                  </pic:blipFill>
                  <pic:spPr bwMode="auto">
                    <a:xfrm>
                      <a:off x="0" y="0"/>
                      <a:ext cx="1728955" cy="18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424" w:rsidRPr="00940424" w:rsidRDefault="0094042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8B6C8B" w:rsidRDefault="008B6C8B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/>
    <w:sectPr w:rsidR="005A6413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13"/>
    <w:rsid w:val="00233B0E"/>
    <w:rsid w:val="005A6413"/>
    <w:rsid w:val="008B6C8B"/>
    <w:rsid w:val="00940424"/>
    <w:rsid w:val="00C7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B49A4"/>
  <w15:docId w15:val="{09377C8B-B0DB-4131-BBE2-2F48D6FBF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0081"/>
    <w:pPr>
      <w:spacing w:after="200" w:line="276" w:lineRule="auto"/>
    </w:pPr>
    <w:rPr>
      <w:rFonts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800081"/>
    <w:rPr>
      <w:i/>
      <w:i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614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Drayton Corrêa Filho</dc:creator>
  <dc:description/>
  <cp:lastModifiedBy>Drayton Corrêa Filho</cp:lastModifiedBy>
  <cp:revision>4</cp:revision>
  <dcterms:created xsi:type="dcterms:W3CDTF">2018-03-18T16:36:00Z</dcterms:created>
  <dcterms:modified xsi:type="dcterms:W3CDTF">2018-03-19T16:07:00Z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