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3DE" w:rsidRPr="005E33DE" w:rsidRDefault="005E33DE" w:rsidP="005E33D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4"/>
          <w:szCs w:val="48"/>
          <w:lang w:eastAsia="pt-BR"/>
        </w:rPr>
        <w:t>UNIVERSIDADE ANHANGUERA</w: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pt-BR"/>
        </w:rPr>
      </w:pPr>
      <w:r w:rsidRPr="005E33DE">
        <w:rPr>
          <w:rFonts w:ascii="Arial" w:eastAsia="Times New Roman" w:hAnsi="Arial" w:cs="Arial"/>
          <w:b/>
          <w:bCs/>
          <w:sz w:val="32"/>
          <w:szCs w:val="36"/>
          <w:lang w:eastAsia="pt-BR"/>
        </w:rPr>
        <w:t>ARQUITETURA E IMPLEMENTAÇÃO DO CONVERSOR PYTHON PARA SISTEMAS NUMÉRICOS (BINÁRIO E HEXADECIMAL)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b/>
          <w:sz w:val="24"/>
          <w:szCs w:val="24"/>
          <w:lang w:eastAsia="pt-BR"/>
        </w:rPr>
        <w:t>SÃO PAULO</w:t>
      </w:r>
      <w:r w:rsidRPr="005E33DE">
        <w:rPr>
          <w:rFonts w:ascii="Arial" w:eastAsia="Times New Roman" w:hAnsi="Arial" w:cs="Arial"/>
          <w:b/>
          <w:sz w:val="24"/>
          <w:szCs w:val="24"/>
          <w:lang w:eastAsia="pt-BR"/>
        </w:rPr>
        <w:br/>
        <w:t>2025</w:t>
      </w:r>
    </w:p>
    <w:p w:rsidR="005E33DE" w:rsidRPr="005E33DE" w:rsidRDefault="005E33DE" w:rsidP="005E33D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4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4"/>
          <w:szCs w:val="48"/>
          <w:lang w:eastAsia="pt-BR"/>
        </w:rPr>
        <w:lastRenderedPageBreak/>
        <w:t>UNIVERSIDADE ANHANGUERA</w:t>
      </w: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Default="006943B3" w:rsidP="005E33DE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36"/>
          <w:lang w:eastAsia="pt-BR"/>
        </w:rPr>
        <w:t>GABRIEL OLIVEIRA RODRIGUES</w:t>
      </w:r>
    </w:p>
    <w:p w:rsidR="006943B3" w:rsidRDefault="006943B3" w:rsidP="005E33DE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36"/>
          <w:lang w:eastAsia="pt-BR"/>
        </w:rPr>
        <w:t>GISELLE ALMEIDA</w:t>
      </w:r>
    </w:p>
    <w:p w:rsidR="006943B3" w:rsidRDefault="006943B3" w:rsidP="005E33DE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36"/>
          <w:lang w:eastAsia="pt-BR"/>
        </w:rPr>
        <w:t>GUILHERME MACEDO</w:t>
      </w:r>
    </w:p>
    <w:p w:rsidR="006943B3" w:rsidRDefault="006943B3" w:rsidP="006943B3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36"/>
          <w:lang w:eastAsia="pt-BR"/>
        </w:rPr>
        <w:t>HADASSA MENDONÇA</w:t>
      </w:r>
    </w:p>
    <w:p w:rsidR="006943B3" w:rsidRDefault="006943B3" w:rsidP="006943B3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36"/>
          <w:lang w:eastAsia="pt-BR"/>
        </w:rPr>
        <w:t>NATHAN BERGAMINI</w:t>
      </w:r>
    </w:p>
    <w:p w:rsidR="006943B3" w:rsidRPr="005E33DE" w:rsidRDefault="006943B3" w:rsidP="006943B3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6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36"/>
          <w:lang w:eastAsia="pt-BR"/>
        </w:rPr>
        <w:t>RAFAEL ABDALA BANTEL</w:t>
      </w:r>
    </w:p>
    <w:p w:rsidR="005E33DE" w:rsidRDefault="005E33DE" w:rsidP="006943B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ind w:left="5103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ind w:left="5103"/>
        <w:jc w:val="right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Relatório técnico apresentado como requisito para a documentação de sistemas e conformidade com normas de engenharia de software e padrões de comunicação científica.</w:t>
      </w: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b/>
          <w:sz w:val="24"/>
          <w:szCs w:val="24"/>
          <w:lang w:eastAsia="pt-BR"/>
        </w:rPr>
        <w:t>SÃO PAULO</w:t>
      </w:r>
      <w:r w:rsidRPr="005E33DE">
        <w:rPr>
          <w:rFonts w:ascii="Arial" w:eastAsia="Times New Roman" w:hAnsi="Arial" w:cs="Arial"/>
          <w:b/>
          <w:sz w:val="24"/>
          <w:szCs w:val="24"/>
          <w:lang w:eastAsia="pt-BR"/>
        </w:rPr>
        <w:br/>
        <w:t>2025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77" style="width:0;height:1.5pt" o:hralign="center" o:hrstd="t" o:hr="t" fillcolor="#a0a0a0" stroked="f"/>
        </w:pic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>RESUMO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Este relatório técnico apresenta o desenvolvimento, a fundamentação teórica e a análise de desempenho de um software conversor implementado em linguagem Python 3.12+. O sistema realiza a transformação de cadeias de caracteres em representações hexadecimal e binária de 8 bits, utilizando o padrão de codificação UTF-8. O estudo aborda os fundamentos matemáticos dos sistemas posicionais de base 2 e base 16, correlacionando-os com a arquitetura de computadores e com a estrutura fundamental de armazenamento de dados, o byte.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A implementação priorizou eficiência computacional por meio da utilização de expressões geradoras e interpolação de 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strings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com f-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strings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>, recursos otimizados nas versões recentes da linguagem. Os resultados demonstram precisão absoluta na conversão de caracteres pertencentes ao padrão ASCII, validando a conformidade com especificações internacionais de codificação.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 documentação segue rigorosamente as diretrizes estabelecidas pela Associação Brasileira de Normas Técnicas, assegurando padronização, clareza e qualidade técnico-científica.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Palavras-chave: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sistema binário; sistema hexadecimal; Python; codificação UTF-8; documentação técnica.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78" style="width:0;height:1.5pt" o:hralign="center" o:hrstd="t" o:hr="t" fillcolor="#a0a0a0" stroked="f"/>
        </w:pict>
      </w: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lastRenderedPageBreak/>
        <w:t>SUMÁRIO</w:t>
      </w: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1 INTRODUÇÃO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2 OBJETIVOS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3 FUNDAMENTAÇÃO TEÓRICA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3.1 Sistemas de Numeração Posicionais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3.2 Estrutura de Bits e Bytes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3.3 Tabela de Equivalência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4 METODOLOGIA E IMPLEMENTAÇÃO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4.1 Análise do Código Fonte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4.2 Eficiência e Tratamento de Dados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5 ANÁLISE DE RESULTADOS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5.1 Validação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6 CONCLUSÕES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  <w:t>REFERÊNCIAS</w:t>
      </w: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79" style="width:0;height:1.5pt" o:hralign="center" o:hrstd="t" o:hr="t" fillcolor="#a0a0a0" stroked="f"/>
        </w:pic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1 INTRODUÇÃO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 representação de dados constitui o fundamento da computação moderna. Apesar da abstração promovida por linguagens de alto nível, todo processamento computacional é realizado por meio da manipulação de bits organizados em bytes.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Ferramentas de conversão entre sistemas numéricos são essenciais para o estudo de arquitetura de computadores, depuração de protocolos de comunicação, análise de tráfego de rede e implementação de mecanismos criptográficos.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 precisão na conversão de bases numéricas garante integridade durante processos de transmissão e armazenamento de dados, evitando falhas sistêmicas e inconsistências estruturais.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0" style="width:0;height:1.5pt" o:hralign="center" o:hrstd="t" o:hr="t" fillcolor="#a0a0a0" stroked="f"/>
        </w:pict>
      </w: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2 OBJETIVOS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O objetivo geral deste projeto é desenvolver um conversor funcional em ambiente Python 3.12</w:t>
      </w:r>
      <w:proofErr w:type="gram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+</w:t>
      </w:r>
      <w:proofErr w:type="gram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capaz de:</w:t>
      </w:r>
    </w:p>
    <w:p w:rsidR="005E33DE" w:rsidRPr="005E33DE" w:rsidRDefault="005E33DE" w:rsidP="005E3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Processar entradas textuais;</w:t>
      </w:r>
    </w:p>
    <w:p w:rsidR="005E33DE" w:rsidRPr="005E33DE" w:rsidRDefault="005E33DE" w:rsidP="005E3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Gerar representações exatas em hexadecimal;</w:t>
      </w:r>
    </w:p>
    <w:p w:rsidR="005E33DE" w:rsidRPr="005E33DE" w:rsidRDefault="005E33DE" w:rsidP="005E3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Gerar representações binárias alinhadas em 8 bits;</w:t>
      </w:r>
    </w:p>
    <w:p w:rsidR="005E33DE" w:rsidRPr="005E33DE" w:rsidRDefault="005E33DE" w:rsidP="005E33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Utilizar o padrão UTF-8 como codificação base.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Este relatório documenta a transição entre a fundamentação matemática dos sistemas posicionais e sua implementação prática em software.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1" style="width:0;height:1.5pt" o:hralign="center" o:hrstd="t" o:hr="t" fillcolor="#a0a0a0" stroked="f"/>
        </w:pict>
      </w: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3 FUNDAMENTAÇÃO TEÓRICA</w: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E33DE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3.1 Sistemas de Numeração Posicionais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Um sistema de numeração posicional atribui valor aos algarismos conforme sua posição e a base adotada.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Decimal (Base 10):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utiliza dez símbolos (0–9).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Binário (Base 2):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utiliza dois símbolos (0 e 1), sendo o sistema natural dos computadores digitais.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Hexadecimal (Base 16):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utiliza dezesseis símbolos (0–9 e A–F), permitindo representar um byte com apenas dois caracteres.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2" style="width:0;height:1.5pt" o:hralign="center" o:hrstd="t" o:hr="t" fillcolor="#a0a0a0" stroked="f"/>
        </w:pic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E33DE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3.2 Estrutura de Bits e Bytes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bit (</w:t>
      </w:r>
      <w:proofErr w:type="spellStart"/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Binary</w:t>
      </w:r>
      <w:proofErr w:type="spellEnd"/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Digit</w:t>
      </w:r>
      <w:proofErr w:type="spellEnd"/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é a menor unidade de informação digital.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5E33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byte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corresponde a um agrupamento de 8 bits e constitui a unidade básica de armazenamento na arquitetura computacional contemporânea.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No padrão UTF-8, caracteres da faixa ASCII ocupam exatamente um byte, permitindo mapeamento direto para representações binárias e hexadecimais.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3" style="width:0;height:1.5pt" o:hralign="center" o:hrstd="t" o:hr="t" fillcolor="#a0a0a0" stroked="f"/>
        </w:pic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E33DE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3.3 Tabela de Equivalência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741"/>
        <w:gridCol w:w="1543"/>
      </w:tblGrid>
      <w:tr w:rsidR="005E33DE" w:rsidRPr="005E33DE" w:rsidTr="005E3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Binário (4 bits)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Hexadecimal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0001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0010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0011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0100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0101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0110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0111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7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8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9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1011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1100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1101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1110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</w:t>
            </w:r>
          </w:p>
        </w:tc>
      </w:tr>
      <w:tr w:rsidR="005E33DE" w:rsidRPr="005E33DE" w:rsidTr="005E33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1111</w:t>
            </w:r>
          </w:p>
        </w:tc>
        <w:tc>
          <w:tcPr>
            <w:tcW w:w="0" w:type="auto"/>
            <w:vAlign w:val="center"/>
            <w:hideMark/>
          </w:tcPr>
          <w:p w:rsidR="005E33DE" w:rsidRPr="005E33DE" w:rsidRDefault="005E33DE" w:rsidP="005E33D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E33DE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</w:t>
            </w:r>
          </w:p>
        </w:tc>
      </w:tr>
    </w:tbl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4" style="width:0;height:1.5pt" o:hralign="center" o:hrstd="t" o:hr="t" fillcolor="#a0a0a0" stroked="f"/>
        </w:pict>
      </w: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865ED6" w:rsidRDefault="00865ED6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4 METODOLOGIA E IMPLEMENTAÇÃO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A implementação foi desenvolvida em Python 3.12, utilizando o método </w:t>
      </w:r>
      <w:proofErr w:type="gramStart"/>
      <w:r w:rsidRPr="005E33DE">
        <w:rPr>
          <w:rFonts w:ascii="Arial" w:eastAsia="Times New Roman" w:hAnsi="Arial" w:cs="Arial"/>
          <w:sz w:val="20"/>
          <w:szCs w:val="20"/>
          <w:lang w:eastAsia="pt-BR"/>
        </w:rPr>
        <w:t>encode(</w:t>
      </w:r>
      <w:proofErr w:type="gramEnd"/>
      <w:r w:rsidRPr="005E33DE">
        <w:rPr>
          <w:rFonts w:ascii="Arial" w:eastAsia="Times New Roman" w:hAnsi="Arial" w:cs="Arial"/>
          <w:sz w:val="20"/>
          <w:szCs w:val="20"/>
          <w:lang w:eastAsia="pt-BR"/>
        </w:rPr>
        <w:t>'utf-8')</w:t>
      </w: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para converter 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strings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Unicode em bytes reais.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arquitetura lógica baseia-se em:</w:t>
      </w:r>
    </w:p>
    <w:p w:rsidR="005E33DE" w:rsidRPr="005E33DE" w:rsidRDefault="005E33DE" w:rsidP="005E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Conversão explícita para bytes;</w:t>
      </w:r>
    </w:p>
    <w:p w:rsidR="005E33DE" w:rsidRPr="005E33DE" w:rsidRDefault="005E33DE" w:rsidP="005E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Iteração sobre valores numéricos individuais;</w:t>
      </w:r>
    </w:p>
    <w:p w:rsidR="005E33DE" w:rsidRPr="005E33DE" w:rsidRDefault="005E33DE" w:rsidP="005E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Formatação via f-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strings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E33DE" w:rsidRPr="005E33DE" w:rsidRDefault="005E33DE" w:rsidP="005E33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Geração eficiente de saída por meio de expressões geradoras.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5" style="width:0;height:1.5pt" o:hralign="center" o:hrstd="t" o:hr="t" fillcolor="#a0a0a0" stroked="f"/>
        </w:pic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E33DE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4.1 Análise do Código Fonte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O método de conversão para hexadecimal utiliza formatação de dois dígitos com 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padding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zero.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O método de conversão para binário utiliza formatação de oito bits, garantindo alinhamento completo de byte.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6" style="width:0;height:1.5pt" o:hralign="center" o:hrstd="t" o:hr="t" fillcolor="#a0a0a0" stroked="f"/>
        </w:pic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E33DE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4.2 Eficiência e Tratamento de Dados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A complexidade algorítmica da conversão é linear, </w:t>
      </w:r>
      <w:proofErr w:type="gram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O(</w:t>
      </w:r>
      <w:proofErr w:type="gram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>n), onde n corresponde ao número de bytes processados.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 utilização de expressões geradoras reduz o consumo de memória temporária, enquanto as f-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strings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oferecem desempenho otimizado na interpolação de 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strings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7" style="width:0;height:1.5pt" o:hralign="center" o:hrstd="t" o:hr="t" fillcolor="#a0a0a0" stroked="f"/>
        </w:pict>
      </w: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5 ANÁLISE DE RESULTADOS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Os resultados foram validados com base na tabela ASCII internacional.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E33DE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5.1 Validação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Exemplo de conversão do caractere “A”:</w:t>
      </w:r>
    </w:p>
    <w:p w:rsidR="005E33DE" w:rsidRPr="005E33DE" w:rsidRDefault="005E33DE" w:rsidP="005E3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Decimal: 65</w:t>
      </w:r>
    </w:p>
    <w:p w:rsidR="005E33DE" w:rsidRPr="005E33DE" w:rsidRDefault="005E33DE" w:rsidP="005E3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Hexadecimal: 41</w:t>
      </w:r>
    </w:p>
    <w:p w:rsidR="005E33DE" w:rsidRPr="005E33DE" w:rsidRDefault="005E33DE" w:rsidP="005E33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Binário: 01000001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Os valores obtidos correspondem aos padrões descritos na literatura acadêmica da Universidade Federal de Santa Catarina.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 ferramenta demonstra precisão na representação de cadeias de caracteres completas, como “Python”, evidenciando a decomposição do texto em bytes independentes.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8" style="width:0;height:1.5pt" o:hralign="center" o:hrstd="t" o:hr="t" fillcolor="#a0a0a0" stroked="f"/>
        </w:pict>
      </w: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6 CONCLUSÕES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O conversor desenvolvido atendeu integralmente aos requisitos estabelecidos, demonstrando:</w:t>
      </w:r>
    </w:p>
    <w:p w:rsidR="005E33DE" w:rsidRPr="005E33DE" w:rsidRDefault="005E33DE" w:rsidP="005E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Conformidade com o padrão UTF-8;</w:t>
      </w:r>
    </w:p>
    <w:p w:rsidR="005E33DE" w:rsidRPr="005E33DE" w:rsidRDefault="005E33DE" w:rsidP="005E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Alinhamento correto de 8 bits;</w:t>
      </w:r>
    </w:p>
    <w:p w:rsidR="005E33DE" w:rsidRPr="005E33DE" w:rsidRDefault="005E33DE" w:rsidP="005E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Eficiência computacional;</w:t>
      </w:r>
    </w:p>
    <w:p w:rsidR="005E33DE" w:rsidRPr="005E33DE" w:rsidRDefault="005E33DE" w:rsidP="005E33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Precisão matemática nas conversões.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Recomenda-se, para trabalhos futuros:</w:t>
      </w:r>
    </w:p>
    <w:p w:rsidR="005E33DE" w:rsidRPr="005E33DE" w:rsidRDefault="005E33DE" w:rsidP="005E3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Implementação de suporte a múltiplas codificações;</w:t>
      </w:r>
    </w:p>
    <w:p w:rsidR="005E33DE" w:rsidRPr="005E33DE" w:rsidRDefault="005E33DE" w:rsidP="005E3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Desenvolvimento de interface gráfica;</w:t>
      </w:r>
    </w:p>
    <w:p w:rsidR="005E33DE" w:rsidRPr="005E33DE" w:rsidRDefault="005E33DE" w:rsidP="005E33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Conversão de arquivos binários completos.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 documentação foi estruturada conforme as diretrizes da NBR 14724 e NBR 10719, garantindo padronização técnico-científica adequada à engenharia de software.</w:t>
      </w:r>
    </w:p>
    <w:p w:rsidR="005E33DE" w:rsidRPr="005E33DE" w:rsidRDefault="005E33DE" w:rsidP="005E33D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89" style="width:0;height:1.5pt" o:hralign="center" o:hrstd="t" o:hr="t" fillcolor="#a0a0a0" stroked="f"/>
        </w:pict>
      </w:r>
    </w:p>
    <w:p w:rsidR="005E33DE" w:rsidRPr="005E33DE" w:rsidRDefault="005E33DE" w:rsidP="005E33D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E33DE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REFERÊNCIAS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ASSOCIAÇÃO BRASILEIRA DE NORMAS TÉCNICAS. NBR 10719: informação e documentação: relatório técnico e/ou científico: apresentação. Rio de Janeiro, 2015.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>ASSOCIAÇÃO BRASILEIRA DE NORMAS TÉCNICAS. NBR 6023: informação e documentação: referências: elaboração. Rio de Janeiro, 2018.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FELIX, Jaciara; SANTANA, Marília. Guia de normalização para trabalhos acadêmicos. Garanhuns: 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SIBUfape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>, 2025.</w:t>
      </w:r>
    </w:p>
    <w:p w:rsidR="005E33DE" w:rsidRPr="005E33DE" w:rsidRDefault="005E33DE" w:rsidP="005E33D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SCOTTI, 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Haline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 xml:space="preserve"> de Souza; FERREIRA, Rodrigo </w:t>
      </w:r>
      <w:proofErr w:type="spellStart"/>
      <w:r w:rsidRPr="005E33DE">
        <w:rPr>
          <w:rFonts w:ascii="Arial" w:eastAsia="Times New Roman" w:hAnsi="Arial" w:cs="Arial"/>
          <w:sz w:val="24"/>
          <w:szCs w:val="24"/>
          <w:lang w:eastAsia="pt-BR"/>
        </w:rPr>
        <w:t>Fantinati</w:t>
      </w:r>
      <w:proofErr w:type="spellEnd"/>
      <w:r w:rsidRPr="005E33DE">
        <w:rPr>
          <w:rFonts w:ascii="Arial" w:eastAsia="Times New Roman" w:hAnsi="Arial" w:cs="Arial"/>
          <w:sz w:val="24"/>
          <w:szCs w:val="24"/>
          <w:lang w:eastAsia="pt-BR"/>
        </w:rPr>
        <w:t>. Sistemas de numeração. Florianópolis: UFSC, s.d.</w:t>
      </w:r>
    </w:p>
    <w:p w:rsidR="008227FB" w:rsidRPr="005E33DE" w:rsidRDefault="008227FB">
      <w:pPr>
        <w:rPr>
          <w:rFonts w:ascii="Arial" w:hAnsi="Arial" w:cs="Arial"/>
        </w:rPr>
      </w:pPr>
    </w:p>
    <w:sectPr w:rsidR="008227FB" w:rsidRPr="005E33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F630A"/>
    <w:multiLevelType w:val="multilevel"/>
    <w:tmpl w:val="973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3855"/>
    <w:multiLevelType w:val="multilevel"/>
    <w:tmpl w:val="A34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069B"/>
    <w:multiLevelType w:val="multilevel"/>
    <w:tmpl w:val="215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90C68"/>
    <w:multiLevelType w:val="multilevel"/>
    <w:tmpl w:val="33B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66AC5"/>
    <w:multiLevelType w:val="multilevel"/>
    <w:tmpl w:val="B66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3DE"/>
    <w:rsid w:val="00241C99"/>
    <w:rsid w:val="00354A49"/>
    <w:rsid w:val="003605CB"/>
    <w:rsid w:val="005E33DE"/>
    <w:rsid w:val="006943B3"/>
    <w:rsid w:val="008227FB"/>
    <w:rsid w:val="00865ED6"/>
    <w:rsid w:val="00F1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E6644"/>
  <w15:chartTrackingRefBased/>
  <w15:docId w15:val="{7CA14CBB-481A-4D06-8837-A25D4513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3DE"/>
  </w:style>
  <w:style w:type="paragraph" w:styleId="Ttulo1">
    <w:name w:val="heading 1"/>
    <w:basedOn w:val="Normal"/>
    <w:link w:val="Ttulo1Char"/>
    <w:uiPriority w:val="9"/>
    <w:qFormat/>
    <w:rsid w:val="005E33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E33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33D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E33D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E3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5E33DE"/>
  </w:style>
  <w:style w:type="character" w:styleId="Forte">
    <w:name w:val="Strong"/>
    <w:basedOn w:val="Fontepargpadro"/>
    <w:uiPriority w:val="22"/>
    <w:qFormat/>
    <w:rsid w:val="005E33DE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E33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6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1032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4</cp:revision>
  <dcterms:created xsi:type="dcterms:W3CDTF">2026-02-23T23:15:00Z</dcterms:created>
  <dcterms:modified xsi:type="dcterms:W3CDTF">2026-02-23T23:32:00Z</dcterms:modified>
</cp:coreProperties>
</file>