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NOMADE</w:t>
      </w:r>
      <w:r>
        <w:t xml:space="preserve"> </w:t>
      </w:r>
      <w:r>
        <w:t xml:space="preserve">RUN:</w:t>
      </w:r>
      <w:r>
        <w:t xml:space="preserve"> </w:t>
      </w:r>
      <w:r>
        <w:t xml:space="preserve">Gestão</w:t>
      </w:r>
      <w:r>
        <w:t xml:space="preserve"> </w:t>
      </w:r>
      <w:r>
        <w:t xml:space="preserve">e</w:t>
      </w:r>
      <w:r>
        <w:t xml:space="preserve"> </w:t>
      </w:r>
      <w:r>
        <w:t xml:space="preserve">Gamificação</w:t>
      </w:r>
      <w:r>
        <w:t xml:space="preserve"> </w:t>
      </w:r>
      <w:r>
        <w:t xml:space="preserve">de</w:t>
      </w:r>
      <w:r>
        <w:t xml:space="preserve"> </w:t>
      </w:r>
      <w:r>
        <w:t xml:space="preserve">Corridas</w:t>
      </w:r>
      <w:r>
        <w:t xml:space="preserve"> </w:t>
      </w:r>
      <w:r>
        <w:t xml:space="preserve">Urbanas</w:t>
      </w:r>
    </w:p>
    <w:bookmarkStart w:id="42" w:name="X7d2da4a026c512f7687927b1c541bb150b2c00b"/>
    <w:p>
      <w:pPr>
        <w:pStyle w:val="Heading1"/>
      </w:pPr>
      <w:r>
        <w:t xml:space="preserve">NOMADE RUN: um aplicativo de gestão e gamificação de corridas urbanas com disputa de território sobre o mapa real da cidade</w:t>
      </w:r>
    </w:p>
    <w:p>
      <w:pPr>
        <w:pStyle w:val="FirstParagraph"/>
      </w:pPr>
      <w:r>
        <w:t xml:space="preserve">Gabryel Gomes Bahmad Camapum, Mateus Augusto de Faria Brito</w:t>
      </w:r>
    </w:p>
    <w:p>
      <w:pPr>
        <w:pStyle w:val="BodyText"/>
      </w:pPr>
      <w:r>
        <w:t xml:space="preserve">[Curso] — [Instituição]</w:t>
      </w:r>
      <w:r>
        <w:t xml:space="preserve"> </w:t>
      </w:r>
      <w:r>
        <w:t xml:space="preserve">· Projeto de Desenvolvimento de Software (PDS)</w:t>
      </w:r>
    </w:p>
    <w:p>
      <w:pPr>
        <w:pStyle w:val="BodyText"/>
      </w:pPr>
      <w:r>
        <w:t xml:space="preserve">[e-mails dos autores]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This paper presents NOMADE RUN, a mobile running application that combines the essential features of activity trackers (GPS recording, distance, pace and history) with a territory game played on the real city map: every valid meter run inside a hexagonal zone earns points for the runner's team, and the team with the most influence controls the zone. The system was specified in a Software Requirements Specification with 27 functional requirements, 15 non-functional requirements and 19 business rules, and implemented with React Native/Expo and Supabase (PostgreSQL, PostGIS, row-level security and Edge Functions). The server is authoritative: the same pure rules module computes a provisional result on the phone and the official score on the server, protected by per-device HMAC signatures, offline queuing and anti-cheat checks. Verification combined more than 900 automated checks (unit, property, database, API, security and end-to-end) and covered all essential requirements of the minimum viable product.</w:t>
      </w:r>
    </w:p>
    <w:p>
      <w:pPr>
        <w:pStyle w:val="BodyText"/>
      </w:pPr>
      <w:r>
        <w:rPr>
          <w:bCs/>
          <w:b/>
        </w:rPr>
        <w:t xml:space="preserve">Resumo.</w:t>
      </w:r>
      <w:r>
        <w:t xml:space="preserve"> </w:t>
      </w:r>
      <w:r>
        <w:t xml:space="preserve">Este artigo apresenta o NOMADE RUN, um aplicativo móvel de corrida de rua que une as funções essenciais dos aplicativos de monitoramento (gravação por GPS, distância, ritmo e histórico) a um jogo de disputa de território sobre o mapa real da cidade: cada metro corrido de forma válida dentro de uma zona hexagonal gera pontos para a equipe do corredor, e a equipe com mais influência domina a zona. O sistema foi especificado em uma ERS com 27 requisitos funcionais, 15 não funcionais e 19 regras de negócio, e implementado com React Native/Expo e Supabase (PostgreSQL, PostGIS, segurança por linha e Edge Functions). O servidor é a fonte oficial das pontuações: o mesmo módulo puro de regras calcula um resultado provisório no celular e o oficial no servidor, com assinatura HMAC por aparelho, fila offline e verificações antifraude. A verificação reuniu mais de 900 checagens automatizadas (unitárias, de propriedade, de banco, de API, de segurança e de ponta a ponta) e cobriu todos os requisitos essenciais do produto mínimo viável.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gamificação; corrida de rua; jogos baseados em localização; aplicativos móveis; engenharia de software.</w:t>
      </w:r>
    </w:p>
    <w:bookmarkStart w:id="20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A inatividade física é um dos principais fatores de risco para doenças crônicas, e a Organização Mundial da Saúde recomenda ao menos 150 minutos semanais de atividade aeróbica moderada para adultos [WHO 2020]. A corrida de rua é uma das formas mais acessíveis de atingir essa meta, mas a dificuldade de manter a regularidade faz com que muitos iniciantes abandonem o hábito nas primeiras semanas.</w:t>
      </w:r>
    </w:p>
    <w:p>
      <w:pPr>
        <w:pStyle w:val="BodyText"/>
      </w:pPr>
      <w:r>
        <w:t xml:space="preserve">Os aplicativos de monitoramento, como o Strava e o Nike Run Club, resolvem bem o registro esportivo (percurso, distância, ritmo e histórico), mas oferecem poucos motivos para voltar a correr além das métricas pessoais e dos rankings. Os jogos baseados em localização, por outro lado, mostraram que uma camada de jogo sobre o mundo real pode aumentar a atividade física: um estudo com mais de 30 mil usuários do Pokémon GO registrou aumento médio de mais de 25% nos passos diários nas semanas seguintes à instalação [Althoff et al. 2016].</w:t>
      </w:r>
    </w:p>
    <w:p>
      <w:pPr>
        <w:pStyle w:val="BodyText"/>
      </w:pPr>
      <w:r>
        <w:t xml:space="preserve">O NOMADE RUN parte dessa combinação. O aplicativo registra a corrida como um aplicativo esportivo comum e acrescenta uma Arena de modos de jogo sobre o mapa real da cidade. O modo principal, Domínio, divide o mapa em zonas hexagonais: correr dentro de uma zona gera pontos para a equipe (facção) do corredor, e a facção com mais influência passa a dominá-la. Zonas podem ser atacadas, defendidas e fortificadas, e a influência decai com o tempo, o que obriga as equipes a voltar às ruas. O jogo funciona em qualquer cidade e permite competição entre cidades.</w:t>
      </w:r>
    </w:p>
    <w:p>
      <w:pPr>
        <w:pStyle w:val="BodyText"/>
      </w:pPr>
      <w:r>
        <w:t xml:space="preserve">O objetivo deste trabalho é especificar, projetar, implementar e verificar um produto mínimo viável (MVP) desse sistema, funcional de ponta a ponta. As principais contribuições são: (i) um modelo de pontuação por esforço relativo, que equilibra iniciantes e atletas; (ii) uma arquitetura em que o servidor é a fonte oficial das pontuações e reaproveita o mesmo módulo de regras do aplicativo; (iii) mecanismos de gravação sem internet, assinatura de dados e antifraude adequados a um jogo competitivo; e (iv) uma estratégia de verificação que rastreia cada requisito até testes automatizados. O restante do artigo apresenta a fundamentação e os trabalhos relacionados (Seção 2), a metodologia (Seção 3), a arquitetura e a implementação (Seção 4), os resultados da verificação (Seção 5), as limitações (Seção 6) e as conclusões (Seção 7).</w:t>
      </w:r>
    </w:p>
    <w:bookmarkEnd w:id="20"/>
    <w:bookmarkStart w:id="24" w:name="Xcb7fc29731f6f7c0edfee4ada269a4aaf5657a4"/>
    <w:p>
      <w:pPr>
        <w:pStyle w:val="Heading2"/>
      </w:pPr>
      <w:r>
        <w:t xml:space="preserve">2. Fundamentação teórica e trabalhos relacionados</w:t>
      </w:r>
    </w:p>
    <w:bookmarkStart w:id="21" w:name="X13c816aedb384ec01bead6909979570a11598ce"/>
    <w:p>
      <w:pPr>
        <w:pStyle w:val="Heading3"/>
      </w:pPr>
      <w:r>
        <w:t xml:space="preserve">2.1. Gamificação e jogos baseados em localização</w:t>
      </w:r>
    </w:p>
    <w:p>
      <w:pPr>
        <w:pStyle w:val="FirstParagraph"/>
      </w:pPr>
      <w:r>
        <w:t xml:space="preserve">Gamificação é o uso de elementos de design de jogos em contextos que não são jogos [Deterding et al. 2011]. A revisão de Hamari, Koivisto e Sarsa [2014] concluiu que a gamificação tende a produzir efeitos positivos, mas que esses efeitos dependem do contexto e do perfil dos usuários, e que elementos como pontos, rankings e emblemas, quando usados de forma isolada, perdem força com o tempo. Por isso, o NOMADE RUN não se apoia apenas em pontos e medalhas: o progresso fica materializado no espaço (o território da equipe no mapa), há metas coletivas (defender uma zona atacada, vencer o Raid da cidade) e há ciclos de reinício (temporadas mensais e decaimento diário), que mantêm a disputa aberta para novos jogadores.</w:t>
      </w:r>
    </w:p>
    <w:p>
      <w:pPr>
        <w:pStyle w:val="BodyText"/>
      </w:pPr>
      <w:r>
        <w:t xml:space="preserve">Os jogos baseados em localização usam a posição real do jogador como parte da mecânica. O Pokémon GO popularizou o gênero, e jogos de território para corredores, como Turf, Run An Empire e INTVL, mostram que a conquista de áreas é um incentivo forte para explorar a cidade. Em comum, esses produtos enfrentam dois problemas que orientaram este projeto: a justiça da pontuação (corredores rápidos ou que treinam muito tendem a dominar tudo) e a fraude (uso de bicicleta, carro ou localização simulada).</w:t>
      </w:r>
    </w:p>
    <w:bookmarkEnd w:id="21"/>
    <w:bookmarkStart w:id="22" w:name="divisão-espacial-e-antifraude"/>
    <w:p>
      <w:pPr>
        <w:pStyle w:val="Heading3"/>
      </w:pPr>
      <w:r>
        <w:t xml:space="preserve">2.2. Divisão espacial e antifraude</w:t>
      </w:r>
    </w:p>
    <w:p>
      <w:pPr>
        <w:pStyle w:val="FirstParagraph"/>
      </w:pPr>
      <w:r>
        <w:t xml:space="preserve">Para dividir o mapa em zonas, foi adotado o H3, sistema público de índice geoespacial hierárquico em hexágonos criado pela Uber [Brodsky 2018]. Hexágonos têm vizinhança uniforme (todos os vizinhos estão à mesma distância do centro), o que torna a disputa entre zonas adjacentes mais justa do que em grades quadradas, e a hierarquia do H3 permite agrupar zonas em distritos. O índice funciona em qualquer lugar do planeta, o que viabiliza a criação automática de zonas na primeira corrida em uma cidade nova.</w:t>
      </w:r>
    </w:p>
    <w:p>
      <w:pPr>
        <w:pStyle w:val="BodyText"/>
      </w:pPr>
      <w:r>
        <w:t xml:space="preserve">Na antifraude, os aplicativos esportivos combinam limites de velocidade, coerência entre pontos consecutivos e sensores do aparelho. O NOMADE RUN aplica regras explícitas e testáveis (Seção 4.3), recalculadas sempre no servidor, e um Índice de Confiança por usuário que encaminha casos duvidosos para revisão humana.</w:t>
      </w:r>
    </w:p>
    <w:bookmarkEnd w:id="22"/>
    <w:bookmarkStart w:id="23" w:name="comparação-com-trabalhos-relacionados"/>
    <w:p>
      <w:pPr>
        <w:pStyle w:val="Heading3"/>
      </w:pPr>
      <w:r>
        <w:t xml:space="preserve">2.3. Comparação com trabalhos relacionados</w:t>
      </w:r>
    </w:p>
    <w:p>
      <w:pPr>
        <w:pStyle w:val="FirstParagraph"/>
      </w:pPr>
      <w:r>
        <w:t xml:space="preserve">A Tabela 1 compara o NOMADE RUN com produtos que inspiraram o projeto, segundo as funções declaradas por cada um.</w:t>
      </w:r>
    </w:p>
    <w:p>
      <w:pPr>
        <w:pStyle w:val="BodyText"/>
      </w:pPr>
      <w:r>
        <w:rPr>
          <w:bCs/>
          <w:b/>
        </w:rPr>
        <w:t xml:space="preserve">Tabela 1.</w:t>
      </w:r>
      <w:r>
        <w:t xml:space="preserve"> </w:t>
      </w:r>
      <w:r>
        <w:t xml:space="preserve">Comparação com produtos relacionados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esportivo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Território/mapa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Pontuação por esforço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Antifraude explícita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(segmentos)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(aprendizado de máquina)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Pokémon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Pontos 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Turf / Run An Empire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(área fechada)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NOMADE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(hexágonos H3)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facções e crews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(servidor)</w:t>
            </w:r>
          </w:p>
        </w:tc>
      </w:tr>
    </w:tbl>
    <w:bookmarkEnd w:id="23"/>
    <w:bookmarkEnd w:id="24"/>
    <w:bookmarkStart w:id="25" w:name="metodologia"/>
    <w:p>
      <w:pPr>
        <w:pStyle w:val="Heading2"/>
      </w:pPr>
      <w:r>
        <w:t xml:space="preserve">3. Metodologia</w:t>
      </w:r>
    </w:p>
    <w:p>
      <w:pPr>
        <w:pStyle w:val="FirstParagraph"/>
      </w:pPr>
      <w:r>
        <w:t xml:space="preserve">O trabalho seguiu as etapas clássicas da engenharia de software [Sommerville 2019; Pressman e Maxim 2021]: concepção, especificação de requisitos, projeto, implementação incremental e verificação. Na concepção foram feitas pesquisas de mercado, de interface e de tecnologia, registradas no repositório do projeto. A especificação resultou em uma ERS com 27 requisitos funcionais (RF), 15 requisitos não funcionais (RNF), 19 regras de negócio (RN) e três casos de uso detalhados: correr e conquistar (UC-01), defender território (UC-02) e analisar o mapa de calor (UC-03). Cada requisito recebeu um identificador único e, sempre que possível, um critério de aceite mensurável, para permitir a rastreabilidade até os testes.</w:t>
      </w:r>
    </w:p>
    <w:p>
      <w:pPr>
        <w:pStyle w:val="BodyText"/>
      </w:pPr>
      <w:r>
        <w:t xml:space="preserve">Os requisitos foram priorizados com a técnica MoSCoW em três níveis: P0 (sem eles não há demonstração), P1 (importantes) e P2 (desejáveis). O desenvolvimento foi organizado em seis fases incrementais: (0) análise e base documental; (1) infraestrutura de banco, autenticação e camada de acesso; (2) corrida de ponta a ponta com GPS; (3) funcionalidades de jogo e sociais; (4) qualidade e segurança; e (5–6) entrega, adequação da interface ao uso móvel e animações. Ao fim de cada fase, as verificações automatizadas precisavam passar, e um registro de progresso documentava o que foi feito, os testes executados, os problemas e as pendências. As decisões técnicas foram registradas com contexto, justificativa e consequências (60 decisões ao longo do projeto).</w:t>
      </w:r>
    </w:p>
    <w:p>
      <w:pPr>
        <w:pStyle w:val="BodyText"/>
      </w:pPr>
      <w:r>
        <w:t xml:space="preserve">A implementação contou com apoio de ferramentas de inteligência artificial generativa para programação, organizadas em papéis (arquitetura, backend, frontend, GPS e integrações, qualidade e segurança, documentação), sob coordenação e revisão dos autores. Todo código gerado passou pelas mesmas verificações automatizadas e pela validação dos autores no aparelho.</w:t>
      </w:r>
    </w:p>
    <w:bookmarkEnd w:id="25"/>
    <w:bookmarkStart w:id="37" w:name="arquitetura-e-implementação"/>
    <w:p>
      <w:pPr>
        <w:pStyle w:val="Heading2"/>
      </w:pPr>
      <w:r>
        <w:t xml:space="preserve">4. Arquitetura e implementação</w:t>
      </w:r>
    </w:p>
    <w:bookmarkStart w:id="29" w:name="visão-geral"/>
    <w:p>
      <w:pPr>
        <w:pStyle w:val="Heading3"/>
      </w:pPr>
      <w:r>
        <w:t xml:space="preserve">4.1. Visão geral</w:t>
      </w:r>
    </w:p>
    <w:p>
      <w:pPr>
        <w:pStyle w:val="FirstParagraph"/>
      </w:pPr>
      <w:r>
        <w:t xml:space="preserve">O sistema tem três componentes (Figura 1): o aplicativo móvel, o servidor em nuvem e o painel de moderação. O aplicativo foi desenvolvido em React Native com Expo (SDK 57) e TypeScript, com navegação por arquivos (Expo Router) e estado local com Zustand. O servidor usa o Supabase: PostgreSQL com a extensão PostGIS para dados geográficos, autenticação com tokens JWT, segurança por linha (RLS), Edge Functions em TypeScript (Deno), atualização em tempo real e tarefas agendadas (pg_cron). O painel de moderação é o próprio aplicativo executado no navegador, em uma rota acessível apenas a moderadores e administradores, o que evitou uma terceira base de código.</w:t>
      </w:r>
    </w:p>
    <w:p>
      <w:pPr>
        <w:pStyle w:val="CaptionedFigure"/>
      </w:pPr>
      <w:r>
        <w:drawing>
          <wp:inline>
            <wp:extent cx="5334000" cy="2110067"/>
            <wp:effectExtent b="0" l="0" r="0" t="0"/>
            <wp:docPr descr="Arquitetura" title="" id="27" name="Picture"/>
            <a:graphic>
              <a:graphicData uri="http://schemas.openxmlformats.org/drawingml/2006/picture">
                <pic:pic>
                  <pic:nvPicPr>
                    <pic:cNvPr descr="figuras/arquitetur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0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Arquitetura do NOMADE RUN: o mesmo módulo de regras roda no aplicativo (resultado provisório) e no servidor (resultado oficial).</w:t>
      </w:r>
    </w:p>
    <w:p>
      <w:pPr>
        <w:pStyle w:val="BodyText"/>
      </w:pPr>
      <w:r>
        <w:t xml:space="preserve">O código do aplicativo foi organizado em camadas com dependências em um só sentido: o módulo de regras (domínio) é puro, sem dependência de interface, banco ou rede; os serviços cuidam de infraestrutura (GPS, armazenamento, sincronização, assinatura); e as telas consomem os serviços por meio de repositórios. Essa separação permitiu atender ao RNF-008 (regras isoladas e com cobertura mínima de 90% de testes) e, principalmente, reaproveitar exatamente o mesmo código de regras nas Edge Functions do servidor.</w:t>
      </w:r>
    </w:p>
    <w:bookmarkEnd w:id="29"/>
    <w:bookmarkStart w:id="30" w:name="pontuação-e-território"/>
    <w:p>
      <w:pPr>
        <w:pStyle w:val="Heading3"/>
      </w:pPr>
      <w:r>
        <w:t xml:space="preserve">4.2. Pontuação e território</w:t>
      </w:r>
    </w:p>
    <w:p>
      <w:pPr>
        <w:pStyle w:val="FirstParagraph"/>
      </w:pPr>
      <w:r>
        <w:t xml:space="preserve">Para cada zona percorrida em uma corrida válida, os pontos (Run Points, RP) seguem a regra RN-001:</w:t>
      </w:r>
    </w:p>
    <w:p>
      <w:pPr>
        <w:pStyle w:val="BodyText"/>
      </w:pPr>
      <w:r>
        <w:t xml:space="preserve">RP = metros válidos × 0,1 × M</w:t>
      </w:r>
      <w:r>
        <w:rPr>
          <w:vertAlign w:val="subscript"/>
        </w:rPr>
        <w:t xml:space="preserve">esforço</w:t>
      </w:r>
      <w:r>
        <w:t xml:space="preserve"> </w:t>
      </w:r>
      <w:r>
        <w:t xml:space="preserve">× M</w:t>
      </w:r>
      <w:r>
        <w:rPr>
          <w:vertAlign w:val="subscript"/>
        </w:rPr>
        <w:t xml:space="preserve">sequência</w:t>
      </w:r>
      <w:r>
        <w:t xml:space="preserve"> </w:t>
      </w:r>
      <w:r>
        <w:t xml:space="preserve">× M</w:t>
      </w:r>
      <w:r>
        <w:rPr>
          <w:vertAlign w:val="subscript"/>
        </w:rPr>
        <w:t xml:space="preserve">fantasma</w:t>
      </w:r>
      <w:r>
        <w:t xml:space="preserve"> </w:t>
      </w:r>
      <w:r>
        <w:t xml:space="preserve">× M</w:t>
      </w:r>
      <w:r>
        <w:rPr>
          <w:vertAlign w:val="subscript"/>
        </w:rPr>
        <w:t xml:space="preserve">grupo</w:t>
      </w:r>
      <w:r>
        <w:t xml:space="preserve"> </w:t>
      </w:r>
      <w:r>
        <w:t xml:space="preserve">× M</w:t>
      </w:r>
      <w:r>
        <w:rPr>
          <w:vertAlign w:val="subscript"/>
        </w:rPr>
        <w:t xml:space="preserve">defesa</w:t>
      </w:r>
    </w:p>
    <w:p>
      <w:pPr>
        <w:pStyle w:val="BodyText"/>
      </w:pPr>
      <w:r>
        <w:t xml:space="preserve">O multiplicador de esforço é a razão entre o ritmo habitual do próprio corredor (mediana das últimas dez corridas) e o ritmo da corrida, limitado entre 0,8 e 1,3. Assim, correr no próprio limite vale o mesmo para um iniciante e para um atleta. Os demais multiplicadores recompensam a regularidade semanal (até 1,5), vencer o "fantasma" na missão Fuga (1,5), correr junto com três ou mais membros da mesma crew (1,25) e defender uma zona da própria facção que está sob ataque (2,0). Há um teto de 300 RP por usuário, por zona e por dia.</w:t>
      </w:r>
    </w:p>
    <w:p>
      <w:pPr>
        <w:pStyle w:val="BodyText"/>
      </w:pPr>
      <w:r>
        <w:t xml:space="preserve">A influência de cada facção em uma zona é a soma dos RP. Uma zona neutra é conquistada ao atingir 30 de influência (cerca de 300 metros corridos), para que a primeira corrida de um iniciante já conquiste algo; uma zona com dono só muda de mãos quando a desafiante atinge 110% da influência do dono (histerese que evita trocas constantes). Quando uma rival atinge 50% da influência do dono, a zona fica sob ataque: abre-se uma janela de defesa de 24 horas e os membros da facção que correram ali recentemente recebem um alerta, limitado a um por zona a cada seis horas e cinco por dia. Corridas em dias seguidos aumentam o escudo da zona (até três níveis, reduzindo em até 30% os pontos de rivais), e todos os dias, às 3h, a influência decai 10%. Esse conjunto de regras mantém o mapa vivo e impede o domínio permanente.</w:t>
      </w:r>
    </w:p>
    <w:bookmarkEnd w:id="30"/>
    <w:bookmarkStart w:id="31" w:name="Xb02e158a0b3939b985e54e2b88787daf4929e66"/>
    <w:p>
      <w:pPr>
        <w:pStyle w:val="Heading3"/>
      </w:pPr>
      <w:r>
        <w:t xml:space="preserve">4.3. Servidor autoritativo, sincronização e antifraude</w:t>
      </w:r>
    </w:p>
    <w:p>
      <w:pPr>
        <w:pStyle w:val="FirstParagraph"/>
      </w:pPr>
      <w:r>
        <w:t xml:space="preserve">Em um jogo competitivo, nenhum ponto calculado no aparelho pode ser aceito sem verificação (RNF-006). O fluxo de uma corrida (UC-01) funciona assim: (1) o aplicativo cria um identificador para a corrida e grava cada ponto de GPS, com precisão, velocidade, altitude e contagem de passos, primeiro em uma fila local (SQLite); (2) a cada poucos segundos, e sempre que a conexão volta, os pontos são enviados em lotes assinados com HMAC-SHA256, com uma chave exclusiva de cada aparelho; (3) o servidor confere a assinatura, a ordem e a duplicidade de cada lote, de modo que o reenvio após uma queda de conexão não perde nem duplica pontos (RF-005); (4) ao finalizar, o servidor aplica o antifraude e as regras de pontuação e de território em uma transação que trava as zonas envolvidas, e devolve o resultado oficial. Sem internet, o aplicativo calcula um resumo provisório com o mesmo módulo de regras e o confirma automaticamente depois. Testes comparam o resultado provisório com o oficial para garantir que coincidem.</w:t>
      </w:r>
    </w:p>
    <w:p>
      <w:pPr>
        <w:pStyle w:val="BodyText"/>
      </w:pPr>
      <w:r>
        <w:t xml:space="preserve">O antifraude aplica, em ordem: descarte de pontos com precisão pior que 30 m; invalidação de trechos com velocidade acima de 40 km/h, com média acima de 25 km/h por mais de 30 s ou com saltos de posição maiores que 50 m em até 1 s; verificação da cadência de passos entre 8 e 20 km/h; e rejeição da corrida inteira quando o sistema operacional sinaliza localização simulada (RN-007 e RN-008). Cada indício reduz o Índice de Confiança do usuário (RN-009); abaixo de 40, as corridas vão para a fila de moderação e só pontuam após aprovação com justificativa obrigatória (RF-018).</w:t>
      </w:r>
    </w:p>
    <w:bookmarkEnd w:id="31"/>
    <w:bookmarkStart w:id="32" w:name="segurança-e-privacidade"/>
    <w:p>
      <w:pPr>
        <w:pStyle w:val="Heading3"/>
      </w:pPr>
      <w:r>
        <w:t xml:space="preserve">4.4. Segurança e privacidade</w:t>
      </w:r>
    </w:p>
    <w:p>
      <w:pPr>
        <w:pStyle w:val="FirstParagraph"/>
      </w:pPr>
      <w:r>
        <w:t xml:space="preserve">As senhas são armazenadas com bcrypt pelo serviço de autenticação, os tokens JWT expiram em uma hora com renovação automática, e o retorno por link de e-mail usa o fluxo PKCE, com confirmação antes de trocar de conta. Todas as tabelas têm políticas de segurança por linha: cada usuário lê apenas os próprios dados privados, e a escrita em zonas e no resultado das corridas é exclusiva do servidor. Colunas sensíveis (papel, índice de confiança, experiência) não podem ser alteradas pelo cliente, contas inativadas perdem o acesso imediatamente, e a chave administrativa existe apenas nas Edge Functions. Para atender à LGPD [Brasil 2018], o cadastro exige idade mínima de 16 anos e o aceite separado dos termos e da política de privacidade, os pedidos de permissão de localização e de notificações são precedidos de explicação, e o usuário pode exportar os próprios dados e excluir a conta pelo aplicativo. As zonas de privacidade (RN-010) escondem de terceiros os trechos do percurso próximos a endereços marcados, sem deixar de pontuar.</w:t>
      </w:r>
    </w:p>
    <w:bookmarkEnd w:id="32"/>
    <w:bookmarkStart w:id="36" w:name="X3234a63197fec6839935115f4c8ef6800be7747"/>
    <w:p>
      <w:pPr>
        <w:pStyle w:val="Heading3"/>
      </w:pPr>
      <w:r>
        <w:t xml:space="preserve">4.5. Interface, acessibilidade e Corrida Segura</w:t>
      </w:r>
    </w:p>
    <w:p>
      <w:pPr>
        <w:pStyle w:val="FirstParagraph"/>
      </w:pPr>
      <w:r>
        <w:t xml:space="preserve">A interface combina o mapa dos aplicativos de navegação, na tela inicial, com o registro de atividades dos aplicativos de corrida (Figura 2). O território é desenhado como regiões suavizadas, sem mostrar a grade de hexágonos, e cada facção tem, além da cor, uma forma própria (círculo, quadrado, losango e triângulo), para que pessoas com daltonismo diferenciem as equipes [Okabe e Ito 2008]. A identidade visual adota fundo escuro e um único destaque em laranja neon, e as animações seguem curvas e durações curtas inspiradas em sites esportivos de referência. Elementos interativos têm área de toque mínima de 44 pt, descrição para leitores de tela e contraste de texto de pelo menos 4,5:1 [W3C 2018]; com a opção "Reduzir movimento" do sistema, as animações viram apenas transições de opacidade. A tela de corrida mostra no máximo três métricas em números grandes, e encerrar exige manter o botão pressionado por 600 ms, para evitar o fim acidental com o celular no bolso (RNF-015). A Corrida Segura (RF-024) permite cadastrar até cinco contatos, oferece um botão SOS sempre visível e pergunta se está tudo bem quando o corredor fica parado por mais de dez minutos, avisando os contatos se não houver resposta.</w:t>
      </w:r>
    </w:p>
    <w:p>
      <w:pPr>
        <w:pStyle w:val="CaptionedFigure"/>
      </w:pPr>
      <w:r>
        <w:drawing>
          <wp:inline>
            <wp:extent cx="5334000" cy="2700577"/>
            <wp:effectExtent b="0" l="0" r="0" t="0"/>
            <wp:docPr descr="Telas do aplicativo: entrar, mapa de território, nova corrida e clube" title="" id="34" name="Picture"/>
            <a:graphic>
              <a:graphicData uri="http://schemas.openxmlformats.org/drawingml/2006/picture">
                <pic:pic>
                  <pic:nvPicPr>
                    <pic:cNvPr descr="figuras/tela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Telas do aplicativo: entrar, mapa de território com as regiões de cada facção, escolha da missão antes da corrida e clube com rankings (dados de demonstração).</w:t>
      </w:r>
    </w:p>
    <w:bookmarkEnd w:id="36"/>
    <w:bookmarkEnd w:id="37"/>
    <w:bookmarkStart w:id="38" w:name="verificação-e-resultados"/>
    <w:p>
      <w:pPr>
        <w:pStyle w:val="Heading2"/>
      </w:pPr>
      <w:r>
        <w:t xml:space="preserve">5. Verificação e resultados</w:t>
      </w:r>
    </w:p>
    <w:p>
      <w:pPr>
        <w:pStyle w:val="FirstParagraph"/>
      </w:pPr>
      <w:r>
        <w:t xml:space="preserve">A verificação combinou testes em vários níveis, todos automatizados e executados a cada fase (Tabela 2). Os testes do módulo de regras incluem testes baseados em propriedades, que geram milhares de entradas e verificam invariantes: os pontos nunca são negativos nem ultrapassam o teto diário, a conquista respeita a histerese, o decaimento é monotônico, nenhum trecho válido passa de 40 km/h e a fila offline nunca repete um número de sequência. Uma auditoria de segurança dedicada testou, de forma adversarial, as políticas de cada tabela e cada função do servidor (acesso a dados de terceiros, escalada de papel, assinatura adulterada, reenvio, entradas inválidas).</w:t>
      </w:r>
    </w:p>
    <w:p>
      <w:pPr>
        <w:pStyle w:val="BodyText"/>
      </w:pPr>
      <w:r>
        <w:rPr>
          <w:bCs/>
          <w:b/>
        </w:rPr>
        <w:t xml:space="preserve">Tabela 2.</w:t>
      </w:r>
      <w:r>
        <w:t xml:space="preserve"> </w:t>
      </w:r>
      <w:r>
        <w:t xml:space="preserve">Resultados das suítes de teste na versão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Suíte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Unitários e de propriedade (Jest)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regras, serviços, sincronização, telas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 aprovados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módulo de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/ ramos (meta RNF-008: 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99,5% / 99,6%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Integração aplicativo ×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corrida, zonas, moderação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 (pgTAP)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políticas RLS, gatilhos, funções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285/285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Functions (Deno)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HMAC, validações, pontuação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aprovados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Ponta a ponta do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fluxos completos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56/56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de segurança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ataques às funções e às políticas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89/89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demonstração completa e comparação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14/14 e 4/4</w:t>
            </w:r>
          </w:p>
        </w:tc>
      </w:tr>
    </w:tbl>
    <w:p>
      <w:pPr>
        <w:pStyle w:val="BodyText"/>
      </w:pPr>
      <w:r>
        <w:t xml:space="preserve">A auditoria de qualidade e segurança não encontrou falhas de severidade alta; os quatro achados de severidade média (por exemplo, a exposição do código de convite das crews e um limite de zonas por consulta menor que o especificado) foram corrigidos com testes que falhavam antes e passaram depois. Também foram medidos indicadores de desempenho no ambiente local: a consulta de zonas visíveis respondeu com p95 de 35 ms para 2.000 zonas (meta do RNF-009: 150 ms), e uma troca de dono chegou ao mapa de outro usuário entre 0,2 s e 1,0 s (meta do RNF-003: 3 s). A Tabela 3 resume a situação dos requisitos da ERS.</w:t>
      </w:r>
    </w:p>
    <w:p>
      <w:pPr>
        <w:pStyle w:val="BodyText"/>
      </w:pPr>
      <w:r>
        <w:rPr>
          <w:bCs/>
          <w:b/>
        </w:rPr>
        <w:t xml:space="preserve">Tabela 3.</w:t>
      </w:r>
      <w:r>
        <w:t xml:space="preserve"> </w:t>
      </w:r>
      <w:r>
        <w:t xml:space="preserve">Situação dos requisitos no MVP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Fora do MVP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Requisitos funcionais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Requisitos não funcionais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Regras de negócio 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(61)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</w:tbl>
    <w:p>
      <w:pPr>
        <w:pStyle w:val="BodyText"/>
      </w:pPr>
      <w:r>
        <w:t xml:space="preserve">Todos os 25 requisitos de prioridade P0 foram implementados total ou parcialmente; os itens marcados como parciais funcionam no essencial, com pendências documentadas (por exemplo, compartilhamento da localização ao vivo na Escolta). Os cinco não implementados são de prioridade P1 ou P2: mapa de calor, feed social, título de Prefeito, Raid com dados reais e uma meta de desempenho a ser medida em aparelho. O backend foi publicado no Supabase Cloud e o aplicativo foi distribuído por atualização remota (EAS Update), o que permite testá-lo em qualquer rede, sem depender do computador de desenvolvimento.</w:t>
      </w:r>
    </w:p>
    <w:bookmarkEnd w:id="38"/>
    <w:bookmarkStart w:id="39" w:name="discussão-e-limitações"/>
    <w:p>
      <w:pPr>
        <w:pStyle w:val="Heading2"/>
      </w:pPr>
      <w:r>
        <w:t xml:space="preserve">6. Discussão e limitações</w:t>
      </w:r>
    </w:p>
    <w:p>
      <w:pPr>
        <w:pStyle w:val="FirstParagraph"/>
      </w:pPr>
      <w:r>
        <w:t xml:space="preserve">A decisão mais importante do projeto foi tornar o servidor a fonte oficial das pontuações e reaproveitar nele o mesmo módulo de regras do aplicativo. Isso eliminou a duplicação de lógica, garantiu que o resumo provisório offline coincida com o oficial e concentrou nos testes do domínio a maior parte da complexidade do jogo. A pontuação por esforço relativo e o limiar baixo de conquista de zonas neutras foram pensados para que iniciantes tenham ganhos visíveis já na primeira corrida, alinhando o jogo ao objetivo de saúde do produto.</w:t>
      </w:r>
    </w:p>
    <w:p>
      <w:pPr>
        <w:pStyle w:val="BodyText"/>
      </w:pPr>
      <w:r>
        <w:t xml:space="preserve">O trabalho tem limitações. A gravação com a tela bloqueada e as notificações push exigem uma versão de desenvolvimento do aplicativo, pois o Expo Go não oferece esses recursos em todas as plataformas; no MVP, os alertas chegam por uma central de notificações no próprio aplicativo. A Escolta compartilha a posição no momento do envio, e não um rastreamento contínuo. Não foram executados o teste de carga com 5.000 corredores simultâneos (RNF-001) nem a medição de consumo de bateria (RNF-004), e os fluxos de teste em aparelho (Maestro) foram escritos, mas não executados em dispositivos físicos. A assinatura HMAC dificulta a adulteração dos dados em trânsito, mas não prova que o cliente é o aplicativo oficial; para isso seria necessária a atestação do aparelho (Play Integrity e App Attest). Por fim, a identidade visual escura única diverge do tema claro/escuro automático previsto no RNF-010, e a troca de cor de uma facção para vermelho reduziu a separação entre cores para pessoas com deuteranopia, o que é compensado pelas formas de cada equipe; ambas as decisões estão registradas e devem ser refletidas em uma revisão da ERS.</w:t>
      </w:r>
    </w:p>
    <w:bookmarkEnd w:id="39"/>
    <w:bookmarkStart w:id="40" w:name="conclusão-e-trabalhos-futuros"/>
    <w:p>
      <w:pPr>
        <w:pStyle w:val="Heading2"/>
      </w:pPr>
      <w:r>
        <w:t xml:space="preserve">7. Conclusão e trabalhos futuros</w:t>
      </w:r>
    </w:p>
    <w:p>
      <w:pPr>
        <w:pStyle w:val="FirstParagraph"/>
      </w:pPr>
      <w:r>
        <w:t xml:space="preserve">Este artigo apresentou o NOMADE RUN, um aplicativo que transforma a corrida de rua em uma disputa de território entre equipes sobre o mapa real da cidade. O MVP funciona de ponta a ponta: cadastro, escolha de facção, corrida com GPS ou simulação, gravação sem internet, sincronização assinada, validação antifraude, pontuação e conquista no servidor, atualização do mapa em tempo real, alertas de invasão, rankings, crews, Corrida Segura e moderação. A verificação automatizada em vários níveis, rastreada até os requisitos, deu segurança para evoluir o sistema ao longo das fases.</w:t>
      </w:r>
    </w:p>
    <w:p>
      <w:pPr>
        <w:pStyle w:val="BodyText"/>
      </w:pPr>
      <w:r>
        <w:t xml:space="preserve">Como trabalhos futuros, destacam-se: implementar o mapa de calor e o feed social; executar os testes em aparelhos físicos e o teste de carga; adotar a atestação de aparelho para o antifraude; habilitar a gravação em segundo plano e as notificações push em uma versão publicada nas lojas; e, principalmente, conduzir um estudo com corredores reais para medir se a camada de jogo aumenta a regularidade de treino em relação a um aplicativo de corrida convencional, que é a hipótese central do projeto.</w:t>
      </w:r>
    </w:p>
    <w:bookmarkEnd w:id="40"/>
    <w:bookmarkStart w:id="41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ALTHOFF, T.; WHITE, R. W.; HORVITZ, E. Influence of Pokémon Go on physical activity: study and implications.</w:t>
      </w:r>
      <w:r>
        <w:t xml:space="preserve"> </w:t>
      </w:r>
      <w:r>
        <w:rPr>
          <w:iCs/>
          <w:i/>
        </w:rPr>
        <w:t xml:space="preserve">Journal of Medical Internet Research</w:t>
      </w:r>
      <w:r>
        <w:t xml:space="preserve">, v. 18, n. 12, e315, 2016.</w:t>
      </w:r>
    </w:p>
    <w:p>
      <w:pPr>
        <w:pStyle w:val="BodyText"/>
      </w:pPr>
      <w:r>
        <w:t xml:space="preserve">BRASIL. Lei nº 13.709, de 14 de agosto de 2018. Lei Geral de Proteção de Dados Pessoais (LGPD).</w:t>
      </w:r>
      <w:r>
        <w:t xml:space="preserve"> </w:t>
      </w:r>
      <w:r>
        <w:rPr>
          <w:iCs/>
          <w:i/>
        </w:rPr>
        <w:t xml:space="preserve">Diário Oficial da União</w:t>
      </w:r>
      <w:r>
        <w:t xml:space="preserve">, Brasília, 2018.</w:t>
      </w:r>
    </w:p>
    <w:p>
      <w:pPr>
        <w:pStyle w:val="BodyText"/>
      </w:pPr>
      <w:r>
        <w:t xml:space="preserve">BRODSKY, I. H3: Uber's hexagonal hierarchical spatial index.</w:t>
      </w:r>
      <w:r>
        <w:t xml:space="preserve"> </w:t>
      </w:r>
      <w:r>
        <w:rPr>
          <w:iCs/>
          <w:i/>
        </w:rPr>
        <w:t xml:space="preserve">Uber Engineering Blog</w:t>
      </w:r>
      <w:r>
        <w:t xml:space="preserve">, 2018. Disponível em: https://www.uber.com/blog/h3/.</w:t>
      </w:r>
    </w:p>
    <w:p>
      <w:pPr>
        <w:pStyle w:val="BodyText"/>
      </w:pPr>
      <w:r>
        <w:t xml:space="preserve">DETERDING, S.; DIXON, D.; KHALED, R.; NACKE, L. From game design elements to gamefulness: defining "gamification". In:</w:t>
      </w:r>
      <w:r>
        <w:t xml:space="preserve"> </w:t>
      </w:r>
      <w:r>
        <w:rPr>
          <w:iCs/>
          <w:i/>
        </w:rPr>
        <w:t xml:space="preserve">Proceedings of the 15th International Academic MindTrek Conference</w:t>
      </w:r>
      <w:r>
        <w:t xml:space="preserve">. Tampere: ACM, 2011. p. 9–15.</w:t>
      </w:r>
    </w:p>
    <w:p>
      <w:pPr>
        <w:pStyle w:val="BodyText"/>
      </w:pPr>
      <w:r>
        <w:t xml:space="preserve">EXPO. Expo documentation (SDK 57). Disponível em: https://docs.expo.dev/.</w:t>
      </w:r>
    </w:p>
    <w:p>
      <w:pPr>
        <w:pStyle w:val="BodyText"/>
      </w:pPr>
      <w:r>
        <w:t xml:space="preserve">HAMARI, J.; KOIVISTO, J.; SARSA, H. Does gamification work? A literature review of empirical studies on gamification. In:</w:t>
      </w:r>
      <w:r>
        <w:t xml:space="preserve"> </w:t>
      </w:r>
      <w:r>
        <w:rPr>
          <w:iCs/>
          <w:i/>
        </w:rPr>
        <w:t xml:space="preserve">Proceedings of the 47th Hawaii International Conference on System Sciences</w:t>
      </w:r>
      <w:r>
        <w:t xml:space="preserve">. IEEE, 2014. p. 3025–3034.</w:t>
      </w:r>
    </w:p>
    <w:p>
      <w:pPr>
        <w:pStyle w:val="BodyText"/>
      </w:pPr>
      <w:r>
        <w:t xml:space="preserve">OKABE, M.; ITO, K. Color Universal Design (CUD): how to make figures and presentations that are friendly to colorblind people. 2008. Disponível em: https://jfly.uni-koeln.de/color/.</w:t>
      </w:r>
    </w:p>
    <w:p>
      <w:pPr>
        <w:pStyle w:val="BodyText"/>
      </w:pPr>
      <w:r>
        <w:t xml:space="preserve">OWASP FOUNDATION. OWASP Top 10: 2021. Disponível em: https://owasp.org/Top10/.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iCs/>
          <w:i/>
        </w:rPr>
        <w:t xml:space="preserve">Engenharia de software: uma abordagem profissional</w:t>
      </w:r>
      <w:r>
        <w:t xml:space="preserve">. 9. ed. Porto Alegre: AMGH, 2021.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Engenharia de software</w:t>
      </w:r>
      <w:r>
        <w:t xml:space="preserve">. 10. ed. São Paulo: Pearson, 2019.</w:t>
      </w:r>
    </w:p>
    <w:p>
      <w:pPr>
        <w:pStyle w:val="BodyText"/>
      </w:pPr>
      <w:r>
        <w:t xml:space="preserve">SUPABASE. Supabase documentation: Database, Auth, Row Level Security e Edge Functions. Disponível em: https://supabase.com/docs.</w:t>
      </w:r>
    </w:p>
    <w:p>
      <w:pPr>
        <w:pStyle w:val="BodyText"/>
      </w:pPr>
      <w:r>
        <w:t xml:space="preserve">W3C. Web Content Accessibility Guidelines (WCAG) 2.1. W3C Recommendation, 2018. Disponível em: https://www.w3.org/TR/WCAG21/.</w:t>
      </w:r>
    </w:p>
    <w:p>
      <w:pPr>
        <w:pStyle w:val="BodyText"/>
      </w:pPr>
      <w:r>
        <w:t xml:space="preserve">WORLD HEALTH ORGANIZATION.</w:t>
      </w:r>
      <w:r>
        <w:t xml:space="preserve"> </w:t>
      </w:r>
      <w:r>
        <w:rPr>
          <w:iCs/>
          <w:i/>
        </w:rPr>
        <w:t xml:space="preserve">WHO guidelines on physical activity and sedentary behaviour</w:t>
      </w:r>
      <w:r>
        <w:t xml:space="preserve">. Geneva: WHO, 2020.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NOMADE RUN: Gestão e Gamificação de Corridas Urbanas</dc:title>
  <dc:creator/>
  <dc:language>pt-BR</dc:language>
  <cp:keywords/>
  <dcterms:created xsi:type="dcterms:W3CDTF">2026-10-26T23:13:52Z</dcterms:created>
  <dcterms:modified xsi:type="dcterms:W3CDTF">2026-10-26T23:13:52Z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