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📩 Internal Memo – Risk Escalation from Marketing</w:t>
      </w:r>
    </w:p>
    <w:p>
      <w:r>
        <w:t>**From:** Marketing Team</w:t>
      </w:r>
    </w:p>
    <w:p>
      <w:r>
        <w:t>**To:** Engineering Team</w:t>
      </w:r>
    </w:p>
    <w:p>
      <w:r>
        <w:t>**Date:** November 5, 2025</w:t>
      </w:r>
    </w:p>
    <w:p>
      <w:r>
        <w:t>**Subject:** Risk Escalation: Launch Delays Due to Lack of Engineering Progress on Website</w:t>
      </w:r>
    </w:p>
    <w:p>
      <w:pPr>
        <w:pStyle w:val="Heading2"/>
      </w:pPr>
      <w:r>
        <w:t>🧭 Context</w:t>
      </w:r>
    </w:p>
    <w:p>
      <w:r>
        <w:br/>
        <w:t>As of Sprint 2 completion, the Marketing team is unable to move forward with launch activities due to a lack of implementation progress on critical website infrastructure and user-facing features.</w:t>
        <w:br/>
        <w:t>Despite clear direction in the approved website briefing and POC documents, no engineering time has been allocated to website setup, content integration, or front-end MVP components.</w:t>
        <w:br/>
      </w:r>
    </w:p>
    <w:p>
      <w:pPr>
        <w:pStyle w:val="Heading2"/>
      </w:pPr>
      <w:r>
        <w:t>❗ Risks to Company Goals</w:t>
      </w:r>
    </w:p>
    <w:p>
      <w:r>
        <w:t>- 🚨 Inability to launch even a basic marketing site blocks our pilot program and external credibility.</w:t>
      </w:r>
    </w:p>
    <w:p>
      <w:r>
        <w:t>- 🚨 Core product positioning (session-to-note workflow, privacy compliance, dual-mode insights) is not demonstrable without a product UI.</w:t>
      </w:r>
    </w:p>
    <w:p>
      <w:r>
        <w:t>- ⚠️ Design partners and early adopters lack a clear intake path (no CTAs, landing page, demo).</w:t>
      </w:r>
    </w:p>
    <w:p>
      <w:r>
        <w:t>- ⚠️ Delayed engineering visibility creates messaging gaps and missed targeting opportunities.</w:t>
      </w:r>
    </w:p>
    <w:p>
      <w:pPr>
        <w:pStyle w:val="Heading2"/>
      </w:pPr>
      <w:r>
        <w:t>📌 Immediate Needs</w:t>
      </w:r>
    </w:p>
    <w:p>
      <w:r>
        <w:br/>
        <w:t>Marketing respectfully requests that Engineering immediately scope and prioritize:</w:t>
        <w:br/>
        <w:t>1. Initial HTML/CSS/React scaffolding of the website based on the briefing.</w:t>
        <w:br/>
        <w:t>2. A low-latency demo experience for the “One Tap → Note” workflow.</w:t>
        <w:br/>
        <w:t>3. Feature flags or dummy endpoints to enable simulation for screenshots and copy integration.</w:t>
        <w:br/>
        <w:t>4. Consent flow + HIPAA messaging to be surfaced on landing pages.</w:t>
        <w:br/>
      </w:r>
    </w:p>
    <w:p>
      <w:pPr>
        <w:pStyle w:val="Heading2"/>
      </w:pPr>
      <w:r>
        <w:t>📅 Proposal</w:t>
      </w:r>
    </w:p>
    <w:p>
      <w:r>
        <w:br/>
        <w:t>We propose the Engineering team create and commit to a parallel 3-sprint website implementation plan with bi-weekly demos to the Marketing + Product team.</w:t>
        <w:br/>
        <w:t>The Marketing sprint plan and deliverables are ready and blocked solely by this dependency.</w:t>
        <w:br/>
      </w:r>
    </w:p>
    <w:p>
      <w:pPr>
        <w:pStyle w:val="Heading2"/>
      </w:pPr>
      <w:r>
        <w:t>📣 Ask</w:t>
      </w:r>
    </w:p>
    <w:p>
      <w:r>
        <w:t>Please confirm readiness to align and initiate a joint workstream in Sprint 3 with weekly working sessions.</w:t>
      </w:r>
    </w:p>
    <w:p>
      <w:r>
        <w:br/>
        <w:t>Prepared by:</w:t>
        <w:br/>
        <w:t>Marketing Team</w:t>
        <w:br/>
        <w:t>📍 Status as of Sprint 2 Close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