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AF" w:rsidRPr="002D43AF" w:rsidRDefault="002D43AF" w:rsidP="002D43AF">
      <w:pPr>
        <w:spacing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Para configurar los dispositivos representados en el croquis de la figura 1 en el simulador Cisco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Packet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Tracer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, siga los siguientes pasos: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D43AF">
        <w:rPr>
          <w:rFonts w:ascii="Arial" w:eastAsia="Times New Roman" w:hAnsi="Arial" w:cs="Arial"/>
          <w:sz w:val="24"/>
          <w:szCs w:val="24"/>
        </w:rPr>
        <w:t>Configuración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2D43AF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routers</w:t>
      </w:r>
    </w:p>
    <w:p w:rsidR="002D43AF" w:rsidRPr="002D43AF" w:rsidRDefault="002D43AF" w:rsidP="002D43A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Abra el simulador Cisco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Packet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Tracer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y cree una nueva red.</w:t>
      </w:r>
    </w:p>
    <w:p w:rsidR="002D43AF" w:rsidRPr="002D43AF" w:rsidRDefault="002D43AF" w:rsidP="002D43A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Agregue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R1, R2, R3, R4 y R5 a la red.</w:t>
      </w:r>
    </w:p>
    <w:p w:rsidR="002D43AF" w:rsidRPr="002D43AF" w:rsidRDefault="002D43AF" w:rsidP="002D43A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Conéctelos entre sí utilizando enlaces seriales.</w:t>
      </w:r>
    </w:p>
    <w:p w:rsidR="002D43AF" w:rsidRPr="002D43AF" w:rsidRDefault="002D43AF" w:rsidP="002D43A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Configure las interfaces seriales de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Configuración de las interfaces seriales de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Abra la consola de un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en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privilegiado.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configure terminal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de configuración global.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interface serial 0/3/0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configurar la interfaz serial 0/3/0.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bandwidth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64000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configurar la velocidad de la interfaz.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ip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address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10.0.0.1 255.255.255.0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configurar la dirección IP de la interfaz.</w:t>
      </w:r>
    </w:p>
    <w:p w:rsidR="002D43AF" w:rsidRPr="002D43AF" w:rsidRDefault="002D43AF" w:rsidP="002D43AF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no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shutdown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 para habilitar la interfaz.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Repita los pasos anteriores para configurar las interfaces seriales de los demás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Configuración del protocolo de enrutamiento EIGRP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Abra la consola de un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en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privilegiado.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configure terminal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de configuración global.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router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eigrp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100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configurar el protocolo de enrutamiento EIGRP.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network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10.0.0.0 0.255.255.255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agregar la red 10.0.0.0/8 al protocolo EIGRP.</w:t>
      </w:r>
    </w:p>
    <w:p w:rsidR="002D43AF" w:rsidRPr="002D43AF" w:rsidRDefault="002D43AF" w:rsidP="002D43AF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Repita los pasos anteriores para configurar el protocolo EIGRP en los demás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D43AF">
        <w:rPr>
          <w:rFonts w:ascii="Arial" w:eastAsia="Times New Roman" w:hAnsi="Arial" w:cs="Arial"/>
          <w:sz w:val="24"/>
          <w:szCs w:val="24"/>
        </w:rPr>
        <w:t>Configuración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2D43AF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switches</w:t>
      </w:r>
    </w:p>
    <w:p w:rsidR="002D43AF" w:rsidRPr="002D43AF" w:rsidRDefault="002D43AF" w:rsidP="002D43AF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Agregue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SW1 y SW2 a la red.</w:t>
      </w:r>
    </w:p>
    <w:p w:rsidR="002D43AF" w:rsidRPr="002D43AF" w:rsidRDefault="002D43AF" w:rsidP="002D43AF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Conéctelos a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utilizando enlaces troncales.</w:t>
      </w:r>
    </w:p>
    <w:p w:rsidR="002D43AF" w:rsidRPr="002D43AF" w:rsidRDefault="002D43AF" w:rsidP="002D43AF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Configure las VLAN en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Asigne los puertos de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a las VLAN correspondientes.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Configuración de las VLAN en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lastRenderedPageBreak/>
        <w:t xml:space="preserve">Abra la consola de un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en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privilegiado.</w:t>
      </w:r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configure terminal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de configuración global.</w:t>
      </w:r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vlan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1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crear la VLAN administrativa.</w:t>
      </w:r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name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VLAN_ADMINISTRATIVA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asignar un nombre a la VLAN administrativa.</w:t>
      </w:r>
    </w:p>
    <w:p w:rsidR="002D43AF" w:rsidRPr="002D43AF" w:rsidRDefault="002D43AF" w:rsidP="002D43AF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Repita los pasos anteriores para crear las VLAN 2, 3 y 4.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Configuración de los puertos de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Abra la consola de un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en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privilegiado.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configure terminal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ingresar al modo de configuración global.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interface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fastethernet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0/1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 para configurar el puerto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Fast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Ethernet 0/1.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switchport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mode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access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 para configurar el puerto como acceso.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Ingrese el comando 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switchport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access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vlan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 1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 para asignar la VLAN 1 al puerto.</w:t>
      </w:r>
    </w:p>
    <w:p w:rsidR="002D43AF" w:rsidRPr="002D43AF" w:rsidRDefault="002D43AF" w:rsidP="002D43AF">
      <w:pPr>
        <w:numPr>
          <w:ilvl w:val="0"/>
          <w:numId w:val="6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Repita los pasos anteriores para configurar los demás puertos de los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switches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D43AF">
        <w:rPr>
          <w:rFonts w:ascii="Arial" w:eastAsia="Times New Roman" w:hAnsi="Arial" w:cs="Arial"/>
          <w:sz w:val="24"/>
          <w:szCs w:val="24"/>
        </w:rPr>
        <w:t>Configuración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2D43AF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D43AF">
        <w:rPr>
          <w:rFonts w:ascii="Arial" w:eastAsia="Times New Roman" w:hAnsi="Arial" w:cs="Arial"/>
          <w:sz w:val="24"/>
          <w:szCs w:val="24"/>
        </w:rPr>
        <w:t>equipos</w:t>
      </w:r>
      <w:proofErr w:type="spellEnd"/>
      <w:r w:rsidRPr="002D43A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D43AF">
        <w:rPr>
          <w:rFonts w:ascii="Arial" w:eastAsia="Times New Roman" w:hAnsi="Arial" w:cs="Arial"/>
          <w:sz w:val="24"/>
          <w:szCs w:val="24"/>
        </w:rPr>
        <w:t>terminales</w:t>
      </w:r>
      <w:proofErr w:type="spellEnd"/>
    </w:p>
    <w:p w:rsidR="002D43AF" w:rsidRPr="002D43AF" w:rsidRDefault="002D43AF" w:rsidP="002D43AF">
      <w:pPr>
        <w:numPr>
          <w:ilvl w:val="0"/>
          <w:numId w:val="7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Agregue los equipos terminales PC1, PC2, PC3, PC4, PC5, PC6, PC7 y PC8 a la red.</w:t>
      </w:r>
    </w:p>
    <w:p w:rsidR="002D43AF" w:rsidRPr="002D43AF" w:rsidRDefault="002D43AF" w:rsidP="002D43AF">
      <w:pPr>
        <w:numPr>
          <w:ilvl w:val="0"/>
          <w:numId w:val="7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Asigne a cada equipo terminal una dirección IP correspondiente a la VLAN a la que está conectado.</w:t>
      </w:r>
    </w:p>
    <w:p w:rsidR="002D43AF" w:rsidRPr="002D43AF" w:rsidRDefault="002D43AF" w:rsidP="002D43AF">
      <w:pPr>
        <w:numPr>
          <w:ilvl w:val="0"/>
          <w:numId w:val="7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Configure el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gateway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predeterminado de cada equipo terminal con la dirección IP del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al que está conectado.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Prueba de la configuración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Una vez que haya configurado todos los dispositivos, puede probar la conectividad entre ellos utilizando el comando </w:t>
      </w:r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ping</w:t>
      </w:r>
      <w:r w:rsidRPr="002D43AF">
        <w:rPr>
          <w:rFonts w:ascii="Arial" w:eastAsia="Times New Roman" w:hAnsi="Arial" w:cs="Arial"/>
          <w:sz w:val="24"/>
          <w:szCs w:val="24"/>
          <w:lang w:val="es-AR"/>
        </w:rPr>
        <w:t>.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>Ejemplos de configuración</w:t>
      </w:r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Configuración de la interfaz serial 0/3/0 del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R1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3AF">
        <w:rPr>
          <w:rFonts w:ascii="Courier New" w:eastAsia="Times New Roman" w:hAnsi="Courier New" w:cs="Courier New"/>
          <w:sz w:val="20"/>
          <w:szCs w:val="20"/>
        </w:rPr>
        <w:t>Router#en</w:t>
      </w:r>
      <w:proofErr w:type="spellEnd"/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3AF">
        <w:rPr>
          <w:rFonts w:ascii="Courier New" w:eastAsia="Times New Roman" w:hAnsi="Courier New" w:cs="Courier New"/>
          <w:sz w:val="20"/>
          <w:szCs w:val="20"/>
        </w:rPr>
        <w:t>Router#configure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</w:rPr>
        <w:t xml:space="preserve"> terminal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3AF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</w:rPr>
        <w:t>)#interface serial 0/3/0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3AF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2D43AF">
        <w:rPr>
          <w:rFonts w:ascii="Courier New" w:eastAsia="Times New Roman" w:hAnsi="Courier New" w:cs="Courier New"/>
          <w:sz w:val="20"/>
          <w:szCs w:val="20"/>
        </w:rPr>
        <w:t>if)#</w:t>
      </w:r>
      <w:proofErr w:type="gramEnd"/>
      <w:r w:rsidRPr="002D43AF">
        <w:rPr>
          <w:rFonts w:ascii="Courier New" w:eastAsia="Times New Roman" w:hAnsi="Courier New" w:cs="Courier New"/>
          <w:sz w:val="20"/>
          <w:szCs w:val="20"/>
        </w:rPr>
        <w:t>bandwidth 64000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3AF">
        <w:rPr>
          <w:rFonts w:ascii="Courier New" w:eastAsia="Times New Roman" w:hAnsi="Courier New" w:cs="Courier New"/>
          <w:sz w:val="20"/>
          <w:szCs w:val="20"/>
        </w:rPr>
        <w:t>Router(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2D43AF">
        <w:rPr>
          <w:rFonts w:ascii="Courier New" w:eastAsia="Times New Roman" w:hAnsi="Courier New" w:cs="Courier New"/>
          <w:sz w:val="20"/>
          <w:szCs w:val="20"/>
        </w:rPr>
        <w:t>if)#</w:t>
      </w:r>
      <w:proofErr w:type="spellStart"/>
      <w:proofErr w:type="gramEnd"/>
      <w:r w:rsidRPr="002D43AF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</w:rPr>
        <w:t xml:space="preserve"> address 10.0.0.1 255.255.255.0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Router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config-</w:t>
      </w:r>
      <w:proofErr w:type="gram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if</w:t>
      </w:r>
      <w:proofErr w:type="spell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)#</w:t>
      </w:r>
      <w:proofErr w:type="gramEnd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 xml:space="preserve">no </w:t>
      </w:r>
      <w:proofErr w:type="spellStart"/>
      <w:r w:rsidRPr="002D43AF">
        <w:rPr>
          <w:rFonts w:ascii="Courier New" w:eastAsia="Times New Roman" w:hAnsi="Courier New" w:cs="Courier New"/>
          <w:sz w:val="20"/>
          <w:szCs w:val="20"/>
          <w:lang w:val="es-AR"/>
        </w:rPr>
        <w:t>shutdown</w:t>
      </w:r>
      <w:proofErr w:type="spellEnd"/>
    </w:p>
    <w:p w:rsidR="002D43AF" w:rsidRPr="002D43AF" w:rsidRDefault="002D43AF" w:rsidP="002D43A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Configuración del protocolo EIGRP en el </w:t>
      </w:r>
      <w:proofErr w:type="spellStart"/>
      <w:r w:rsidRPr="002D43AF">
        <w:rPr>
          <w:rFonts w:ascii="Arial" w:eastAsia="Times New Roman" w:hAnsi="Arial" w:cs="Arial"/>
          <w:sz w:val="24"/>
          <w:szCs w:val="24"/>
          <w:lang w:val="es-AR"/>
        </w:rPr>
        <w:t>router</w:t>
      </w:r>
      <w:proofErr w:type="spellEnd"/>
      <w:r w:rsidRPr="002D43AF">
        <w:rPr>
          <w:rFonts w:ascii="Arial" w:eastAsia="Times New Roman" w:hAnsi="Arial" w:cs="Arial"/>
          <w:sz w:val="24"/>
          <w:szCs w:val="24"/>
          <w:lang w:val="es-AR"/>
        </w:rPr>
        <w:t xml:space="preserve"> R1</w:t>
      </w:r>
    </w:p>
    <w:p w:rsidR="002D43AF" w:rsidRPr="002D43AF" w:rsidRDefault="002D43AF" w:rsidP="002D4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43AF">
        <w:rPr>
          <w:rFonts w:ascii="Courier New" w:eastAsia="Times New Roman" w:hAnsi="Courier New" w:cs="Courier New"/>
          <w:sz w:val="20"/>
          <w:szCs w:val="20"/>
        </w:rPr>
        <w:t>Router(</w:t>
      </w:r>
      <w:proofErr w:type="gramEnd"/>
    </w:p>
    <w:p w:rsidR="006653B1" w:rsidRDefault="002D43AF">
      <w:bookmarkStart w:id="0" w:name="_GoBack"/>
      <w:bookmarkEnd w:id="0"/>
    </w:p>
    <w:sectPr w:rsidR="006653B1" w:rsidSect="002D43AF">
      <w:pgSz w:w="12240" w:h="15840"/>
      <w:pgMar w:top="709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755"/>
    <w:multiLevelType w:val="multilevel"/>
    <w:tmpl w:val="DF6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E2E76"/>
    <w:multiLevelType w:val="multilevel"/>
    <w:tmpl w:val="487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444A"/>
    <w:multiLevelType w:val="multilevel"/>
    <w:tmpl w:val="127E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34328"/>
    <w:multiLevelType w:val="multilevel"/>
    <w:tmpl w:val="442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05773"/>
    <w:multiLevelType w:val="multilevel"/>
    <w:tmpl w:val="59B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15066"/>
    <w:multiLevelType w:val="multilevel"/>
    <w:tmpl w:val="3F5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72D87"/>
    <w:multiLevelType w:val="multilevel"/>
    <w:tmpl w:val="8E34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AF"/>
    <w:rsid w:val="002D43AF"/>
    <w:rsid w:val="006E4868"/>
    <w:rsid w:val="0082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FFB0"/>
  <w15:chartTrackingRefBased/>
  <w15:docId w15:val="{A99AF5FD-204B-4B64-A9C8-1C3F3B90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43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43A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4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4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6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050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4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2023-11-07T00:12:00Z</dcterms:created>
  <dcterms:modified xsi:type="dcterms:W3CDTF">2023-11-07T00:13:00Z</dcterms:modified>
</cp:coreProperties>
</file>