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before="360" w:line="240" w:lineRule="auto"/>
        <w:jc w:val="center"/>
        <w:rPr>
          <w:rFonts w:ascii="Tahoma" w:cs="Tahoma" w:eastAsia="Tahoma" w:hAnsi="Tahoma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vertAlign w:val="baseline"/>
          <w:rtl w:val="0"/>
        </w:rPr>
        <w:t xml:space="preserve">CONTRATO DE COMODATO Nº 01 - AL 2024/2025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Pelo presente instrumento particular de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COMODATO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de um lado como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COMODANTE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o Lions Clube Corumbá, com sede Rua: 21 de setembro, nº 2423 – Telefone: (67) 3232 1013, CEP: 79320-110 Corumbá – Mato Grosso do Sul, inscrito no CNPJ: 03.031.002/0001-36, representado pela Presidente CaL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MARIA ANGELA FERNANDES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e, de outro lado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COMODATÁRIO(A)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e/ou responsável legal, tem, entre si, e acertado o presente Contrato de Comodato, que se regerá pelas cláusulas e condições seguintes:</w:t>
      </w:r>
    </w:p>
    <w:tbl>
      <w:tblPr>
        <w:tblStyle w:val="Table1"/>
        <w:tblW w:w="10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90"/>
        <w:tblGridChange w:id="0">
          <w:tblGrid>
            <w:gridCol w:w="104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Nome: 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{nome} {sobrenome}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Nacionalidade: {nacional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idade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Estado Civil: {es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tado_civil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Profissão:    {prof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issao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CPF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:{CPF}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RG: {RG}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Residente: (Rua e número): 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{rua} {numero}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Complemento: {complemento}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Bairro: {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bairro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Cidade: CORUMBÁ-MS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CEP: {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CEP</w:t>
            </w: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DO OBJETO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CLÁUSULA I–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O presente tem como objetivo, 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EMPRÉSTIMO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GRATUITO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, na forma de comodato, dos direitos de uso e gozo do(s) equipamento(s)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Items: </w:t>
      </w:r>
    </w:p>
    <w:p w:rsidR="00000000" w:rsidDel="00000000" w:rsidP="00000000" w:rsidRDefault="00000000" w:rsidRPr="00000000" w14:paraId="00000012">
      <w:pPr>
        <w:spacing w:after="240"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{#items}</w:t>
      </w:r>
    </w:p>
    <w:p w:rsidR="00000000" w:rsidDel="00000000" w:rsidP="00000000" w:rsidRDefault="00000000" w:rsidRPr="00000000" w14:paraId="00000013">
      <w:pPr>
        <w:spacing w:after="240"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 Nome: {nome_item}, Descrição: {descricao}, Tamanho: {tamanho}</w:t>
      </w:r>
    </w:p>
    <w:p w:rsidR="00000000" w:rsidDel="00000000" w:rsidP="00000000" w:rsidRDefault="00000000" w:rsidRPr="00000000" w14:paraId="00000014">
      <w:pPr>
        <w:spacing w:after="240" w:line="360" w:lineRule="auto"/>
        <w:jc w:val="both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{/items}</w:t>
      </w:r>
    </w:p>
    <w:p w:rsidR="00000000" w:rsidDel="00000000" w:rsidP="00000000" w:rsidRDefault="00000000" w:rsidRPr="00000000" w14:paraId="00000015">
      <w:pPr>
        <w:spacing w:after="240"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DAS OBRIGAÇÕES DO COMODATÁRIO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CLÁUSULA II –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COMODATÁRIO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COMODANTE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ahoma" w:cs="Tahoma" w:eastAsia="Tahoma" w:hAnsi="Tahoma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Fica estipulada a multa no valor de R$ 300,00 (Trezentos Reais), no caso de descumprimento das condições desta cláusula.</w:t>
      </w:r>
    </w:p>
    <w:tbl>
      <w:tblPr>
        <w:tblStyle w:val="Table2"/>
        <w:tblW w:w="1059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120" w:line="360" w:lineRule="auto"/>
              <w:jc w:val="both"/>
              <w:rPr>
                <w:rFonts w:ascii="Tahoma" w:cs="Tahoma" w:eastAsia="Tahoma" w:hAnsi="Tahom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CLÁUSULA III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- 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COMODATÁRIO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também se compromete e será solidariamente responsável pela conservação do bem, objeto deste contrato, durante o período em que estiver sendo utilizado, bem como devolvê-lo tão logo se cesse o uso ou prazo determinado neste contrato.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DA DEVOLUÇÃO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CLÁUSULA IV–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COMODATÁRIO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deverá efetuar a devolução do bem, objeto deste contrato, nas mesmas condições que o recebeu, nos termos dos artigos 582, 583 e 584 do Código Civil, com ressalva das deteriorações inerentes a uma prudente utilização.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DO PRAZO E RENOVAÇÃO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CLÁUSULA V –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Este contrato é de 06 (seis) meses, iniciando-se a partir da assinatura pelas partes, podendo ser renovado por igual período, caso seja comprovada a necessidade de prorrogação.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Por estarem justos e contratados, firmam o presente instrumento, em 2 (duas) vias de igual teor, juntamente com 2 (duas) testemunhas.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Corumbá,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LIONS CLUBE CORUMBÁ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{nome_usuario}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COMODATÁRIO(A):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{nome_comodato}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TESTEMUNHA: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_____________________________________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ahoma" w:cs="Tahoma" w:eastAsia="Tahoma" w:hAnsi="Tahoma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TESTEMUNHA: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_____________________________________</w:t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11.999999999998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724"/>
      <w:gridCol w:w="7888"/>
      <w:tblGridChange w:id="0">
        <w:tblGrid>
          <w:gridCol w:w="2724"/>
          <w:gridCol w:w="7888"/>
        </w:tblGrid>
      </w:tblGridChange>
    </w:tblGrid>
    <w:tr>
      <w:trPr>
        <w:cantSplit w:val="0"/>
        <w:trHeight w:val="24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92580" cy="1591945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580" cy="1591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LIONS CLUBE DE CORUMBÁ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Distrito LB 1 – CNPJ: 03.031.002/0001-36 | AL 2023/2024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Rua: 21 de Setembro, nº 2423 – Telefone: (67) 3232 1013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CEP: 79320-110 | Corumbá – Mato Grosso do Sul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Fundação: 07 de Janeiro de 1956 – Carta Constitutiva: 29 de Maio de 1956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Utilidade Pública Federal – Lei nº 5.575 de 17/12/1969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Utilidade Pública Municipal – Lei nº 336 de 15/06/1962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Presidente CAL Maria Ângela Fernandes e CL José Arthur Marinho Sahib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Presidente AL 2024/2025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2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360" w:lineRule="auto"/>
      <w:ind w:left="720" w:leftChars="-1" w:rightChars="0" w:hanging="36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360" w:lineRule="auto"/>
      <w:ind w:left="360" w:leftChars="-1" w:rightChars="0" w:hanging="36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2Char">
    <w:name w:val="Título 2 Char"/>
    <w:next w:val="Título2Ch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und" w:val="und"/>
    </w:rPr>
  </w:style>
  <w:style w:type="character" w:styleId="Título3Char">
    <w:name w:val="Título 3 Char"/>
    <w:next w:val="Título3Char"/>
    <w:autoRedefine w:val="0"/>
    <w:hidden w:val="0"/>
    <w:qFormat w:val="0"/>
    <w:rPr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qdfvp8Sy5KhARDtBht9UGqdRA==">CgMxLjA4AHIhMW51N25kUHo0R3JNcFVrSjhYVTY4TDJBeWhER3l4WERQ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2024-09-12T19:56:00Z</dcterms:created>
  <dc:creator>Ramon</dc:creator>
</cp:coreProperties>
</file>