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Mockups de la pantalla de inicio (flujo de acceso).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de Miroo: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https://miro.com/app/board/uXjVIwv0ftU=/?share_link_id=610448521649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75481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754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Iwv0ftU=/?share_link_id=61044852164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