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b0w53bi9zoc4" w:id="0"/>
      <w:bookmarkEnd w:id="0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Actualización de la actividad del Sprint 1 - H03: Validación y ajustes de mockups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El equipo de desarrollo ha completado la validación grupal de los mockups, y todos estuvieron de acuerdo con el diseño propuesto. Los comentarios y la retroalimentación del equipo se han integrado, y se han realizado los ajustes finales necesarios.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gneqkmjvoby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c2wuamyb2j63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1b1c1d"/>
          <w:sz w:val="34"/>
          <w:szCs w:val="34"/>
          <w:rtl w:val="0"/>
        </w:rPr>
        <w:t xml:space="preserve">→ A medida que el proyecto avance, se seguirán incorporando las nuevas ideas y actualizaciones que surjan para asegurar la mejor versión final del producto.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hdjk7s7a8glw" w:id="3"/>
      <w:bookmarkEnd w:id="3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Actualización de la actividad del Sprint 1 - H03 - Actividad 6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El equipo validó los mockups y todos estuvieron de acuerdo. Se han realizado los ajustes finales y ahora estamos listos para seguir avanzando con el proyecto. El equipo se mantiene en constante comunicación para cualquier mejora que se pueda presentar en el camino.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