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Viernes</w:t>
      </w:r>
      <w:r w:rsidDel="00000000" w:rsidR="00000000" w:rsidRPr="00000000">
        <w:rPr>
          <w:rtl w:val="0"/>
        </w:rPr>
        <w:t xml:space="preserve">, 19 de agosto del 2022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CONTRATO DE ANÁLISIS DE CONSUMO DE ENERGÍA GLOBAL Y EMISIONES DE CO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PRIMERA:</w:t>
      </w:r>
      <w:r w:rsidDel="00000000" w:rsidR="00000000" w:rsidRPr="00000000">
        <w:rPr>
          <w:rtl w:val="0"/>
        </w:rPr>
        <w:t xml:space="preserve"> Entendimiento de la situación actual.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partir de </w:t>
      </w:r>
      <w:r w:rsidDel="00000000" w:rsidR="00000000" w:rsidRPr="00000000">
        <w:rPr>
          <w:rtl w:val="0"/>
        </w:rPr>
        <w:t xml:space="preserve">diversos </w:t>
      </w:r>
      <w:r w:rsidDel="00000000" w:rsidR="00000000" w:rsidRPr="00000000">
        <w:rPr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de múltiples fuentes se hará un análisis exhaustivo que revele la situación actual de la emisión de dióxido de carbono (CO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en la atmósfera. A este análisis, buscaremos relacionarlo con cada nación para entender cuál es el impacto que tienen en el medio ambiente, su huella de carbono y encontrar los factores más contaminantes.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SEGUNDA:</w:t>
      </w:r>
      <w:r w:rsidDel="00000000" w:rsidR="00000000" w:rsidRPr="00000000">
        <w:rPr>
          <w:rtl w:val="0"/>
        </w:rPr>
        <w:t xml:space="preserve"> Objetivos 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Dentro de los servicios brindados se encontrará  asesoramiento para: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y demostrar relación entre el consumo energético y la emisión de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país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los países con mayor producción de energías renovables.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evolución de las emisiones de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través del tiempo.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los países con mayor calidad de aire para una mejor condición de vida.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Demostrar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nivel de emisiones de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influye en el medio ambiente.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países alcanzarían una reducción de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el año 2030.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TERCERA:</w:t>
      </w:r>
      <w:r w:rsidDel="00000000" w:rsidR="00000000" w:rsidRPr="00000000">
        <w:rPr>
          <w:rtl w:val="0"/>
        </w:rPr>
        <w:t xml:space="preserve"> Alcance.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Dentro del alcance de los servicios ofrecidos estarán: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 de datos.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exploratorio de datos.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extracción, transformación y carga de los datos.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predictivo de emisiones de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CUARTA:</w:t>
      </w:r>
      <w:r w:rsidDel="00000000" w:rsidR="00000000" w:rsidRPr="00000000">
        <w:rPr>
          <w:rtl w:val="0"/>
        </w:rPr>
        <w:t xml:space="preserve"> Fuera de Alcance. 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Dentro de la labor de la empresa Green Data no se cuenta con el detalle, por lo tanto, los siguientes análisis no serán tenidos en cuenta: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Segmentación de ningún tipo que no sea geográfica.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Huella de carbono per cápita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Relación entre la emisión de CO</w:t>
      </w:r>
      <w:r w:rsidDel="00000000" w:rsidR="00000000" w:rsidRPr="00000000">
        <w:rPr>
          <w:rtl w:val="0"/>
        </w:rPr>
        <w:t xml:space="preserve">2  y el contexto político, económico y social.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Fallecimientos por contaminación del aire.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QUINTA:</w:t>
      </w:r>
      <w:r w:rsidDel="00000000" w:rsidR="00000000" w:rsidRPr="00000000">
        <w:rPr>
          <w:rtl w:val="0"/>
        </w:rPr>
        <w:t xml:space="preserve"> Riesgos.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En cuanto a los riesgos, se contemplan distintas cuestiones fundamentales en lo referido al alcance de las acciones de la empresa.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Escalabilidad del proyecto. Cabe remarcar que uno de los objetivos del cliente es la  creación de un Data Warehouse. Esto será importante para determinar y sentar bases para posteriores cargas de datos a futuro. La definición de las plataformas a utilizar pueden variar, así como su temporalidad de desarrollo.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primera instancia se plantea usar la herramienta de visualización PowerBI, esta misma, puede ser reemplazada sin previo aviso en caso de que el proyecto lo fundamente.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predictivo: En primer lugar, para realizar el modelo se usará la librería scikit-learn, pero puede usarse otros tipos de tecnologías, por lo que puede variar el tiempo de trabajo.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diagrama de Gantt mencionado en la DÉCIMA, puede sufrir modificaciones de tiempo de trabajo estipulado sin previo aviso. Dependerá de su interacción, estar al tanto de sus alteraciones.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SEXTA:</w:t>
      </w:r>
      <w:r w:rsidDel="00000000" w:rsidR="00000000" w:rsidRPr="00000000">
        <w:rPr>
          <w:rtl w:val="0"/>
        </w:rPr>
        <w:t xml:space="preserve"> Solución propuesta. 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esta solicitud y contando con dataset competentes, se procederá de la siguiente forma: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Utilización de los lenguajes de Python y SQL para realizar un proceso de EDA y ETL. De esta manera, conoceremos en profundidad los datos elegidos y además, los estructuramos para su correcta utilización.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Elaboración e implementación de KPI 's planteados en la OCTAVA, para obtener parámetros sobre el negocio y verificar el funcionamiento de los indicadores.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Realización de un tablero con Power BI.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Generación de un modelo de machine learning con que logre predecir las emisiones de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SÉPTIMA: </w:t>
      </w:r>
      <w:r w:rsidDel="00000000" w:rsidR="00000000" w:rsidRPr="00000000">
        <w:rPr>
          <w:rtl w:val="0"/>
        </w:rPr>
        <w:t xml:space="preserve">Metodología de trabajo. </w:t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llevará adelante una metodología ágil de tipo Scrum,donde se dividirá el trabajo en pequeños sprint de una semana  planificados previamente y continuamente revisados.</w:t>
        <w:br w:type="textWrapping"/>
        <w:tab/>
        <w:t xml:space="preserve">Se propondrá un calendario de trabajo, donde cada miembro del equipo realizará tareas correspondientes a su habilidad, coordinadas por el método Kanban. La resolución de estas tareas podrá ser de manera individual o en pequeños grupos, siempre en marco a las puestas en común diarias, de cara a las presentaciones.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OCTAVA:</w:t>
      </w:r>
      <w:r w:rsidDel="00000000" w:rsidR="00000000" w:rsidRPr="00000000">
        <w:rPr>
          <w:rtl w:val="0"/>
        </w:rPr>
        <w:t xml:space="preserve"> Entregable.</w:t>
      </w:r>
    </w:p>
    <w:p w:rsidR="00000000" w:rsidDel="00000000" w:rsidP="00000000" w:rsidRDefault="00000000" w:rsidRPr="00000000" w14:paraId="0000002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La documentación a entregar una vez concluido el proyecto descrito en el presente, será: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Informe Detallado.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Dashboard interactivo.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KPI’s (Desarrollados para análisis trimestrales):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Índice de generación de combustibles fósiles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Intensidad de emisiones de carbono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Índice de energías renovables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Índice de autonomía energética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Indicador de calidad de aire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Variación de temperatura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Variación del nivel del mar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Variación de masa glacial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Consumo energético en base al PBI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Generación energética en base al PBI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NOVENA:</w:t>
      </w:r>
      <w:r w:rsidDel="00000000" w:rsidR="00000000" w:rsidRPr="00000000">
        <w:rPr>
          <w:rtl w:val="0"/>
        </w:rPr>
        <w:t xml:space="preserve"> Equipo de trabajo. </w:t>
      </w:r>
    </w:p>
    <w:p w:rsidR="00000000" w:rsidDel="00000000" w:rsidP="00000000" w:rsidRDefault="00000000" w:rsidRPr="00000000" w14:paraId="0000003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Los recursos humanos encargados de llevar a cabo el proyecto serán descritos a continuación con sus diferentes roles: </w:t>
      </w:r>
    </w:p>
    <w:p w:rsidR="00000000" w:rsidDel="00000000" w:rsidP="00000000" w:rsidRDefault="00000000" w:rsidRPr="00000000" w14:paraId="0000003C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Barrios Diego: Data Engineer </w:t>
      </w:r>
    </w:p>
    <w:p w:rsidR="00000000" w:rsidDel="00000000" w:rsidP="00000000" w:rsidRDefault="00000000" w:rsidRPr="00000000" w14:paraId="0000003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Huaman Arévalo Gabriela: Data Analyst </w:t>
      </w:r>
    </w:p>
    <w:p w:rsidR="00000000" w:rsidDel="00000000" w:rsidP="00000000" w:rsidRDefault="00000000" w:rsidRPr="00000000" w14:paraId="0000003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Mediavilla Julián: Data Cloud Engineer </w:t>
      </w:r>
    </w:p>
    <w:p w:rsidR="00000000" w:rsidDel="00000000" w:rsidP="00000000" w:rsidRDefault="00000000" w:rsidRPr="00000000" w14:paraId="0000003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Morales Elizabeth: Head of Machine Learning 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DÉCIMA:</w:t>
      </w:r>
      <w:r w:rsidDel="00000000" w:rsidR="00000000" w:rsidRPr="00000000">
        <w:rPr>
          <w:rtl w:val="0"/>
        </w:rPr>
        <w:t xml:space="preserve"> Cronograma general. </w:t>
      </w:r>
    </w:p>
    <w:p w:rsidR="00000000" w:rsidDel="00000000" w:rsidP="00000000" w:rsidRDefault="00000000" w:rsidRPr="00000000" w14:paraId="0000004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Para la correcta comunicación de las etapas del proyecto, será de su utilidad un diagrama de Gantt actualizado según modificaciones. El mismo podrán encontrarlo a partir de un link una vez inicializado el convenio laboral.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53D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g0CPOx6ugvJBadWM/LWymV7oA==">AMUW2mVUkRP50cUOapzU+3+iJyNun1FOcYfg2bj0O27QVrO3xZ/3RpiS3sV1oqudm9Y7kxDAfoHgdRpHDy+eU0ItefT+ptUt5o8X2OjuSEDTWS0EAf5YqEI=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2022-08-18T19:43:00Z</dcterms:created>
  <dc:creator>Adm</dc:creator>
</cp:coreProperties>
</file>