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22BD" w14:textId="1C29EE84" w:rsidR="00E8562C" w:rsidRDefault="009653D2">
      <w:pPr>
        <w:pStyle w:val="Textbody"/>
        <w:spacing w:after="0" w:line="331" w:lineRule="auto"/>
        <w:rPr>
          <w:rFonts w:ascii="Arial" w:hAnsi="Arial"/>
          <w:color w:val="000000"/>
          <w:sz w:val="22"/>
        </w:rPr>
      </w:pPr>
      <w:bookmarkStart w:id="0" w:name="docs-internal-guid-da571c7f-7fff-cb43-ac"/>
      <w:bookmarkEnd w:id="0"/>
      <w:r>
        <w:rPr>
          <w:rFonts w:ascii="Arial" w:hAnsi="Arial"/>
          <w:b/>
          <w:color w:val="000000"/>
          <w:sz w:val="22"/>
        </w:rPr>
        <w:t>Título</w:t>
      </w:r>
      <w:r>
        <w:rPr>
          <w:rFonts w:ascii="Arial" w:hAnsi="Arial"/>
          <w:color w:val="000000"/>
          <w:sz w:val="22"/>
        </w:rPr>
        <w:t xml:space="preserve">: </w:t>
      </w:r>
      <w:r w:rsidR="00857BA1">
        <w:rPr>
          <w:rFonts w:ascii="Arial" w:hAnsi="Arial"/>
          <w:color w:val="000000"/>
          <w:sz w:val="22"/>
        </w:rPr>
        <w:t xml:space="preserve">Historia Completa de FFXIV – Parte </w:t>
      </w:r>
      <w:r w:rsidR="00EE40BF">
        <w:rPr>
          <w:rFonts w:ascii="Arial" w:hAnsi="Arial"/>
          <w:color w:val="000000"/>
          <w:sz w:val="22"/>
        </w:rPr>
        <w:t>3</w:t>
      </w:r>
      <w:r w:rsidR="00857BA1">
        <w:rPr>
          <w:rFonts w:ascii="Arial" w:hAnsi="Arial"/>
          <w:color w:val="000000"/>
          <w:sz w:val="22"/>
        </w:rPr>
        <w:t xml:space="preserve">: </w:t>
      </w:r>
      <w:r w:rsidR="00EE40BF">
        <w:rPr>
          <w:rFonts w:ascii="Arial" w:hAnsi="Arial"/>
          <w:color w:val="000000"/>
          <w:sz w:val="22"/>
        </w:rPr>
        <w:t>La Torre de Cristal</w:t>
      </w:r>
    </w:p>
    <w:p w14:paraId="7F88B677" w14:textId="5D139C89" w:rsidR="009C68BA" w:rsidRDefault="002457D2">
      <w:pPr>
        <w:pStyle w:val="Textbody"/>
        <w:spacing w:after="0" w:line="331" w:lineRule="auto"/>
        <w:rPr>
          <w:rFonts w:hint="eastAsia"/>
        </w:rPr>
      </w:pPr>
      <w:r>
        <w:rPr>
          <w:rFonts w:ascii="Arial" w:hAnsi="Arial"/>
          <w:b/>
          <w:color w:val="000000"/>
          <w:sz w:val="22"/>
        </w:rPr>
        <w:t>Categoría</w:t>
      </w:r>
      <w:r w:rsidR="009653D2">
        <w:rPr>
          <w:rFonts w:ascii="Arial" w:hAnsi="Arial"/>
          <w:color w:val="000000"/>
          <w:sz w:val="22"/>
        </w:rPr>
        <w:t>: Lore</w:t>
      </w:r>
    </w:p>
    <w:p w14:paraId="3ACCF754" w14:textId="3034666B" w:rsidR="009C68BA" w:rsidRDefault="009653D2">
      <w:pPr>
        <w:pStyle w:val="Textbody"/>
        <w:spacing w:after="0" w:line="331" w:lineRule="auto"/>
        <w:rPr>
          <w:rFonts w:hint="eastAsia"/>
        </w:rPr>
      </w:pPr>
      <w:r>
        <w:rPr>
          <w:rFonts w:ascii="Arial" w:hAnsi="Arial"/>
          <w:b/>
          <w:color w:val="000000"/>
          <w:sz w:val="22"/>
        </w:rPr>
        <w:t>Etiquetas</w:t>
      </w:r>
      <w:r>
        <w:rPr>
          <w:rFonts w:ascii="Arial" w:hAnsi="Arial"/>
          <w:color w:val="000000"/>
          <w:sz w:val="22"/>
        </w:rPr>
        <w:t xml:space="preserve">: lore, </w:t>
      </w:r>
      <w:r w:rsidR="00857BA1">
        <w:rPr>
          <w:rFonts w:ascii="Arial" w:hAnsi="Arial"/>
          <w:color w:val="000000"/>
          <w:sz w:val="22"/>
        </w:rPr>
        <w:t>historia de FFXIV</w:t>
      </w:r>
    </w:p>
    <w:p w14:paraId="64393458" w14:textId="0B0621AB" w:rsidR="009C68BA" w:rsidRDefault="009C68BA">
      <w:pPr>
        <w:pStyle w:val="Textbody"/>
        <w:spacing w:after="0" w:line="331" w:lineRule="auto"/>
        <w:rPr>
          <w:rFonts w:hint="eastAsia"/>
        </w:rPr>
      </w:pPr>
    </w:p>
    <w:p w14:paraId="0EFD88CE" w14:textId="6E3CB5DB" w:rsidR="00E8562C" w:rsidRDefault="00EE40BF">
      <w:pPr>
        <w:pStyle w:val="Textbody"/>
        <w:spacing w:after="0" w:line="331" w:lineRule="auto"/>
        <w:rPr>
          <w:rFonts w:ascii="Arial" w:hAnsi="Arial" w:cs="Arial"/>
          <w:bCs/>
          <w:color w:val="000000"/>
        </w:rPr>
      </w:pPr>
      <w:r>
        <w:rPr>
          <w:rFonts w:ascii="Arial" w:hAnsi="Arial" w:cs="Arial"/>
          <w:bCs/>
          <w:color w:val="000000"/>
        </w:rPr>
        <w:t>Sí, ya sé que dije que haría estos vídeos de historia sobre la MSQ y sus post-parches pero, creedme, la historia de la torre de cristal cobrará mucha importancia en el futuro, así que decidí contaros también su historia</w:t>
      </w:r>
    </w:p>
    <w:p w14:paraId="2C17E6F8" w14:textId="2C04705E" w:rsidR="00EE40BF" w:rsidRDefault="00EE40BF">
      <w:pPr>
        <w:pStyle w:val="Textbody"/>
        <w:spacing w:after="0" w:line="331" w:lineRule="auto"/>
        <w:rPr>
          <w:rFonts w:ascii="Arial" w:hAnsi="Arial" w:cs="Arial"/>
          <w:bCs/>
          <w:color w:val="000000"/>
        </w:rPr>
      </w:pPr>
    </w:p>
    <w:p w14:paraId="4157896F" w14:textId="7CEFEE15" w:rsidR="00EE40BF" w:rsidRDefault="00EE40BF">
      <w:pPr>
        <w:pStyle w:val="Textbody"/>
        <w:spacing w:after="0" w:line="331" w:lineRule="auto"/>
        <w:rPr>
          <w:rFonts w:ascii="Arial" w:hAnsi="Arial" w:cs="Arial"/>
          <w:bCs/>
          <w:color w:val="000000"/>
        </w:rPr>
      </w:pPr>
      <w:r>
        <w:rPr>
          <w:rFonts w:ascii="Arial" w:hAnsi="Arial" w:cs="Arial"/>
          <w:bCs/>
          <w:color w:val="000000"/>
        </w:rPr>
        <w:t>En este vídeo conoceremos al famoso G’raha Tia, un Miqo’te sharlayano que nos ayudará en nuestra misión de desentrañar los secretos de la misteriosa torre de cristal, un antiquísimo artefacto que data de la tercera era astral y del Imperio Allagano.</w:t>
      </w:r>
    </w:p>
    <w:p w14:paraId="5A56E1E1" w14:textId="5224562F" w:rsidR="00EE40BF" w:rsidRDefault="00EE40BF">
      <w:pPr>
        <w:pStyle w:val="Textbody"/>
        <w:spacing w:after="0" w:line="331" w:lineRule="auto"/>
        <w:rPr>
          <w:rFonts w:ascii="Arial" w:hAnsi="Arial" w:cs="Arial"/>
          <w:bCs/>
          <w:color w:val="000000"/>
        </w:rPr>
      </w:pPr>
    </w:p>
    <w:p w14:paraId="570B1859" w14:textId="4DF2A63A" w:rsidR="00EE40BF" w:rsidRDefault="00EE40BF">
      <w:pPr>
        <w:pStyle w:val="Textbody"/>
        <w:spacing w:after="0" w:line="331" w:lineRule="auto"/>
        <w:rPr>
          <w:rFonts w:ascii="Arial" w:hAnsi="Arial" w:cs="Arial"/>
          <w:bCs/>
          <w:color w:val="000000"/>
        </w:rPr>
      </w:pPr>
      <w:r>
        <w:rPr>
          <w:rFonts w:ascii="Arial" w:hAnsi="Arial" w:cs="Arial"/>
          <w:bCs/>
          <w:color w:val="000000"/>
        </w:rPr>
        <w:t>Una gran amenaza se cierne sobre Eorzea si no somos capaces de lograr detener el plan milenario de el antiguo emperador Allag: Xande</w:t>
      </w:r>
    </w:p>
    <w:p w14:paraId="70DFE126" w14:textId="4CD583D2" w:rsidR="00EE40BF" w:rsidRDefault="00EE40BF">
      <w:pPr>
        <w:pStyle w:val="Textbody"/>
        <w:spacing w:after="0" w:line="331" w:lineRule="auto"/>
        <w:rPr>
          <w:rFonts w:ascii="Arial" w:hAnsi="Arial" w:cs="Arial"/>
          <w:bCs/>
          <w:color w:val="000000"/>
        </w:rPr>
      </w:pPr>
      <w:r>
        <w:rPr>
          <w:rFonts w:ascii="Arial" w:hAnsi="Arial" w:cs="Arial"/>
          <w:bCs/>
          <w:color w:val="000000"/>
        </w:rPr>
        <w:t>Así que acompañadme en esta épica línea de misiones donde aprenderemos un montón sobre el Imperio Allagano y sobre el Vacío.</w:t>
      </w:r>
    </w:p>
    <w:p w14:paraId="362EFBA3" w14:textId="77777777" w:rsidR="00EE40BF" w:rsidRPr="00074E32" w:rsidRDefault="00EE40BF">
      <w:pPr>
        <w:pStyle w:val="Textbody"/>
        <w:spacing w:after="0" w:line="331" w:lineRule="auto"/>
        <w:rPr>
          <w:rFonts w:ascii="Arial" w:hAnsi="Arial" w:cs="Arial"/>
          <w:bCs/>
          <w:color w:val="000000"/>
        </w:rPr>
      </w:pPr>
    </w:p>
    <w:p w14:paraId="7E5A01AF" w14:textId="0302581F" w:rsidR="00E8562C" w:rsidRPr="00074E32" w:rsidRDefault="00E8562C">
      <w:pPr>
        <w:pStyle w:val="Textbody"/>
        <w:spacing w:after="0" w:line="331" w:lineRule="auto"/>
        <w:rPr>
          <w:rFonts w:ascii="Arial" w:hAnsi="Arial" w:cs="Arial"/>
          <w:bCs/>
          <w:color w:val="000000"/>
        </w:rPr>
      </w:pPr>
      <w:r w:rsidRPr="00074E32">
        <w:rPr>
          <w:rFonts w:ascii="Arial" w:hAnsi="Arial" w:cs="Arial"/>
          <w:bCs/>
          <w:color w:val="000000"/>
        </w:rPr>
        <w:t>Y no olvidéis seguir a la Gaceta Eorzea en Twitter, ya que si no os perderéis éste y muchísimos otros artículos muy pero que muy interesantes.</w:t>
      </w:r>
    </w:p>
    <w:p w14:paraId="2269CCE8" w14:textId="77777777" w:rsidR="0099280A" w:rsidRPr="00074E32" w:rsidRDefault="0099280A">
      <w:pPr>
        <w:pStyle w:val="Textbody"/>
        <w:spacing w:after="0" w:line="331" w:lineRule="auto"/>
        <w:rPr>
          <w:rFonts w:ascii="Arial" w:hAnsi="Arial" w:cs="Arial"/>
          <w:b/>
          <w:color w:val="000000"/>
          <w:sz w:val="22"/>
        </w:rPr>
      </w:pPr>
    </w:p>
    <w:p w14:paraId="09ABCC89" w14:textId="77777777" w:rsidR="009C68BA" w:rsidRPr="00074E32" w:rsidRDefault="009653D2">
      <w:pPr>
        <w:pStyle w:val="Textbody"/>
        <w:spacing w:after="0" w:line="331" w:lineRule="auto"/>
        <w:rPr>
          <w:rFonts w:ascii="Arial" w:hAnsi="Arial" w:cs="Arial"/>
          <w:b/>
          <w:color w:val="000000"/>
          <w:sz w:val="22"/>
        </w:rPr>
      </w:pPr>
      <w:r w:rsidRPr="00074E32">
        <w:rPr>
          <w:rFonts w:ascii="Arial" w:hAnsi="Arial" w:cs="Arial"/>
          <w:color w:val="000000"/>
          <w:sz w:val="22"/>
        </w:rPr>
        <w:t>¡Guerreros de la luz, nos vemos en Eorzea!</w:t>
      </w:r>
    </w:p>
    <w:p w14:paraId="16564F99" w14:textId="77777777" w:rsidR="009C68BA" w:rsidRDefault="009C68BA">
      <w:pPr>
        <w:pStyle w:val="Textbody"/>
        <w:spacing w:after="0" w:line="331" w:lineRule="auto"/>
        <w:rPr>
          <w:rFonts w:ascii="Arial" w:hAnsi="Arial"/>
          <w:b/>
          <w:color w:val="000000"/>
          <w:sz w:val="22"/>
        </w:rPr>
      </w:pPr>
    </w:p>
    <w:p w14:paraId="08385EBD" w14:textId="77777777" w:rsidR="009C68BA" w:rsidRDefault="009C68BA">
      <w:pPr>
        <w:pStyle w:val="Textbody"/>
        <w:spacing w:after="0" w:line="331" w:lineRule="auto"/>
        <w:rPr>
          <w:rFonts w:ascii="Arial" w:hAnsi="Arial"/>
          <w:b/>
          <w:color w:val="000000"/>
          <w:sz w:val="22"/>
        </w:rPr>
      </w:pPr>
    </w:p>
    <w:p w14:paraId="759732B0" w14:textId="77777777" w:rsidR="009C68BA" w:rsidRDefault="009C68BA">
      <w:pPr>
        <w:pStyle w:val="Textbody"/>
        <w:spacing w:after="0" w:line="331" w:lineRule="auto"/>
        <w:rPr>
          <w:rFonts w:ascii="Arial" w:hAnsi="Arial"/>
          <w:b/>
          <w:color w:val="000000"/>
          <w:sz w:val="22"/>
        </w:rPr>
      </w:pPr>
    </w:p>
    <w:p w14:paraId="44809112" w14:textId="68421D22" w:rsidR="009C68BA" w:rsidRDefault="009653D2">
      <w:pPr>
        <w:pStyle w:val="Textbody"/>
        <w:spacing w:after="0" w:line="331" w:lineRule="auto"/>
        <w:rPr>
          <w:rFonts w:ascii="Arial" w:hAnsi="Arial"/>
          <w:color w:val="000000"/>
          <w:sz w:val="22"/>
          <w:lang w:val="en-US"/>
        </w:rPr>
      </w:pPr>
      <w:r w:rsidRPr="00074E32">
        <w:rPr>
          <w:rFonts w:ascii="Arial" w:hAnsi="Arial"/>
          <w:color w:val="000000"/>
          <w:sz w:val="22"/>
          <w:lang w:val="en-US"/>
        </w:rPr>
        <w:t>Link:</w:t>
      </w:r>
      <w:r w:rsidR="00A03937" w:rsidRPr="00074E32">
        <w:rPr>
          <w:rFonts w:ascii="Arial" w:hAnsi="Arial"/>
          <w:color w:val="000000"/>
          <w:sz w:val="22"/>
          <w:lang w:val="en-US"/>
        </w:rPr>
        <w:t xml:space="preserve"> </w:t>
      </w:r>
      <w:hyperlink r:id="rId6" w:history="1">
        <w:r w:rsidR="00415087" w:rsidRPr="001E4B8E">
          <w:rPr>
            <w:rStyle w:val="Hipervnculo"/>
            <w:rFonts w:ascii="Arial" w:hAnsi="Arial" w:hint="eastAsia"/>
            <w:sz w:val="22"/>
            <w:lang w:val="en-US"/>
          </w:rPr>
          <w:t>https://youtu.be/31eHfG0zBtg</w:t>
        </w:r>
      </w:hyperlink>
    </w:p>
    <w:p w14:paraId="7C60C97F" w14:textId="77777777" w:rsidR="00415087" w:rsidRDefault="00415087">
      <w:pPr>
        <w:pStyle w:val="Textbody"/>
        <w:spacing w:after="0" w:line="331" w:lineRule="auto"/>
        <w:rPr>
          <w:rFonts w:ascii="Arial" w:hAnsi="Arial"/>
          <w:color w:val="000000"/>
          <w:sz w:val="22"/>
          <w:lang w:val="en-US"/>
        </w:rPr>
      </w:pPr>
    </w:p>
    <w:p w14:paraId="6AD4FEAF" w14:textId="77777777" w:rsidR="002C04B0" w:rsidRPr="00074E32" w:rsidRDefault="002C04B0">
      <w:pPr>
        <w:pStyle w:val="Textbody"/>
        <w:spacing w:after="0" w:line="331" w:lineRule="auto"/>
        <w:rPr>
          <w:rFonts w:ascii="Arial" w:hAnsi="Arial"/>
          <w:b/>
          <w:color w:val="000000"/>
          <w:sz w:val="22"/>
          <w:lang w:val="en-US"/>
        </w:rPr>
      </w:pPr>
    </w:p>
    <w:p w14:paraId="220C49F7" w14:textId="0DCCB2D1" w:rsidR="009C68BA" w:rsidRPr="00074E32" w:rsidRDefault="009653D2">
      <w:pPr>
        <w:pStyle w:val="Textbody"/>
        <w:rPr>
          <w:rFonts w:hint="eastAsia"/>
          <w:lang w:val="en-US"/>
        </w:rPr>
      </w:pPr>
      <w:r w:rsidRPr="00074E32">
        <w:rPr>
          <w:lang w:val="en-US"/>
        </w:rPr>
        <w:br/>
      </w:r>
    </w:p>
    <w:sectPr w:rsidR="009C68BA" w:rsidRPr="00074E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155A" w14:textId="77777777" w:rsidR="008C7ACA" w:rsidRDefault="008C7ACA">
      <w:pPr>
        <w:rPr>
          <w:rFonts w:hint="eastAsia"/>
        </w:rPr>
      </w:pPr>
      <w:r>
        <w:separator/>
      </w:r>
    </w:p>
  </w:endnote>
  <w:endnote w:type="continuationSeparator" w:id="0">
    <w:p w14:paraId="578DEBFA" w14:textId="77777777" w:rsidR="008C7ACA" w:rsidRDefault="008C7A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61F0" w14:textId="77777777" w:rsidR="008C7ACA" w:rsidRDefault="008C7ACA">
      <w:pPr>
        <w:rPr>
          <w:rFonts w:hint="eastAsia"/>
        </w:rPr>
      </w:pPr>
      <w:r>
        <w:rPr>
          <w:color w:val="000000"/>
        </w:rPr>
        <w:separator/>
      </w:r>
    </w:p>
  </w:footnote>
  <w:footnote w:type="continuationSeparator" w:id="0">
    <w:p w14:paraId="4F090E31" w14:textId="77777777" w:rsidR="008C7ACA" w:rsidRDefault="008C7AC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BA"/>
    <w:rsid w:val="00074E32"/>
    <w:rsid w:val="00097088"/>
    <w:rsid w:val="001465E9"/>
    <w:rsid w:val="00177F12"/>
    <w:rsid w:val="002457D2"/>
    <w:rsid w:val="002C04B0"/>
    <w:rsid w:val="00415087"/>
    <w:rsid w:val="005379A6"/>
    <w:rsid w:val="005D2903"/>
    <w:rsid w:val="005E771F"/>
    <w:rsid w:val="005F6809"/>
    <w:rsid w:val="006F2826"/>
    <w:rsid w:val="00840209"/>
    <w:rsid w:val="00857BA1"/>
    <w:rsid w:val="008C7ACA"/>
    <w:rsid w:val="009653D2"/>
    <w:rsid w:val="0099280A"/>
    <w:rsid w:val="009C68BA"/>
    <w:rsid w:val="009F7464"/>
    <w:rsid w:val="00A03937"/>
    <w:rsid w:val="00C053AB"/>
    <w:rsid w:val="00C519E1"/>
    <w:rsid w:val="00C72950"/>
    <w:rsid w:val="00C75C02"/>
    <w:rsid w:val="00D37C09"/>
    <w:rsid w:val="00D64B7F"/>
    <w:rsid w:val="00E8562C"/>
    <w:rsid w:val="00EE40BF"/>
    <w:rsid w:val="00F73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A3B8"/>
  <w15:docId w15:val="{2F9B32BC-126B-40D0-B30C-66C2E92A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Encabezado">
    <w:name w:val="header"/>
    <w:basedOn w:val="Normal"/>
    <w:link w:val="EncabezadoCar"/>
    <w:uiPriority w:val="99"/>
    <w:unhideWhenUsed/>
    <w:rsid w:val="001465E9"/>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1465E9"/>
    <w:rPr>
      <w:rFonts w:cs="Mangal"/>
      <w:szCs w:val="21"/>
    </w:rPr>
  </w:style>
  <w:style w:type="paragraph" w:styleId="Piedepgina">
    <w:name w:val="footer"/>
    <w:basedOn w:val="Normal"/>
    <w:link w:val="PiedepginaCar"/>
    <w:uiPriority w:val="99"/>
    <w:unhideWhenUsed/>
    <w:rsid w:val="001465E9"/>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1465E9"/>
    <w:rPr>
      <w:rFonts w:cs="Mangal"/>
      <w:szCs w:val="21"/>
    </w:rPr>
  </w:style>
  <w:style w:type="character" w:styleId="Hipervnculo">
    <w:name w:val="Hyperlink"/>
    <w:basedOn w:val="Fuentedeprrafopredeter"/>
    <w:uiPriority w:val="99"/>
    <w:unhideWhenUsed/>
    <w:rsid w:val="00415087"/>
    <w:rPr>
      <w:color w:val="0563C1" w:themeColor="hyperlink"/>
      <w:u w:val="single"/>
    </w:rPr>
  </w:style>
  <w:style w:type="character" w:styleId="Mencinsinresolver">
    <w:name w:val="Unresolved Mention"/>
    <w:basedOn w:val="Fuentedeprrafopredeter"/>
    <w:uiPriority w:val="99"/>
    <w:semiHidden/>
    <w:unhideWhenUsed/>
    <w:rsid w:val="00415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31eHfG0zBt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Oriol Parada</cp:lastModifiedBy>
  <cp:revision>3</cp:revision>
  <dcterms:created xsi:type="dcterms:W3CDTF">2021-09-20T08:11:00Z</dcterms:created>
  <dcterms:modified xsi:type="dcterms:W3CDTF">2021-09-20T08:14:00Z</dcterms:modified>
</cp:coreProperties>
</file>