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0B2545" w:sz="0"/>
              <w:left w:val="none" w:color="0B2545" w:sz="0"/>
              <w:bottom w:val="single" w:color="1E88E5" w:sz="12"/>
              <w:right w:val="none" w:color="0B2545" w:sz="0"/>
            </w:tcBorders>
            <w:shd w:fill="0B2545" w:val="clear"/>
            <w:tcMar>
              <w:top w:type="dxa" w:w="600"/>
              <w:left w:type="dxa" w:w="480"/>
              <w:bottom w:type="dxa" w:w="600"/>
              <w:right w:type="dxa" w:w="480"/>
            </w:tcMar>
          </w:tcPr>
          <w:p>
            <w:pPr>
              <w:spacing w:after="40" w:before="0"/>
              <w:jc w:val="center"/>
            </w:pPr>
            <w:r>
              <w:rPr>
                <w:rFonts w:ascii="Arial" w:cs="Arial" w:eastAsia="Arial" w:hAnsi="Arial"/>
                <w:b/>
                <w:bCs/>
                <w:color w:val="99CCFF"/>
                <w:sz w:val="22"/>
                <w:szCs w:val="22"/>
              </w:rPr>
              <w:t xml:space="preserve">COMPLETE RESEARCH DOCUMENT</w:t>
            </w:r>
          </w:p>
          <w:p>
            <w:pPr>
              <w:spacing w:after="80" w:before="0"/>
              <w:jc w:val="center"/>
            </w:pPr>
            <w:r>
              <w:rPr>
                <w:rFonts w:ascii="Arial" w:cs="Arial" w:eastAsia="Arial" w:hAnsi="Arial"/>
                <w:i/>
                <w:iCs/>
                <w:color w:val="CCE4FF"/>
                <w:sz w:val="24"/>
                <w:szCs w:val="24"/>
              </w:rPr>
              <w:t xml:space="preserve">aTox App · Tox Protocol · Custom Nexus Protocol Design</w:t>
            </w:r>
          </w:p>
          <w:p>
            <w:pPr>
              <w:spacing w:after="60" w:before="0"/>
              <w:jc w:val="center"/>
            </w:pPr>
            <w:r>
              <w:rPr>
                <w:rFonts w:ascii="Arial" w:cs="Arial" w:eastAsia="Arial" w:hAnsi="Arial"/>
                <w:b/>
                <w:bCs/>
                <w:color w:val="FFFFFF"/>
                <w:sz w:val="96"/>
                <w:szCs w:val="96"/>
              </w:rPr>
              <w:t xml:space="preserve">aTOX &amp; TOX PROTOCOL</w:t>
            </w:r>
          </w:p>
          <w:p>
            <w:pPr>
              <w:spacing w:after="50" w:before="0"/>
              <w:jc w:val="center"/>
            </w:pPr>
            <w:r>
              <w:rPr>
                <w:rFonts w:ascii="Arial" w:cs="Arial" w:eastAsia="Arial" w:hAnsi="Arial"/>
                <w:color w:val="BBDEFB"/>
                <w:sz w:val="26"/>
                <w:szCs w:val="26"/>
              </w:rPr>
              <w:t xml:space="preserve">Deep-Dive Engineering Research · Architecture · Cryptography · Protocol Design</w:t>
            </w:r>
          </w:p>
          <w:p>
            <w:pPr>
              <w:spacing w:after="0" w:before="20"/>
              <w:jc w:val="center"/>
            </w:pPr>
            <w:r>
              <w:rPr>
                <w:rFonts w:ascii="Arial" w:cs="Arial" w:eastAsia="Arial" w:hAnsi="Arial"/>
                <w:i/>
                <w:iCs/>
                <w:color w:val="80B3E8"/>
                <w:sz w:val="20"/>
                <w:szCs w:val="20"/>
              </w:rPr>
              <w:t xml:space="preserve">A-to-Z  •  Zero Details Missed  •  March 2026</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3F2FD" w:val="clear"/>
            <w:tcMar>
              <w:top w:type="dxa" w:w="140"/>
              <w:left w:type="dxa" w:w="200"/>
              <w:bottom w:type="dxa" w:w="140"/>
              <w:right w:type="dxa" w:w="120"/>
            </w:tcMar>
          </w:tcPr>
          <w:p>
            <w:r>
              <w:rPr>
                <w:rFonts w:ascii="Arial" w:cs="Arial" w:eastAsia="Arial" w:hAnsi="Arial"/>
                <w:color w:val="1A1A2E"/>
                <w:sz w:val="20"/>
                <w:szCs w:val="20"/>
              </w:rPr>
              <w:t xml:space="preserve">📱  Android App  |  GPL-3.0  |  v0.8.0
Kotlin 85.8%  |  C 4%  |  Starlark 6.3%
458 Stars, 75 Forks on GitHub</w:t>
            </w:r>
          </w:p>
        </w:tc>
        <w:tc>
          <w:tcPr>
            <w:tcW w:type="dxa" w:w="4680"/>
            <w:tcBorders>
              <w:top w:val="none" w:color="FFFFFF" w:sz="0"/>
              <w:left w:val="none" w:color="FFFFFF" w:sz="0"/>
              <w:bottom w:val="none" w:color="FFFFFF" w:sz="0"/>
              <w:right w:val="none" w:color="FFFFFF" w:sz="0"/>
            </w:tcBorders>
            <w:shd w:fill="E8F5E9" w:val="clear"/>
            <w:tcMar>
              <w:top w:type="dxa" w:w="140"/>
              <w:left w:type="dxa" w:w="120"/>
              <w:bottom w:type="dxa" w:w="140"/>
              <w:right w:type="dxa" w:w="200"/>
            </w:tcMar>
          </w:tcPr>
          <w:p>
            <w:r>
              <w:rPr>
                <w:rFonts w:ascii="Arial" w:cs="Arial" w:eastAsia="Arial" w:hAnsi="Arial"/>
                <w:color w:val="1A1A2E"/>
                <w:sz w:val="20"/>
                <w:szCs w:val="20"/>
              </w:rPr>
              <w:t xml:space="preserve">🔒  Custom Protocol Design
Noise Framework + X3DH + Double Ratchet
ML-KEM-1024 Post-Quantum Ready</w:t>
            </w:r>
          </w:p>
        </w:tc>
      </w:tr>
    </w:tbl>
    <w:p>
      <w:pPr>
        <w:spacing w:after="0" w:before="200"/>
      </w:pPr>
      <w:r>
        <w:t xml:space="preserve"/>
      </w:r>
    </w:p>
    <w:p>
      <w:pPr>
        <w:pBdr>
          <w:bottom w:val="single" w:color="CCCCCC" w:sz="4" w:space="0"/>
        </w:pBdr>
        <w:spacing w:after="80" w:before="80"/>
      </w:pPr>
      <w:r>
        <w:t xml:space="preserve"/>
      </w:r>
    </w:p>
    <w:p>
      <w:r>
        <w:br w:type="page"/>
      </w:r>
    </w:p>
    <w:p>
      <w:pPr>
        <w:pStyle w:val="Heading1"/>
        <w:pBdr>
          <w:bottom w:val="single" w:color="1E88E5" w:sz="8" w:space="4"/>
        </w:pBdr>
        <w:spacing w:after="120" w:before="300"/>
      </w:pPr>
      <w:r>
        <w:rPr>
          <w:rFonts w:ascii="Arial" w:cs="Arial" w:eastAsia="Arial" w:hAnsi="Arial"/>
          <w:b/>
          <w:bCs/>
          <w:color w:val="0B2545"/>
          <w:sz w:val="34"/>
          <w:szCs w:val="34"/>
        </w:rPr>
        <w:t xml:space="preserve">TABLE OF CONTENTS</w:t>
      </w:r>
    </w:p>
    <w:p>
      <w:pPr>
        <w:spacing w:after="0" w:before="60"/>
      </w:pPr>
      <w:r>
        <w:t xml:space="preserve"/>
      </w:r>
    </w:p>
    <w:p>
      <w:pPr>
        <w:spacing w:after="30" w:before="30"/>
      </w:pPr>
      <w:r>
        <w:rPr>
          <w:rFonts w:ascii="Arial" w:cs="Arial" w:eastAsia="Arial" w:hAnsi="Arial"/>
          <w:b/>
          <w:bCs/>
          <w:color w:val="0B2545"/>
          <w:sz w:val="21"/>
          <w:szCs w:val="21"/>
        </w:rPr>
        <w:t xml:space="preserve">PART 1 — aTox App: Complete Breakdown</w:t>
      </w:r>
    </w:p>
    <w:p>
      <w:pPr>
        <w:spacing w:after="30" w:before="30"/>
      </w:pPr>
      <w:r>
        <w:rPr>
          <w:rFonts w:ascii="Arial" w:cs="Arial" w:eastAsia="Arial" w:hAnsi="Arial"/>
          <w:b w:val="false"/>
          <w:bCs w:val="false"/>
          <w:color w:val="37474F"/>
          <w:sz w:val="19"/>
          <w:szCs w:val="19"/>
        </w:rPr>
        <w:t xml:space="preserve">  1.1  Project Identity &amp; History</w:t>
      </w:r>
    </w:p>
    <w:p>
      <w:pPr>
        <w:spacing w:after="30" w:before="30"/>
      </w:pPr>
      <w:r>
        <w:rPr>
          <w:rFonts w:ascii="Arial" w:cs="Arial" w:eastAsia="Arial" w:hAnsi="Arial"/>
          <w:b w:val="false"/>
          <w:bCs w:val="false"/>
          <w:color w:val="37474F"/>
          <w:sz w:val="19"/>
          <w:szCs w:val="19"/>
        </w:rPr>
        <w:t xml:space="preserve">  1.2  Module Architecture</w:t>
      </w:r>
    </w:p>
    <w:p>
      <w:pPr>
        <w:spacing w:after="30" w:before="30"/>
      </w:pPr>
      <w:r>
        <w:rPr>
          <w:rFonts w:ascii="Arial" w:cs="Arial" w:eastAsia="Arial" w:hAnsi="Arial"/>
          <w:b w:val="false"/>
          <w:bCs w:val="false"/>
          <w:color w:val="37474F"/>
          <w:sz w:val="19"/>
          <w:szCs w:val="19"/>
        </w:rPr>
        <w:t xml:space="preserve">  1.3  Build System (Gradle + Bazel)</w:t>
      </w:r>
    </w:p>
    <w:p>
      <w:pPr>
        <w:spacing w:after="30" w:before="30"/>
      </w:pPr>
      <w:r>
        <w:rPr>
          <w:rFonts w:ascii="Arial" w:cs="Arial" w:eastAsia="Arial" w:hAnsi="Arial"/>
          <w:b w:val="false"/>
          <w:bCs w:val="false"/>
          <w:color w:val="37474F"/>
          <w:sz w:val="19"/>
          <w:szCs w:val="19"/>
        </w:rPr>
        <w:t xml:space="preserve">  1.4  Feature Set (Complete)</w:t>
      </w:r>
    </w:p>
    <w:p>
      <w:pPr>
        <w:spacing w:after="30" w:before="30"/>
      </w:pPr>
      <w:r>
        <w:rPr>
          <w:rFonts w:ascii="Arial" w:cs="Arial" w:eastAsia="Arial" w:hAnsi="Arial"/>
          <w:b w:val="false"/>
          <w:bCs w:val="false"/>
          <w:color w:val="37474F"/>
          <w:sz w:val="19"/>
          <w:szCs w:val="19"/>
        </w:rPr>
        <w:t xml:space="preserve">  1.5  Permissions &amp; Privacy</w:t>
      </w:r>
    </w:p>
    <w:p>
      <w:pPr>
        <w:spacing w:after="30" w:before="30"/>
      </w:pPr>
      <w:r>
        <w:rPr>
          <w:rFonts w:ascii="Arial" w:cs="Arial" w:eastAsia="Arial" w:hAnsi="Arial"/>
          <w:b w:val="false"/>
          <w:bCs w:val="false"/>
          <w:color w:val="37474F"/>
          <w:sz w:val="19"/>
          <w:szCs w:val="19"/>
        </w:rPr>
        <w:t xml:space="preserve">  1.6  Version History &amp; Changelogs</w:t>
      </w:r>
    </w:p>
    <w:p>
      <w:pPr>
        <w:spacing w:after="30" w:before="30"/>
      </w:pPr>
      <w:r>
        <w:rPr>
          <w:rFonts w:ascii="Arial" w:cs="Arial" w:eastAsia="Arial" w:hAnsi="Arial"/>
          <w:b/>
          <w:bCs/>
          <w:color w:val="0B2545"/>
          <w:sz w:val="21"/>
          <w:szCs w:val="21"/>
        </w:rPr>
        <w:t xml:space="preserve">PART 2 — Tox Protocol: Full Technical Specification</w:t>
      </w:r>
    </w:p>
    <w:p>
      <w:pPr>
        <w:spacing w:after="30" w:before="30"/>
      </w:pPr>
      <w:r>
        <w:rPr>
          <w:rFonts w:ascii="Arial" w:cs="Arial" w:eastAsia="Arial" w:hAnsi="Arial"/>
          <w:b w:val="false"/>
          <w:bCs w:val="false"/>
          <w:color w:val="37474F"/>
          <w:sz w:val="19"/>
          <w:szCs w:val="19"/>
        </w:rPr>
        <w:t xml:space="preserve">  2.1  Origins &amp; Philosophy</w:t>
      </w:r>
    </w:p>
    <w:p>
      <w:pPr>
        <w:spacing w:after="30" w:before="30"/>
      </w:pPr>
      <w:r>
        <w:rPr>
          <w:rFonts w:ascii="Arial" w:cs="Arial" w:eastAsia="Arial" w:hAnsi="Arial"/>
          <w:b w:val="false"/>
          <w:bCs w:val="false"/>
          <w:color w:val="37474F"/>
          <w:sz w:val="19"/>
          <w:szCs w:val="19"/>
        </w:rPr>
        <w:t xml:space="preserve">  2.2  The Tox ID Format</w:t>
      </w:r>
    </w:p>
    <w:p>
      <w:pPr>
        <w:spacing w:after="30" w:before="30"/>
      </w:pPr>
      <w:r>
        <w:rPr>
          <w:rFonts w:ascii="Arial" w:cs="Arial" w:eastAsia="Arial" w:hAnsi="Arial"/>
          <w:b w:val="false"/>
          <w:bCs w:val="false"/>
          <w:color w:val="37474F"/>
          <w:sz w:val="19"/>
          <w:szCs w:val="19"/>
        </w:rPr>
        <w:t xml:space="preserve">  2.3  NaCl / libsodium Cryptography</w:t>
      </w:r>
    </w:p>
    <w:p>
      <w:pPr>
        <w:spacing w:after="30" w:before="30"/>
      </w:pPr>
      <w:r>
        <w:rPr>
          <w:rFonts w:ascii="Arial" w:cs="Arial" w:eastAsia="Arial" w:hAnsi="Arial"/>
          <w:b w:val="false"/>
          <w:bCs w:val="false"/>
          <w:color w:val="37474F"/>
          <w:sz w:val="19"/>
          <w:szCs w:val="19"/>
        </w:rPr>
        <w:t xml:space="preserve">  2.4  Protocol Stack: All 8 Layers</w:t>
      </w:r>
    </w:p>
    <w:p>
      <w:pPr>
        <w:spacing w:after="30" w:before="30"/>
      </w:pPr>
      <w:r>
        <w:rPr>
          <w:rFonts w:ascii="Arial" w:cs="Arial" w:eastAsia="Arial" w:hAnsi="Arial"/>
          <w:b w:val="false"/>
          <w:bCs w:val="false"/>
          <w:color w:val="37474F"/>
          <w:sz w:val="19"/>
          <w:szCs w:val="19"/>
        </w:rPr>
        <w:t xml:space="preserve">  2.5  DHT (Distributed Hash Table)</w:t>
      </w:r>
    </w:p>
    <w:p>
      <w:pPr>
        <w:spacing w:after="30" w:before="30"/>
      </w:pPr>
      <w:r>
        <w:rPr>
          <w:rFonts w:ascii="Arial" w:cs="Arial" w:eastAsia="Arial" w:hAnsi="Arial"/>
          <w:b w:val="false"/>
          <w:bCs w:val="false"/>
          <w:color w:val="37474F"/>
          <w:sz w:val="19"/>
          <w:szCs w:val="19"/>
        </w:rPr>
        <w:t xml:space="preserve">  2.6  Onion Routing</w:t>
      </w:r>
    </w:p>
    <w:p>
      <w:pPr>
        <w:spacing w:after="30" w:before="30"/>
      </w:pPr>
      <w:r>
        <w:rPr>
          <w:rFonts w:ascii="Arial" w:cs="Arial" w:eastAsia="Arial" w:hAnsi="Arial"/>
          <w:b w:val="false"/>
          <w:bCs w:val="false"/>
          <w:color w:val="37474F"/>
          <w:sz w:val="19"/>
          <w:szCs w:val="19"/>
        </w:rPr>
        <w:t xml:space="preserve">  2.7  NAT Traversal &amp; Hole-Punching</w:t>
      </w:r>
    </w:p>
    <w:p>
      <w:pPr>
        <w:spacing w:after="30" w:before="30"/>
      </w:pPr>
      <w:r>
        <w:rPr>
          <w:rFonts w:ascii="Arial" w:cs="Arial" w:eastAsia="Arial" w:hAnsi="Arial"/>
          <w:b w:val="false"/>
          <w:bCs w:val="false"/>
          <w:color w:val="37474F"/>
          <w:sz w:val="19"/>
          <w:szCs w:val="19"/>
        </w:rPr>
        <w:t xml:space="preserve">  2.8  TCP Relays</w:t>
      </w:r>
    </w:p>
    <w:p>
      <w:pPr>
        <w:spacing w:after="30" w:before="30"/>
      </w:pPr>
      <w:r>
        <w:rPr>
          <w:rFonts w:ascii="Arial" w:cs="Arial" w:eastAsia="Arial" w:hAnsi="Arial"/>
          <w:b w:val="false"/>
          <w:bCs w:val="false"/>
          <w:color w:val="37474F"/>
          <w:sz w:val="19"/>
          <w:szCs w:val="19"/>
        </w:rPr>
        <w:t xml:space="preserve">  2.9  net_crypto (Secure Session)</w:t>
      </w:r>
    </w:p>
    <w:p>
      <w:pPr>
        <w:spacing w:after="30" w:before="30"/>
      </w:pPr>
      <w:r>
        <w:rPr>
          <w:rFonts w:ascii="Arial" w:cs="Arial" w:eastAsia="Arial" w:hAnsi="Arial"/>
          <w:b w:val="false"/>
          <w:bCs w:val="false"/>
          <w:color w:val="37474F"/>
          <w:sz w:val="19"/>
          <w:szCs w:val="19"/>
        </w:rPr>
        <w:t xml:space="preserve">  2.10  Messenger Layer</w:t>
      </w:r>
    </w:p>
    <w:p>
      <w:pPr>
        <w:spacing w:after="30" w:before="30"/>
      </w:pPr>
      <w:r>
        <w:rPr>
          <w:rFonts w:ascii="Arial" w:cs="Arial" w:eastAsia="Arial" w:hAnsi="Arial"/>
          <w:b w:val="false"/>
          <w:bCs w:val="false"/>
          <w:color w:val="37474F"/>
          <w:sz w:val="19"/>
          <w:szCs w:val="19"/>
        </w:rPr>
        <w:t xml:space="preserve">  2.11  Full Connection Flow</w:t>
      </w:r>
    </w:p>
    <w:p>
      <w:pPr>
        <w:spacing w:after="30" w:before="30"/>
      </w:pPr>
      <w:r>
        <w:rPr>
          <w:rFonts w:ascii="Arial" w:cs="Arial" w:eastAsia="Arial" w:hAnsi="Arial"/>
          <w:b w:val="false"/>
          <w:bCs w:val="false"/>
          <w:color w:val="37474F"/>
          <w:sz w:val="19"/>
          <w:szCs w:val="19"/>
        </w:rPr>
        <w:t xml:space="preserve">  2.12  Known Weaknesses &amp; Vulnerabilities</w:t>
      </w:r>
    </w:p>
    <w:p>
      <w:pPr>
        <w:spacing w:after="30" w:before="30"/>
      </w:pPr>
      <w:r>
        <w:rPr>
          <w:rFonts w:ascii="Arial" w:cs="Arial" w:eastAsia="Arial" w:hAnsi="Arial"/>
          <w:b w:val="false"/>
          <w:bCs w:val="false"/>
          <w:color w:val="37474F"/>
          <w:sz w:val="19"/>
          <w:szCs w:val="19"/>
        </w:rPr>
        <w:t xml:space="preserve">  2.13  Project Governance &amp; Status</w:t>
      </w:r>
    </w:p>
    <w:p>
      <w:pPr>
        <w:spacing w:after="30" w:before="30"/>
      </w:pPr>
      <w:r>
        <w:rPr>
          <w:rFonts w:ascii="Arial" w:cs="Arial" w:eastAsia="Arial" w:hAnsi="Arial"/>
          <w:b/>
          <w:bCs/>
          <w:color w:val="0B2545"/>
          <w:sz w:val="21"/>
          <w:szCs w:val="21"/>
        </w:rPr>
        <w:t xml:space="preserve">PART 3 — Reference Protocols for Custom Design</w:t>
      </w:r>
    </w:p>
    <w:p>
      <w:pPr>
        <w:spacing w:after="30" w:before="30"/>
      </w:pPr>
      <w:r>
        <w:rPr>
          <w:rFonts w:ascii="Arial" w:cs="Arial" w:eastAsia="Arial" w:hAnsi="Arial"/>
          <w:b w:val="false"/>
          <w:bCs w:val="false"/>
          <w:color w:val="37474F"/>
          <w:sz w:val="19"/>
          <w:szCs w:val="19"/>
        </w:rPr>
        <w:t xml:space="preserve">  3.1  Signal Protocol (X3DH + Double Ratchet + PQXDH)</w:t>
      </w:r>
    </w:p>
    <w:p>
      <w:pPr>
        <w:spacing w:after="30" w:before="30"/>
      </w:pPr>
      <w:r>
        <w:rPr>
          <w:rFonts w:ascii="Arial" w:cs="Arial" w:eastAsia="Arial" w:hAnsi="Arial"/>
          <w:b w:val="false"/>
          <w:bCs w:val="false"/>
          <w:color w:val="37474F"/>
          <w:sz w:val="19"/>
          <w:szCs w:val="19"/>
        </w:rPr>
        <w:t xml:space="preserve">  3.2  Noise Protocol Framework</w:t>
      </w:r>
    </w:p>
    <w:p>
      <w:pPr>
        <w:spacing w:after="30" w:before="30"/>
      </w:pPr>
      <w:r>
        <w:rPr>
          <w:rFonts w:ascii="Arial" w:cs="Arial" w:eastAsia="Arial" w:hAnsi="Arial"/>
          <w:b w:val="false"/>
          <w:bCs w:val="false"/>
          <w:color w:val="37474F"/>
          <w:sz w:val="19"/>
          <w:szCs w:val="19"/>
        </w:rPr>
        <w:t xml:space="preserve">  3.3  Matrix / Olm / Megolm</w:t>
      </w:r>
    </w:p>
    <w:p>
      <w:pPr>
        <w:spacing w:after="30" w:before="30"/>
      </w:pPr>
      <w:r>
        <w:rPr>
          <w:rFonts w:ascii="Arial" w:cs="Arial" w:eastAsia="Arial" w:hAnsi="Arial"/>
          <w:b w:val="false"/>
          <w:bCs w:val="false"/>
          <w:color w:val="37474F"/>
          <w:sz w:val="19"/>
          <w:szCs w:val="19"/>
        </w:rPr>
        <w:t xml:space="preserve">  3.4  XMPP + OMEMO</w:t>
      </w:r>
    </w:p>
    <w:p>
      <w:pPr>
        <w:spacing w:after="30" w:before="30"/>
      </w:pPr>
      <w:r>
        <w:rPr>
          <w:rFonts w:ascii="Arial" w:cs="Arial" w:eastAsia="Arial" w:hAnsi="Arial"/>
          <w:b w:val="false"/>
          <w:bCs w:val="false"/>
          <w:color w:val="37474F"/>
          <w:sz w:val="19"/>
          <w:szCs w:val="19"/>
        </w:rPr>
        <w:t xml:space="preserve">  3.5  libp2p</w:t>
      </w:r>
    </w:p>
    <w:p>
      <w:pPr>
        <w:spacing w:after="30" w:before="30"/>
      </w:pPr>
      <w:r>
        <w:rPr>
          <w:rFonts w:ascii="Arial" w:cs="Arial" w:eastAsia="Arial" w:hAnsi="Arial"/>
          <w:b w:val="false"/>
          <w:bCs w:val="false"/>
          <w:color w:val="37474F"/>
          <w:sz w:val="19"/>
          <w:szCs w:val="19"/>
        </w:rPr>
        <w:t xml:space="preserve">  3.6  MLS (Messaging Layer Security)</w:t>
      </w:r>
    </w:p>
    <w:p>
      <w:pPr>
        <w:spacing w:after="30" w:before="30"/>
      </w:pPr>
      <w:r>
        <w:rPr>
          <w:rFonts w:ascii="Arial" w:cs="Arial" w:eastAsia="Arial" w:hAnsi="Arial"/>
          <w:b/>
          <w:bCs/>
          <w:color w:val="0B2545"/>
          <w:sz w:val="21"/>
          <w:szCs w:val="21"/>
        </w:rPr>
        <w:t xml:space="preserve">PART 4 — Post-Quantum Cryptography (ML-KEM / CRYSTALS-Kyber)</w:t>
      </w:r>
    </w:p>
    <w:p>
      <w:pPr>
        <w:spacing w:after="30" w:before="30"/>
      </w:pPr>
      <w:r>
        <w:rPr>
          <w:rFonts w:ascii="Arial" w:cs="Arial" w:eastAsia="Arial" w:hAnsi="Arial"/>
          <w:b/>
          <w:bCs/>
          <w:color w:val="0B2545"/>
          <w:sz w:val="21"/>
          <w:szCs w:val="21"/>
        </w:rPr>
        <w:t xml:space="preserve">PART 5 — Your Custom 'Nexus Protocol' — Full Design</w:t>
      </w:r>
    </w:p>
    <w:p>
      <w:pPr>
        <w:spacing w:after="30" w:before="30"/>
      </w:pPr>
      <w:r>
        <w:rPr>
          <w:rFonts w:ascii="Arial" w:cs="Arial" w:eastAsia="Arial" w:hAnsi="Arial"/>
          <w:b w:val="false"/>
          <w:bCs w:val="false"/>
          <w:color w:val="37474F"/>
          <w:sz w:val="19"/>
          <w:szCs w:val="19"/>
        </w:rPr>
        <w:t xml:space="preserve">  5.1  Goals &amp; Design Philosophy</w:t>
      </w:r>
    </w:p>
    <w:p>
      <w:pPr>
        <w:spacing w:after="30" w:before="30"/>
      </w:pPr>
      <w:r>
        <w:rPr>
          <w:rFonts w:ascii="Arial" w:cs="Arial" w:eastAsia="Arial" w:hAnsi="Arial"/>
          <w:b w:val="false"/>
          <w:bCs w:val="false"/>
          <w:color w:val="37474F"/>
          <w:sz w:val="19"/>
          <w:szCs w:val="19"/>
        </w:rPr>
        <w:t xml:space="preserve">  5.2  NexusID Identity System</w:t>
      </w:r>
    </w:p>
    <w:p>
      <w:pPr>
        <w:spacing w:after="30" w:before="30"/>
      </w:pPr>
      <w:r>
        <w:rPr>
          <w:rFonts w:ascii="Arial" w:cs="Arial" w:eastAsia="Arial" w:hAnsi="Arial"/>
          <w:b w:val="false"/>
          <w:bCs w:val="false"/>
          <w:color w:val="37474F"/>
          <w:sz w:val="19"/>
          <w:szCs w:val="19"/>
        </w:rPr>
        <w:t xml:space="preserve">  5.3  Full Protocol Stack (All Layers)</w:t>
      </w:r>
    </w:p>
    <w:p>
      <w:pPr>
        <w:spacing w:after="30" w:before="30"/>
      </w:pPr>
      <w:r>
        <w:rPr>
          <w:rFonts w:ascii="Arial" w:cs="Arial" w:eastAsia="Arial" w:hAnsi="Arial"/>
          <w:b w:val="false"/>
          <w:bCs w:val="false"/>
          <w:color w:val="37474F"/>
          <w:sz w:val="19"/>
          <w:szCs w:val="19"/>
        </w:rPr>
        <w:t xml:space="preserve">  5.4  Nexus Key Exchange (NKX)</w:t>
      </w:r>
    </w:p>
    <w:p>
      <w:pPr>
        <w:spacing w:after="30" w:before="30"/>
      </w:pPr>
      <w:r>
        <w:rPr>
          <w:rFonts w:ascii="Arial" w:cs="Arial" w:eastAsia="Arial" w:hAnsi="Arial"/>
          <w:b w:val="false"/>
          <w:bCs w:val="false"/>
          <w:color w:val="37474F"/>
          <w:sz w:val="19"/>
          <w:szCs w:val="19"/>
        </w:rPr>
        <w:t xml:space="preserve">  5.5  Nexus Ratchet (NR)</w:t>
      </w:r>
    </w:p>
    <w:p>
      <w:pPr>
        <w:spacing w:after="30" w:before="30"/>
      </w:pPr>
      <w:r>
        <w:rPr>
          <w:rFonts w:ascii="Arial" w:cs="Arial" w:eastAsia="Arial" w:hAnsi="Arial"/>
          <w:b w:val="false"/>
          <w:bCs w:val="false"/>
          <w:color w:val="37474F"/>
          <w:sz w:val="19"/>
          <w:szCs w:val="19"/>
        </w:rPr>
        <w:t xml:space="preserve">  5.6  Nexus DHT (NDHT)</w:t>
      </w:r>
    </w:p>
    <w:p>
      <w:pPr>
        <w:spacing w:after="30" w:before="30"/>
      </w:pPr>
      <w:r>
        <w:rPr>
          <w:rFonts w:ascii="Arial" w:cs="Arial" w:eastAsia="Arial" w:hAnsi="Arial"/>
          <w:b w:val="false"/>
          <w:bCs w:val="false"/>
          <w:color w:val="37474F"/>
          <w:sz w:val="19"/>
          <w:szCs w:val="19"/>
        </w:rPr>
        <w:t xml:space="preserve">  5.7  Offline Delivery (NSF)</w:t>
      </w:r>
    </w:p>
    <w:p>
      <w:pPr>
        <w:spacing w:after="30" w:before="30"/>
      </w:pPr>
      <w:r>
        <w:rPr>
          <w:rFonts w:ascii="Arial" w:cs="Arial" w:eastAsia="Arial" w:hAnsi="Arial"/>
          <w:b w:val="false"/>
          <w:bCs w:val="false"/>
          <w:color w:val="37474F"/>
          <w:sz w:val="19"/>
          <w:szCs w:val="19"/>
        </w:rPr>
        <w:t xml:space="preserve">  5.8  Group Messaging (NGP)</w:t>
      </w:r>
    </w:p>
    <w:p>
      <w:pPr>
        <w:spacing w:after="30" w:before="30"/>
      </w:pPr>
      <w:r>
        <w:rPr>
          <w:rFonts w:ascii="Arial" w:cs="Arial" w:eastAsia="Arial" w:hAnsi="Arial"/>
          <w:b w:val="false"/>
          <w:bCs w:val="false"/>
          <w:color w:val="37474F"/>
          <w:sz w:val="19"/>
          <w:szCs w:val="19"/>
        </w:rPr>
        <w:t xml:space="preserve">  5.9  Security Properties Table</w:t>
      </w:r>
    </w:p>
    <w:p>
      <w:pPr>
        <w:spacing w:after="30" w:before="30"/>
      </w:pPr>
      <w:r>
        <w:rPr>
          <w:rFonts w:ascii="Arial" w:cs="Arial" w:eastAsia="Arial" w:hAnsi="Arial"/>
          <w:b/>
          <w:bCs/>
          <w:color w:val="0B2545"/>
          <w:sz w:val="21"/>
          <w:szCs w:val="21"/>
        </w:rPr>
        <w:t xml:space="preserve">PART 6 — Building Your App: Architecture &amp; Features</w:t>
      </w:r>
    </w:p>
    <w:p>
      <w:pPr>
        <w:spacing w:after="30" w:before="30"/>
      </w:pPr>
      <w:r>
        <w:rPr>
          <w:rFonts w:ascii="Arial" w:cs="Arial" w:eastAsia="Arial" w:hAnsi="Arial"/>
          <w:b w:val="false"/>
          <w:bCs w:val="false"/>
          <w:color w:val="37474F"/>
          <w:sz w:val="19"/>
          <w:szCs w:val="19"/>
        </w:rPr>
        <w:t xml:space="preserve">  6.1  Tech Stack</w:t>
      </w:r>
    </w:p>
    <w:p>
      <w:pPr>
        <w:spacing w:after="30" w:before="30"/>
      </w:pPr>
      <w:r>
        <w:rPr>
          <w:rFonts w:ascii="Arial" w:cs="Arial" w:eastAsia="Arial" w:hAnsi="Arial"/>
          <w:b w:val="false"/>
          <w:bCs w:val="false"/>
          <w:color w:val="37474F"/>
          <w:sz w:val="19"/>
          <w:szCs w:val="19"/>
        </w:rPr>
        <w:t xml:space="preserve">  6.2  Module Architecture</w:t>
      </w:r>
    </w:p>
    <w:p>
      <w:pPr>
        <w:spacing w:after="30" w:before="30"/>
      </w:pPr>
      <w:r>
        <w:rPr>
          <w:rFonts w:ascii="Arial" w:cs="Arial" w:eastAsia="Arial" w:hAnsi="Arial"/>
          <w:b w:val="false"/>
          <w:bCs w:val="false"/>
          <w:color w:val="37474F"/>
          <w:sz w:val="19"/>
          <w:szCs w:val="19"/>
        </w:rPr>
        <w:t xml:space="preserve">  6.3  Feature Roadmap</w:t>
      </w:r>
    </w:p>
    <w:p>
      <w:pPr>
        <w:spacing w:after="30" w:before="30"/>
      </w:pPr>
      <w:r>
        <w:rPr>
          <w:rFonts w:ascii="Arial" w:cs="Arial" w:eastAsia="Arial" w:hAnsi="Arial"/>
          <w:b w:val="false"/>
          <w:bCs w:val="false"/>
          <w:color w:val="37474F"/>
          <w:sz w:val="19"/>
          <w:szCs w:val="19"/>
        </w:rPr>
        <w:t xml:space="preserve">  6.4  Global Language Support</w:t>
      </w:r>
    </w:p>
    <w:p>
      <w:pPr>
        <w:spacing w:after="30" w:before="30"/>
      </w:pPr>
      <w:r>
        <w:rPr>
          <w:rFonts w:ascii="Arial" w:cs="Arial" w:eastAsia="Arial" w:hAnsi="Arial"/>
          <w:b/>
          <w:bCs/>
          <w:color w:val="0B2545"/>
          <w:sz w:val="21"/>
          <w:szCs w:val="21"/>
        </w:rPr>
        <w:t xml:space="preserve">PART 7 — Protocol Comparison Matrix</w:t>
      </w:r>
    </w:p>
    <w:p>
      <w:pPr>
        <w:spacing w:after="30" w:before="30"/>
      </w:pPr>
      <w:r>
        <w:rPr>
          <w:rFonts w:ascii="Arial" w:cs="Arial" w:eastAsia="Arial" w:hAnsi="Arial"/>
          <w:b/>
          <w:bCs/>
          <w:color w:val="0B2545"/>
          <w:sz w:val="21"/>
          <w:szCs w:val="21"/>
        </w:rPr>
        <w:t xml:space="preserve">PART 8 — Legal, Licensing &amp; Compliance</w:t>
      </w:r>
    </w:p>
    <w:p>
      <w:pPr>
        <w:spacing w:after="30" w:before="30"/>
      </w:pPr>
      <w:r>
        <w:rPr>
          <w:rFonts w:ascii="Arial" w:cs="Arial" w:eastAsia="Arial" w:hAnsi="Arial"/>
          <w:b/>
          <w:bCs/>
          <w:color w:val="0B2545"/>
          <w:sz w:val="21"/>
          <w:szCs w:val="21"/>
        </w:rPr>
        <w:t xml:space="preserve">PART 9 — Development Roadmap</w:t>
      </w:r>
    </w:p>
    <w:p>
      <w:pPr>
        <w:spacing w:after="30" w:before="30"/>
      </w:pPr>
      <w:r>
        <w:rPr>
          <w:rFonts w:ascii="Arial" w:cs="Arial" w:eastAsia="Arial" w:hAnsi="Arial"/>
          <w:b/>
          <w:bCs/>
          <w:color w:val="0B2545"/>
          <w:sz w:val="21"/>
          <w:szCs w:val="21"/>
        </w:rPr>
        <w:t xml:space="preserve">PART 10 — Summary &amp; Action Plan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12"/>
              <w:left w:val="single" w:color="1E88E5" w:sz="12"/>
              <w:bottom w:val="single" w:color="1E88E5" w:sz="12"/>
              <w:right w:val="single" w:color="1E88E5" w:sz="12"/>
            </w:tcBorders>
            <w:shd w:fill="0B2545" w:val="clear"/>
            <w:tcMar>
              <w:top w:type="dxa" w:w="200"/>
              <w:left w:type="dxa" w:w="300"/>
              <w:bottom w:type="dxa" w:w="200"/>
              <w:right w:type="dxa" w:w="300"/>
            </w:tcMar>
          </w:tcPr>
          <w:p>
            <w:pPr>
              <w:jc w:val="center"/>
            </w:pPr>
            <w:r>
              <w:rPr>
                <w:rFonts w:ascii="Arial" w:cs="Arial" w:eastAsia="Arial" w:hAnsi="Arial"/>
                <w:b/>
                <w:bCs/>
                <w:color w:val="99CCFF"/>
                <w:sz w:val="22"/>
                <w:szCs w:val="22"/>
              </w:rPr>
              <w:t xml:space="preserve">PART 1</w:t>
            </w:r>
          </w:p>
          <w:p>
            <w:pPr>
              <w:jc w:val="center"/>
            </w:pPr>
            <w:r>
              <w:rPr>
                <w:rFonts w:ascii="Arial" w:cs="Arial" w:eastAsia="Arial" w:hAnsi="Arial"/>
                <w:b/>
                <w:bCs/>
                <w:color w:val="FFFFFF"/>
                <w:sz w:val="40"/>
                <w:szCs w:val="40"/>
              </w:rPr>
              <w:t xml:space="preserve">aTox App — Complete Breakdown</w:t>
            </w:r>
          </w:p>
        </w:tc>
      </w:tr>
    </w:tbl>
    <w:p>
      <w:pPr>
        <w:spacing w:after="0" w:before="12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1.1  Project Identity &amp; History</w:t>
      </w:r>
    </w:p>
    <w:p>
      <w:pPr>
        <w:spacing w:after="60" w:before="60"/>
      </w:pPr>
      <w:r>
        <w:rPr>
          <w:rFonts w:ascii="Arial" w:cs="Arial" w:eastAsia="Arial" w:hAnsi="Arial"/>
          <w:color w:val="1A1A2E"/>
          <w:sz w:val="21"/>
          <w:szCs w:val="21"/>
        </w:rPr>
        <w:t xml:space="preserve">aTox is a free, open-source Android messaging application built on the Tox peer-to-peer protocol. Developed by the developer team operating under the alias 'evilcorpltd', it was first committed to GitHub in May 2019. As of March 2026, it stands at version 0.8.0 (released November 10, 2024), with 458 GitHub stars and 75 forks, and receives approximately 6,700 downloads per month on Google Play.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2"/>
              <w:left w:val="single" w:color="1565C0" w:sz="12"/>
              <w:bottom w:val="single" w:color="1565C0" w:sz="2"/>
              <w:right w:val="single" w:color="1565C0" w:sz="2"/>
            </w:tcBorders>
            <w:shd w:fill="E3F2FD" w:val="clear"/>
            <w:tcMar>
              <w:top w:type="dxa" w:w="120"/>
              <w:left w:type="dxa" w:w="240"/>
              <w:bottom w:type="dxa" w:w="120"/>
              <w:right w:type="dxa" w:w="160"/>
            </w:tcMar>
          </w:tcPr>
          <w:p>
            <w:pPr>
              <w:spacing w:after="60" w:before="0"/>
            </w:pPr>
            <w:r>
              <w:rPr>
                <w:rFonts w:ascii="Arial" w:cs="Arial" w:eastAsia="Arial" w:hAnsi="Arial"/>
                <w:b/>
                <w:bCs/>
                <w:color w:val="1565C0"/>
                <w:sz w:val="22"/>
                <w:szCs w:val="22"/>
              </w:rPr>
              <w:t xml:space="preserve">📦  Package Identity</w:t>
            </w:r>
          </w:p>
          <w:p>
            <w:pPr>
              <w:spacing w:after="0" w:before="0"/>
            </w:pPr>
            <w:r>
              <w:rPr>
                <w:rFonts w:ascii="Arial" w:cs="Arial" w:eastAsia="Arial" w:hAnsi="Arial"/>
                <w:color w:val="1A1A2E"/>
                <w:sz w:val="20"/>
                <w:szCs w:val="20"/>
              </w:rPr>
              <w:t xml:space="preserve">Package ID: ltd.evilcorp.atox  |  License: GPL-3.0  |  Min Android: 4.4 (API 19)  |  APK Size: 15.35 MB  |  Rating: 4.1/5 (450 reviews)  |  Distributions: F-Droid, Google Play, Direct APK from GitHub Releases</w:t>
            </w:r>
          </w:p>
        </w:tc>
      </w:tr>
    </w:tbl>
    <w:p>
      <w:pPr>
        <w:spacing w:after="0" w:before="80"/>
      </w:pPr>
      <w:r>
        <w:t xml:space="preserve"/>
      </w:r>
    </w:p>
    <w:p>
      <w:pPr>
        <w:spacing w:after="60" w:before="60"/>
      </w:pPr>
      <w:r>
        <w:rPr>
          <w:rFonts w:ascii="Arial" w:cs="Arial" w:eastAsia="Arial" w:hAnsi="Arial"/>
          <w:color w:val="1A1A2E"/>
          <w:sz w:val="21"/>
          <w:szCs w:val="21"/>
        </w:rPr>
        <w:t xml:space="preserve">The project took an estimated 4 years of development effort (COCOMO model). The codebase is primarily Kotlin with native C for the toxcore bindings. It uses tox4j, a JVM binding to the TokTok/c-toxcore C library.</w:t>
      </w:r>
    </w:p>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1.2  Module Architecture</w:t>
      </w:r>
    </w:p>
    <w:p>
      <w:pPr>
        <w:spacing w:after="60" w:before="60"/>
      </w:pPr>
      <w:r>
        <w:rPr>
          <w:rFonts w:ascii="Arial" w:cs="Arial" w:eastAsia="Arial" w:hAnsi="Arial"/>
          <w:color w:val="1A1A2E"/>
          <w:sz w:val="21"/>
          <w:szCs w:val="21"/>
        </w:rPr>
        <w:t xml:space="preserve">aTox follows a clean, three-layer modular Android architecture. Each module has a single responsibility, making the code easy to test and reason about: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4500"/>
        <w:gridCol w:w="2860"/>
      </w:tblGrid>
      <w:tr>
        <w:trPr>
          <w:tblHeader/>
        </w:trPr>
        <w:tc>
          <w:tcPr>
            <w:tcW w:type="dxa" w:w="11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Module</w:t>
            </w:r>
          </w:p>
        </w:tc>
        <w:tc>
          <w:tcPr>
            <w:tcW w:type="dxa" w:w="9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Language</w:t>
            </w:r>
          </w:p>
        </w:tc>
        <w:tc>
          <w:tcPr>
            <w:tcW w:type="dxa" w:w="45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Responsibility</w:t>
            </w:r>
          </w:p>
        </w:tc>
        <w:tc>
          <w:tcPr>
            <w:tcW w:type="dxa" w:w="28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Key Dependencies</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atox/</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Kotlin</w:t>
            </w:r>
          </w:p>
        </w:tc>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Presentation Layer — all Android UI, Activities, Fragments, ViewModels, Navigation, Notifications, Foreground Service</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Jetpack, Navigation, ViewModel, Room, Hilt/DI</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domain/</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Kotlin</w:t>
            </w:r>
          </w:p>
        </w:tc>
        <w:tc>
          <w:tcPr>
            <w:tcW w:type="dxa" w:w="4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Business Logic — pure Kotlin use-cases, repository interfaces, domain models. Zero Android framework dependency.</w:t>
            </w:r>
          </w:p>
        </w:tc>
        <w:tc>
          <w:tcPr>
            <w:tcW w:type="dxa" w:w="2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Coroutines, Flow</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core/</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Kotlin + C</w:t>
            </w:r>
          </w:p>
        </w:tc>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Data &amp; Network Layer — wraps tox4j JVM bindings to c-toxcore, manages ToxService (background), serializes Tox profile to disk</w:t>
            </w:r>
          </w:p>
        </w:tc>
        <w:tc>
          <w:tcPr>
            <w:tcW w:type="dxa" w:w="2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tox4j, JNI, SQLite (via Room)</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scripts/</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Makefile/Shell</w:t>
            </w:r>
          </w:p>
        </w:tc>
        <w:tc>
          <w:tcPr>
            <w:tcW w:type="dxa" w:w="4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Build scripts for cross-compiling tox4j native library for each Android ABI</w:t>
            </w:r>
          </w:p>
        </w:tc>
        <w:tc>
          <w:tcPr>
            <w:tcW w:type="dxa" w:w="2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Bazel, NDK, Clang</w:t>
            </w:r>
          </w:p>
        </w:tc>
      </w:tr>
    </w:tbl>
    <w:p>
      <w:pPr>
        <w:spacing w:after="0" w:before="80"/>
      </w:pPr>
      <w:r>
        <w:t xml:space="preserve"/>
      </w:r>
    </w:p>
    <w:p>
      <w:pPr>
        <w:spacing w:after="60" w:before="60"/>
      </w:pPr>
      <w:r>
        <w:rPr>
          <w:rFonts w:ascii="Arial" w:cs="Arial" w:eastAsia="Arial" w:hAnsi="Arial"/>
          <w:color w:val="1A1A2E"/>
          <w:sz w:val="21"/>
          <w:szCs w:val="21"/>
        </w:rPr>
        <w:t xml:space="preserve">The foreground service architecture is critical for mobile Tox: Android aggressively kills background processes, so aTox runs a permanent foreground service (with notification) to keep the Tox network connection alive and receive messages in real time.</w:t>
      </w:r>
    </w:p>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1.3  Build System: Gradle + Bazel</w:t>
      </w:r>
    </w:p>
    <w:p>
      <w:pPr>
        <w:spacing w:after="60" w:before="60"/>
      </w:pPr>
      <w:r>
        <w:rPr>
          <w:rFonts w:ascii="Arial" w:cs="Arial" w:eastAsia="Arial" w:hAnsi="Arial"/>
          <w:color w:val="1A1A2E"/>
          <w:sz w:val="21"/>
          <w:szCs w:val="21"/>
        </w:rPr>
        <w:t xml:space="preserve">aTox uses a dual build system, which is unusual but necessary because of the native code dependency:</w:t>
      </w:r>
    </w:p>
    <w:p>
      <w:pPr>
        <w:pStyle w:val="ListParagraph"/>
        <w:numPr>
          <w:ilvl w:val="0"/>
          <w:numId w:val="2"/>
        </w:numPr>
        <w:spacing w:after="50" w:before="50"/>
      </w:pPr>
      <w:r>
        <w:rPr>
          <w:rFonts w:ascii="Arial" w:cs="Arial" w:eastAsia="Arial" w:hAnsi="Arial"/>
          <w:color w:val="1A1A2E"/>
          <w:sz w:val="21"/>
          <w:szCs w:val="21"/>
        </w:rPr>
        <w:t xml:space="preserve">Gradle (build.gradle.kts): Standard Android build system for the app, domain, and core modules. Uses Kotlin DSL.</w:t>
      </w:r>
    </w:p>
    <w:p>
      <w:pPr>
        <w:pStyle w:val="ListParagraph"/>
        <w:numPr>
          <w:ilvl w:val="0"/>
          <w:numId w:val="2"/>
        </w:numPr>
        <w:spacing w:after="50" w:before="50"/>
      </w:pPr>
      <w:r>
        <w:rPr>
          <w:rFonts w:ascii="Arial" w:cs="Arial" w:eastAsia="Arial" w:hAnsi="Arial"/>
          <w:color w:val="1A1A2E"/>
          <w:sz w:val="21"/>
          <w:szCs w:val="21"/>
        </w:rPr>
        <w:t xml:space="preserve">Bazel: Used exclusively for building tox4j — the JVM bindings to the C toxcore library. Bazel excels at hermetic, reproducible cross-compilation.</w:t>
      </w:r>
    </w:p>
    <w:p>
      <w:pPr>
        <w:spacing w:after="0" w:before="60"/>
      </w:pPr>
      <w:r>
        <w:t xml:space="preserve"/>
      </w:r>
    </w:p>
    <w:p>
      <w:pPr>
        <w:spacing w:after="60" w:before="60"/>
      </w:pPr>
      <w:r>
        <w:rPr>
          <w:rFonts w:ascii="Arial" w:cs="Arial" w:eastAsia="Arial" w:hAnsi="Arial"/>
          <w:color w:val="1A1A2E"/>
          <w:sz w:val="21"/>
          <w:szCs w:val="21"/>
        </w:rPr>
        <w:t xml:space="preserve">Cross-compiling tox4j requires building four separate native shared libraries (.so files), one per Android ABI: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ABI</w:t>
            </w:r>
          </w:p>
        </w:tc>
        <w:tc>
          <w:tcPr>
            <w:tcW w:type="dxa" w:w="22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Architecture</w:t>
            </w:r>
          </w:p>
        </w:tc>
        <w:tc>
          <w:tcPr>
            <w:tcW w:type="dxa" w:w="43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Devices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aarch64-linux-android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ARM 64-bit</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All modern smartphones (2015+)</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arm-linux-androideabi</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ARM 32-bit</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Older devices, budget phones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i686-linux-android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x86 32-bit</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Android emulators</w:t>
            </w:r>
          </w:p>
        </w:tc>
      </w:tr>
      <w:tr>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x86_64-linux-android</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x86 64-bit</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Modern Android emulators</w:t>
            </w:r>
          </w:p>
        </w:tc>
      </w:tr>
    </w:tbl>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1.4  Complete Feature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Status</w:t>
            </w:r>
          </w:p>
        </w:tc>
        <w:tc>
          <w:tcPr>
            <w:tcW w:type="dxa" w:w="56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Notes / Details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1-on-1 Text Messaging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 Full</w:t>
            </w:r>
          </w:p>
        </w:tc>
        <w:tc>
          <w:tcPr>
            <w:tcW w:type="dxa" w:w="5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Persistent chat history in local SQLite database</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File Transfer</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 Full</w:t>
            </w:r>
          </w:p>
        </w:tc>
        <w:tc>
          <w:tcPr>
            <w:tcW w:type="dxa" w:w="5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Auto-accept option available; speed/stability improved in v0.8.0</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Voice Calls (Audio)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 Full</w:t>
            </w:r>
          </w:p>
        </w:tc>
        <w:tc>
          <w:tcPr>
            <w:tcW w:type="dxa" w:w="5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Proximity sensor automatically turns display off/on during calls (v0.8.0)</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Video Calls</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 Full</w:t>
            </w:r>
          </w:p>
        </w:tc>
        <w:tc>
          <w:tcPr>
            <w:tcW w:type="dxa" w:w="5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Requires CAMERA permission</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Group Chats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 Basic</w:t>
            </w:r>
          </w:p>
        </w:tc>
        <w:tc>
          <w:tcPr>
            <w:tcW w:type="dxa" w:w="5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Via Tox group chat protocol; does not sync reliably with other clients (known issue)</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Friend Requests</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 Full</w:t>
            </w:r>
          </w:p>
        </w:tc>
        <w:tc>
          <w:tcPr>
            <w:tcW w:type="dxa" w:w="5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Friend request messages now added to chat history (v0.8.0)</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Chat History Export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 Full</w:t>
            </w:r>
          </w:p>
        </w:tc>
        <w:tc>
          <w:tcPr>
            <w:tcW w:type="dxa" w:w="5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Added in v0.8.0</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Draft Messages</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 Full</w:t>
            </w:r>
          </w:p>
        </w:tc>
        <w:tc>
          <w:tcPr>
            <w:tcW w:type="dxa" w:w="5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Unsent messages auto-saved as drafts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Notification Reply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 Full</w:t>
            </w:r>
          </w:p>
        </w:tc>
        <w:tc>
          <w:tcPr>
            <w:tcW w:type="dxa" w:w="5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Reply directly from Android notification shade</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File Auto-Accept</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 Full</w:t>
            </w:r>
          </w:p>
        </w:tc>
        <w:tc>
          <w:tcPr>
            <w:tcW w:type="dxa" w:w="5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Configurable per-contact auto-acceptance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Avatar Placeholders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 Full</w:t>
            </w:r>
          </w:p>
        </w:tc>
        <w:tc>
          <w:tcPr>
            <w:tcW w:type="dxa" w:w="5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Generated placeholders for contacts without avatars</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Proxy Support (SOCKS5/HTTP)</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 Full</w:t>
            </w:r>
          </w:p>
        </w:tc>
        <w:tc>
          <w:tcPr>
            <w:tcW w:type="dxa" w:w="5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Allows routing Tox traffic through proxy for censorship circumvention</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Bootstrap Node Override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 Full</w:t>
            </w:r>
          </w:p>
        </w:tc>
        <w:tc>
          <w:tcPr>
            <w:tcW w:type="dxa" w:w="5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Custom bootstrap server list configurable by user</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Auto-Away Status</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 Full</w:t>
            </w:r>
          </w:p>
        </w:tc>
        <w:tc>
          <w:tcPr>
            <w:tcW w:type="dxa" w:w="5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Optionally auto-marks user as away when idle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Connection Status Display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 Full</w:t>
            </w:r>
          </w:p>
        </w:tc>
        <w:tc>
          <w:tcPr>
            <w:tcW w:type="dxa" w:w="5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Shows contacts' connection statuses (added v0.7.3)</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Silent Notifications (Busy)</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 Full</w:t>
            </w:r>
          </w:p>
        </w:tc>
        <w:tc>
          <w:tcPr>
            <w:tcW w:type="dxa" w:w="5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Notifications silenced when status is 'busy' (v0.8.0)</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Multi-byte Character Support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 Fixed</w:t>
            </w:r>
          </w:p>
        </w:tc>
        <w:tc>
          <w:tcPr>
            <w:tcW w:type="dxa" w:w="5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Was broken, fixed in v0.7+; now correctly handles all Unicode including CJK</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Profile Encryption</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 Partial</w:t>
            </w:r>
          </w:p>
        </w:tc>
        <w:tc>
          <w:tcPr>
            <w:tcW w:type="dxa" w:w="5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Tox profile saved locally; import from encrypted profiles has issues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Screen Streaming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 No</w:t>
            </w:r>
          </w:p>
        </w:tc>
        <w:tc>
          <w:tcPr>
            <w:tcW w:type="dxa" w:w="5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Not implemented; supported by some other Tox clients</w:t>
            </w:r>
          </w:p>
        </w:tc>
      </w:tr>
      <w:tr>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Message Search</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 No</w:t>
            </w:r>
          </w:p>
        </w:tc>
        <w:tc>
          <w:tcPr>
            <w:tcW w:type="dxa" w:w="5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Full-text search not implemented (open GitHub issue)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Multi-language UI</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 Partial</w:t>
            </w:r>
          </w:p>
        </w:tc>
        <w:tc>
          <w:tcPr>
            <w:tcW w:type="dxa" w:w="5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Bulgarian, Chinese (Traditional), Czech, Dutch, Finnish, Hindi, Icelandic, Indonesian, Korean, Nyanja, Serbian, BR Portuguese, Russian, German (v0.8.0)</w:t>
            </w:r>
          </w:p>
        </w:tc>
      </w:tr>
    </w:tbl>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1.5  Permissions &amp; Privacy</w:t>
      </w:r>
    </w:p>
    <w:p>
      <w:pPr>
        <w:pStyle w:val="Heading2"/>
        <w:spacing w:after="100" w:before="240"/>
      </w:pPr>
      <w:r>
        <w:rPr>
          <w:rFonts w:ascii="Arial" w:cs="Arial" w:eastAsia="Arial" w:hAnsi="Arial"/>
          <w:b/>
          <w:bCs/>
          <w:color w:val="1565C0"/>
          <w:sz w:val="26"/>
          <w:szCs w:val="26"/>
        </w:rPr>
        <w:t xml:space="preserve">▸  Android Permissions Required</w:t>
      </w:r>
    </w:p>
    <w:p>
      <w:pPr>
        <w:pStyle w:val="ListParagraph"/>
        <w:numPr>
          <w:ilvl w:val="0"/>
          <w:numId w:val="2"/>
        </w:numPr>
        <w:spacing w:after="50" w:before="50"/>
      </w:pPr>
      <w:r>
        <w:rPr>
          <w:rFonts w:ascii="Arial" w:cs="Arial" w:eastAsia="Arial" w:hAnsi="Arial"/>
          <w:color w:val="1A1A2E"/>
          <w:sz w:val="21"/>
          <w:szCs w:val="21"/>
        </w:rPr>
        <w:t xml:space="preserve">FOREGROUND_SERVICE — Keeps Tox network connection alive; Android 14+ requires FOREGROUND_SERVICE_DATA_SYNC category</w:t>
      </w:r>
    </w:p>
    <w:p>
      <w:pPr>
        <w:pStyle w:val="ListParagraph"/>
        <w:numPr>
          <w:ilvl w:val="0"/>
          <w:numId w:val="2"/>
        </w:numPr>
        <w:spacing w:after="50" w:before="50"/>
      </w:pPr>
      <w:r>
        <w:rPr>
          <w:rFonts w:ascii="Arial" w:cs="Arial" w:eastAsia="Arial" w:hAnsi="Arial"/>
          <w:color w:val="1A1A2E"/>
          <w:sz w:val="21"/>
          <w:szCs w:val="21"/>
        </w:rPr>
        <w:t xml:space="preserve">INTERNET + CHANGE_NETWORK_STATE — Core networking</w:t>
      </w:r>
    </w:p>
    <w:p>
      <w:pPr>
        <w:pStyle w:val="ListParagraph"/>
        <w:numPr>
          <w:ilvl w:val="0"/>
          <w:numId w:val="2"/>
        </w:numPr>
        <w:spacing w:after="50" w:before="50"/>
      </w:pPr>
      <w:r>
        <w:rPr>
          <w:rFonts w:ascii="Arial" w:cs="Arial" w:eastAsia="Arial" w:hAnsi="Arial"/>
          <w:color w:val="1A1A2E"/>
          <w:sz w:val="21"/>
          <w:szCs w:val="21"/>
        </w:rPr>
        <w:t xml:space="preserve">CAMERA — Video calls</w:t>
      </w:r>
    </w:p>
    <w:p>
      <w:pPr>
        <w:pStyle w:val="ListParagraph"/>
        <w:numPr>
          <w:ilvl w:val="0"/>
          <w:numId w:val="2"/>
        </w:numPr>
        <w:spacing w:after="50" w:before="50"/>
      </w:pPr>
      <w:r>
        <w:rPr>
          <w:rFonts w:ascii="Arial" w:cs="Arial" w:eastAsia="Arial" w:hAnsi="Arial"/>
          <w:color w:val="1A1A2E"/>
          <w:sz w:val="21"/>
          <w:szCs w:val="21"/>
        </w:rPr>
        <w:t xml:space="preserve">RECORD_AUDIO — Voice calls and voice messages</w:t>
      </w:r>
    </w:p>
    <w:p>
      <w:pPr>
        <w:pStyle w:val="ListParagraph"/>
        <w:numPr>
          <w:ilvl w:val="0"/>
          <w:numId w:val="2"/>
        </w:numPr>
        <w:spacing w:after="50" w:before="50"/>
      </w:pPr>
      <w:r>
        <w:rPr>
          <w:rFonts w:ascii="Arial" w:cs="Arial" w:eastAsia="Arial" w:hAnsi="Arial"/>
          <w:color w:val="1A1A2E"/>
          <w:sz w:val="21"/>
          <w:szCs w:val="21"/>
        </w:rPr>
        <w:t xml:space="preserve">MODIFY_AUDIO_SETTINGS — Volume routing, speaker/earpiece switching during calls</w:t>
      </w:r>
    </w:p>
    <w:p>
      <w:pPr>
        <w:pStyle w:val="ListParagraph"/>
        <w:numPr>
          <w:ilvl w:val="0"/>
          <w:numId w:val="2"/>
        </w:numPr>
        <w:spacing w:after="50" w:before="50"/>
      </w:pPr>
      <w:r>
        <w:rPr>
          <w:rFonts w:ascii="Arial" w:cs="Arial" w:eastAsia="Arial" w:hAnsi="Arial"/>
          <w:color w:val="1A1A2E"/>
          <w:sz w:val="21"/>
          <w:szCs w:val="21"/>
        </w:rPr>
        <w:t xml:space="preserve">RECEIVE_BOOT_COMPLETED — Auto-start the service on device boot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12"/>
              <w:bottom w:val="single" w:color="2E7D32" w:sz="2"/>
              <w:right w:val="single" w:color="2E7D32" w:sz="2"/>
            </w:tcBorders>
            <w:shd w:fill="E8F5E9" w:val="clear"/>
            <w:tcMar>
              <w:top w:type="dxa" w:w="120"/>
              <w:left w:type="dxa" w:w="240"/>
              <w:bottom w:type="dxa" w:w="120"/>
              <w:right w:type="dxa" w:w="160"/>
            </w:tcMar>
          </w:tcPr>
          <w:p>
            <w:pPr>
              <w:spacing w:after="60" w:before="0"/>
            </w:pPr>
            <w:r>
              <w:rPr>
                <w:rFonts w:ascii="Arial" w:cs="Arial" w:eastAsia="Arial" w:hAnsi="Arial"/>
                <w:b/>
                <w:bCs/>
                <w:color w:val="2E7D32"/>
                <w:sz w:val="22"/>
                <w:szCs w:val="22"/>
              </w:rPr>
              <w:t xml:space="preserve">🔒  Privacy Policy (Verified)</w:t>
            </w:r>
          </w:p>
          <w:p>
            <w:pPr>
              <w:spacing w:after="0" w:before="0"/>
            </w:pPr>
            <w:r>
              <w:rPr>
                <w:rFonts w:ascii="Arial" w:cs="Arial" w:eastAsia="Arial" w:hAnsi="Arial"/>
                <w:color w:val="1A1A2E"/>
                <w:sz w:val="20"/>
                <w:szCs w:val="20"/>
              </w:rPr>
              <w:t xml:space="preserve">aTox collects ZERO analytics, ZERO telemetry, ZERO crash reports. No third-party SDKs (no Firebase, no Crashlytics, no Google Analytics). All data — profile, contacts, messages, avatars — is stored exclusively on the device's local storage. The app contains no advertising whatsoever.</w:t>
            </w:r>
          </w:p>
        </w:tc>
      </w:tr>
    </w:tbl>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1.6  Version History &amp; Changelogs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6960"/>
      </w:tblGrid>
      <w:tr>
        <w:trPr>
          <w:tblHeader/>
        </w:trPr>
        <w:tc>
          <w:tcPr>
            <w:tcW w:type="dxa" w:w="11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Version</w:t>
            </w:r>
          </w:p>
        </w:tc>
        <w:tc>
          <w:tcPr>
            <w:tcW w:type="dxa" w:w="13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Date</w:t>
            </w:r>
          </w:p>
        </w:tc>
        <w:tc>
          <w:tcPr>
            <w:tcW w:type="dxa" w:w="69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Key Changes</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v0.8.0</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Nov 10, 2024</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Updated to Toxcore 0.2.19 · Chat history export · Friend request messages in chat · Improved file transfer · Proximity sensor for calls · Silent notifications on busy · New languages: Bulgarian, Chinese Traditional, Czech, Dutch, Finnish, Hindi, Icelandic, Indonesian, Korean, Nyanja, Serbian · Fixed Samsung startup crash</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v0.7.3</w:t>
            </w:r>
          </w:p>
        </w:tc>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2024</w:t>
            </w:r>
          </w:p>
        </w:tc>
        <w:tc>
          <w:tcPr>
            <w:tcW w:type="dxa" w:w="6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Added connection status display · Fixed startup crash on newer Samsung phones · Fixed ringtone not silencing · Crash fixes for contact deletion · Updated to Toxcore 0.2.16</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v0.7.x</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2023</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Video call support · Voice message improvements · More crash fixes</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v0.6.x</w:t>
            </w:r>
          </w:p>
        </w:tc>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2022-2023</w:t>
            </w:r>
          </w:p>
        </w:tc>
        <w:tc>
          <w:tcPr>
            <w:tcW w:type="dxa" w:w="6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Voice/video call introduction · Group chat improvements · Notification system overhaul</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v0.5.x</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2022</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Multi-byte character fixes · Brazilian Portuguese, Russian, German translations added</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v0.3.x–0.4.x</w:t>
            </w:r>
          </w:p>
        </w:tc>
        <w:tc>
          <w:tcPr>
            <w:tcW w:type="dxa" w:w="1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2021</w:t>
            </w:r>
          </w:p>
        </w:tc>
        <w:tc>
          <w:tcPr>
            <w:tcW w:type="dxa" w:w="6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Proxy support · Auto-away · Bootstrap override · Draft messages · Notification reply · Auto-accept file transfers</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v0.1.0</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May 2019 (First commit)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Initial release — basic 1-on-1 text messaging</w:t>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12"/>
              <w:left w:val="single" w:color="1E88E5" w:sz="12"/>
              <w:bottom w:val="single" w:color="1E88E5" w:sz="12"/>
              <w:right w:val="single" w:color="1E88E5" w:sz="12"/>
            </w:tcBorders>
            <w:shd w:fill="0B2545" w:val="clear"/>
            <w:tcMar>
              <w:top w:type="dxa" w:w="200"/>
              <w:left w:type="dxa" w:w="300"/>
              <w:bottom w:type="dxa" w:w="200"/>
              <w:right w:type="dxa" w:w="300"/>
            </w:tcMar>
          </w:tcPr>
          <w:p>
            <w:pPr>
              <w:jc w:val="center"/>
            </w:pPr>
            <w:r>
              <w:rPr>
                <w:rFonts w:ascii="Arial" w:cs="Arial" w:eastAsia="Arial" w:hAnsi="Arial"/>
                <w:b/>
                <w:bCs/>
                <w:color w:val="99CCFF"/>
                <w:sz w:val="22"/>
                <w:szCs w:val="22"/>
              </w:rPr>
              <w:t xml:space="preserve">PART 2</w:t>
            </w:r>
          </w:p>
          <w:p>
            <w:pPr>
              <w:jc w:val="center"/>
            </w:pPr>
            <w:r>
              <w:rPr>
                <w:rFonts w:ascii="Arial" w:cs="Arial" w:eastAsia="Arial" w:hAnsi="Arial"/>
                <w:b/>
                <w:bCs/>
                <w:color w:val="FFFFFF"/>
                <w:sz w:val="40"/>
                <w:szCs w:val="40"/>
              </w:rPr>
              <w:t xml:space="preserve">Tox Protocol — Full Technical Specification</w:t>
            </w:r>
          </w:p>
        </w:tc>
      </w:tr>
    </w:tbl>
    <w:p>
      <w:pPr>
        <w:spacing w:after="0" w:before="12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2.1  Origins &amp; Philosophy</w:t>
      </w:r>
    </w:p>
    <w:p>
      <w:pPr>
        <w:spacing w:after="60" w:before="60"/>
      </w:pPr>
      <w:r>
        <w:rPr>
          <w:rFonts w:ascii="Arial" w:cs="Arial" w:eastAsia="Arial" w:hAnsi="Arial"/>
          <w:color w:val="1A1A2E"/>
          <w:sz w:val="21"/>
          <w:szCs w:val="21"/>
        </w:rPr>
        <w:t xml:space="preserve">Tox was born on June 23, 2013, when a developer named 'irungentoo' pushed the first commit to GitHub. The motivation was direct: on June 16, 2013, news broke that Skype had provided the NSA with backdoor access to user communications before Microsoft's acquisition, which itself followed Edward Snowden's revelations. This sparked discussion on the anonymous imageboard 4chan about building a secure, NSA-proof replacement for Skype.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2"/>
              <w:left w:val="single" w:color="1565C0" w:sz="12"/>
              <w:bottom w:val="single" w:color="1565C0" w:sz="2"/>
              <w:right w:val="single" w:color="1565C0" w:sz="2"/>
            </w:tcBorders>
            <w:shd w:fill="E3F2FD" w:val="clear"/>
            <w:tcMar>
              <w:top w:type="dxa" w:w="120"/>
              <w:left w:type="dxa" w:w="240"/>
              <w:bottom w:type="dxa" w:w="120"/>
              <w:right w:type="dxa" w:w="160"/>
            </w:tcMar>
          </w:tcPr>
          <w:p>
            <w:pPr>
              <w:spacing w:after="60" w:before="0"/>
            </w:pPr>
            <w:r>
              <w:rPr>
                <w:rFonts w:ascii="Arial" w:cs="Arial" w:eastAsia="Arial" w:hAnsi="Arial"/>
                <w:b/>
                <w:bCs/>
                <w:color w:val="1565C0"/>
                <w:sz w:val="22"/>
                <w:szCs w:val="22"/>
              </w:rPr>
              <w:t xml:space="preserve">🎯  Core Design Philosophy</w:t>
            </w:r>
          </w:p>
          <w:p>
            <w:pPr>
              <w:spacing w:after="0" w:before="0"/>
            </w:pPr>
            <w:r>
              <w:rPr>
                <w:rFonts w:ascii="Arial" w:cs="Arial" w:eastAsia="Arial" w:hAnsi="Arial"/>
                <w:color w:val="1A1A2E"/>
                <w:sz w:val="20"/>
                <w:szCs w:val="20"/>
              </w:rPr>
              <w:t xml:space="preserve">No central servers — ever. No phone numbers. No email addresses. No registration. Cryptographic identity only: your public key IS your identity. All traffic end-to-end encrypted with peer-reviewed NaCl primitives. Fully peer-to-peer distributed network. Perfect Forward Secrecy.</w:t>
            </w:r>
          </w:p>
        </w:tc>
      </w:tr>
    </w:tbl>
    <w:p>
      <w:pPr>
        <w:spacing w:after="0" w:before="80"/>
      </w:pPr>
      <w:r>
        <w:t xml:space="preserve"/>
      </w:r>
    </w:p>
    <w:p>
      <w:pPr>
        <w:spacing w:after="60" w:before="60"/>
      </w:pPr>
      <w:r>
        <w:rPr>
          <w:rFonts w:ascii="Arial" w:cs="Arial" w:eastAsia="Arial" w:hAnsi="Arial"/>
          <w:color w:val="1A1A2E"/>
          <w:sz w:val="21"/>
          <w:szCs w:val="21"/>
        </w:rPr>
        <w:t xml:space="preserve">The project gained massive traction quickly: by August 15, 2013, it was #5 on GitHub's trending list. It was accepted into Google Summer of Code in both 2014 and 2015. In 2015, a financial scandal involving the Tox Foundation (sole board member misappropriated GSoC funds for college tuition) caused a split. The TokTok Project fork (TokTok/c-toxcore) became the actively maintained successor — the codebase all modern clients, including aTox, build against. As of March 2026, the latest release is v0.2.21 (May 15, 2025).</w:t>
      </w:r>
    </w:p>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2.2  The Tox ID Format</w:t>
      </w:r>
    </w:p>
    <w:p>
      <w:pPr>
        <w:spacing w:after="60" w:before="60"/>
      </w:pPr>
      <w:r>
        <w:rPr>
          <w:rFonts w:ascii="Arial" w:cs="Arial" w:eastAsia="Arial" w:hAnsi="Arial"/>
          <w:color w:val="1A1A2E"/>
          <w:sz w:val="21"/>
          <w:szCs w:val="21"/>
        </w:rPr>
        <w:t xml:space="preserve">Every Tox user is identified by a 76-character hexadecimal Tox ID (38 bytes total):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rPr>
          <w:tblHeader/>
        </w:trPr>
        <w:tc>
          <w:tcPr>
            <w:tcW w:type="dxa" w:w="24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Size</w:t>
            </w:r>
          </w:p>
        </w:tc>
        <w:tc>
          <w:tcPr>
            <w:tcW w:type="dxa" w:w="20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Value</w:t>
            </w:r>
          </w:p>
        </w:tc>
        <w:tc>
          <w:tcPr>
            <w:tcW w:type="dxa" w:w="25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Long-Term Public Key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32 bytes (64 hex chars)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Curve25519 public key</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Your permanent cryptographic identity — this never changes unless you create a new profile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NoSpam Value</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4 bytes (8 hex chars)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Random 32-bit integer</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Anti-spam token. Changing it invalidates all pending friend requests without changing your identity key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Checksum</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2 bytes (4 hex chars)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XOR checksum of above 36 bytes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Error detection — validates the ID was copied correctly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2"/>
              <w:left w:val="single" w:color="00695C" w:sz="12"/>
              <w:bottom w:val="single" w:color="00695C" w:sz="2"/>
              <w:right w:val="single" w:color="00695C" w:sz="2"/>
            </w:tcBorders>
            <w:shd w:fill="E0F2F1" w:val="clear"/>
            <w:tcMar>
              <w:top w:type="dxa" w:w="120"/>
              <w:left w:type="dxa" w:w="240"/>
              <w:bottom w:type="dxa" w:w="120"/>
              <w:right w:type="dxa" w:w="160"/>
            </w:tcMar>
          </w:tcPr>
          <w:p>
            <w:pPr>
              <w:spacing w:after="60" w:before="0"/>
            </w:pPr>
            <w:r>
              <w:rPr>
                <w:rFonts w:ascii="Arial" w:cs="Arial" w:eastAsia="Arial" w:hAnsi="Arial"/>
                <w:b/>
                <w:bCs/>
                <w:color w:val="00695C"/>
                <w:sz w:val="22"/>
                <w:szCs w:val="22"/>
              </w:rPr>
              <w:t xml:space="preserve">💡  How Friend Requests Work</w:t>
            </w:r>
          </w:p>
          <w:p>
            <w:pPr>
              <w:spacing w:after="0" w:before="0"/>
            </w:pPr>
            <w:r>
              <w:rPr>
                <w:rFonts w:ascii="Arial" w:cs="Arial" w:eastAsia="Arial" w:hAnsi="Arial"/>
                <w:color w:val="1A1A2E"/>
                <w:sz w:val="20"/>
                <w:szCs w:val="20"/>
              </w:rPr>
              <w:t xml:space="preserve">You share your 76-char Tox ID out-of-band (copy/paste, QR code, email). The other party submits a friend request including your ID, their own public key, nospam value, and optional message text. Retries happen at exponentially increasing intervals starting at 2 seconds. The ID is validated against the checksum before any network activity.</w:t>
            </w:r>
          </w:p>
        </w:tc>
      </w:tr>
    </w:tbl>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2.3  NaCl / libsodium Cryptography</w:t>
      </w:r>
    </w:p>
    <w:p>
      <w:pPr>
        <w:spacing w:after="60" w:before="60"/>
      </w:pPr>
      <w:r>
        <w:rPr>
          <w:rFonts w:ascii="Arial" w:cs="Arial" w:eastAsia="Arial" w:hAnsi="Arial"/>
          <w:color w:val="1A1A2E"/>
          <w:sz w:val="21"/>
          <w:szCs w:val="21"/>
        </w:rPr>
        <w:t xml:space="preserve">Tox uses the NaCl cryptographic library (accessed via libsodium) exclusively. NaCl was designed by cryptographer Daniel J. Bernstein to make secure cryptography practical and difficult to misuse. Tox uses the following specific primitives: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Primitive</w:t>
            </w:r>
          </w:p>
        </w:tc>
        <w:tc>
          <w:tcPr>
            <w:tcW w:type="dxa" w:w="24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Algorithm</w:t>
            </w:r>
          </w:p>
        </w:tc>
        <w:tc>
          <w:tcPr>
            <w:tcW w:type="dxa" w:w="49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Usage in Tox</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Key Exchange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Curve25519 (X25519 ECDH)</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Derives shared secrets between nodes; produces a 32-byte combined key from two keypairs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Symmetric Encryption</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XSalsa20 stream cipher</w:t>
            </w:r>
          </w:p>
        </w:tc>
        <w:tc>
          <w:tcPr>
            <w:tcW w:type="dxa" w:w="4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20-round Salsa20 with a 192-bit nonce (extended from Salsa20's 64-bit) — encrypts all message payloads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Authentication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Poly1305 MAC</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Message Authentication Code — guarantees integrity; authenticated encryption prevents any corruption of packets in transit</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Combined AEAD</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crypto_box (NaCl)</w:t>
            </w:r>
          </w:p>
        </w:tc>
        <w:tc>
          <w:tcPr>
            <w:tcW w:type="dxa" w:w="4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Combines Curve25519 + XSalsa20 + Poly1305 into authenticated encryption — the primary encryption primitive for all Tox traffic</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Nonces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Random 24-byte (192-bit)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Most parts of protocol use random nonces. Prevents nonces from being tied together — a critical anti-correlation property</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Key format</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Combined Key</w:t>
            </w:r>
          </w:p>
        </w:tc>
        <w:tc>
          <w:tcPr>
            <w:tcW w:type="dxa" w:w="4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Precomputed from two keypairs using crypto_box_afternm for efficiency in repeated encryption operations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2"/>
              <w:left w:val="single" w:color="C62828" w:sz="12"/>
              <w:bottom w:val="single" w:color="C62828" w:sz="2"/>
              <w:right w:val="single" w:color="C62828" w:sz="2"/>
            </w:tcBorders>
            <w:shd w:fill="FFEBEE" w:val="clear"/>
            <w:tcMar>
              <w:top w:type="dxa" w:w="120"/>
              <w:left w:type="dxa" w:w="240"/>
              <w:bottom w:type="dxa" w:w="120"/>
              <w:right w:type="dxa" w:w="160"/>
            </w:tcMar>
          </w:tcPr>
          <w:p>
            <w:pPr>
              <w:spacing w:after="60" w:before="0"/>
            </w:pPr>
            <w:r>
              <w:rPr>
                <w:rFonts w:ascii="Arial" w:cs="Arial" w:eastAsia="Arial" w:hAnsi="Arial"/>
                <w:b/>
                <w:bCs/>
                <w:color w:val="C62828"/>
                <w:sz w:val="22"/>
                <w:szCs w:val="22"/>
              </w:rPr>
              <w:t xml:space="preserve">⚠️  Important: KCI Vulnerability (2017)</w:t>
            </w:r>
          </w:p>
          <w:p>
            <w:pPr>
              <w:spacing w:after="0" w:before="0"/>
            </w:pPr>
            <w:r>
              <w:rPr>
                <w:rFonts w:ascii="Arial" w:cs="Arial" w:eastAsia="Arial" w:hAnsi="Arial"/>
                <w:color w:val="1A1A2E"/>
                <w:sz w:val="20"/>
                <w:szCs w:val="20"/>
              </w:rPr>
              <w:t xml:space="preserve">In 2017, WireGuard author Jason A. Donenfeld reported that c-toxcore is vulnerable to Key Compromise Impersonation (KCI) attacks. Root cause: Tox uses raw ECDH values as encryption keys — 'homebrew crypto' not vetted by cryptographers. An attacker who compromises a user's long-term private key can then impersonate ANY other user to that compromised party. The TokTok Project acknowledged this and added a disclaimer calling Tox 'experimental' and unaudited. A community member began redesigning the handshake using the Noise Protocol Framework in March 2023.</w:t>
            </w:r>
          </w:p>
        </w:tc>
      </w:tr>
    </w:tbl>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2.4  Protocol Stack Overview</w:t>
      </w:r>
    </w:p>
    <w:p>
      <w:pPr>
        <w:spacing w:after="60" w:before="60"/>
      </w:pPr>
      <w:r>
        <w:rPr>
          <w:rFonts w:ascii="Arial" w:cs="Arial" w:eastAsia="Arial" w:hAnsi="Arial"/>
          <w:color w:val="1A1A2E"/>
          <w:sz w:val="21"/>
          <w:szCs w:val="21"/>
        </w:rPr>
        <w:t xml:space="preserve">Tox is organized into 8 layers. Understanding each layer is essential for building a successor: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400"/>
        <w:gridCol w:w="5560"/>
      </w:tblGrid>
      <w:tr>
        <w:trPr>
          <w:tblHeader/>
        </w:trPr>
        <w:tc>
          <w:tcPr>
            <w:tcW w:type="dxa" w:w="8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Layer #</w:t>
            </w:r>
          </w:p>
        </w:tc>
        <w:tc>
          <w:tcPr>
            <w:tcW w:type="dxa" w:w="16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Module Name</w:t>
            </w:r>
          </w:p>
        </w:tc>
        <w:tc>
          <w:tcPr>
            <w:tcW w:type="dxa" w:w="14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Protocol Level</w:t>
            </w:r>
          </w:p>
        </w:tc>
        <w:tc>
          <w:tcPr>
            <w:tcW w:type="dxa" w:w="55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Core Function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Layer 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UDP/TCP Transport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Network</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Raw packet delivery via UDP (preferred) or TCP relay (fallback)</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Layer 2</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NaCl Crypto</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Encryption</w:t>
            </w:r>
          </w:p>
        </w:tc>
        <w:tc>
          <w:tcPr>
            <w:tcW w:type="dxa" w:w="5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All packets encrypted with crypto_box; MACed for integrity</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Layer 3</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DHT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Discovery</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Kademlia-inspired distributed hash table for peer discovery</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Layer 4</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Onion Routing</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Privacy</w:t>
            </w:r>
          </w:p>
        </w:tc>
        <w:tc>
          <w:tcPr>
            <w:tcW w:type="dxa" w:w="5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3-hop onion path for finding friends' DHT keys without revealing who you're looking for</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Layer 5</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NAT Traversal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Connectivity</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Hole-punching to establish direct UDP connections through NAT routers</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Layer 6</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TCP Relays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Fallback</w:t>
            </w:r>
          </w:p>
        </w:tc>
        <w:tc>
          <w:tcPr>
            <w:tcW w:type="dxa" w:w="5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Encrypted relay servers for users who cannot do direct UDP</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Layer 7</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net_crypto</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Session</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Reliable, ordered, encrypted session on top of the UDP/TCP transport</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Layer 8</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Messenger</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Application</w:t>
            </w:r>
          </w:p>
        </w:tc>
        <w:tc>
          <w:tcPr>
            <w:tcW w:type="dxa" w:w="5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Friends, messages, file transfers, group chats — user-facing features</w:t>
            </w:r>
          </w:p>
        </w:tc>
      </w:tr>
    </w:tbl>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2.5  DHT (Distributed Hash Table)</w:t>
      </w:r>
    </w:p>
    <w:p>
      <w:pPr>
        <w:pStyle w:val="Heading3"/>
        <w:spacing w:after="80" w:before="180"/>
      </w:pPr>
      <w:r>
        <w:rPr>
          <w:rFonts w:ascii="Arial" w:cs="Arial" w:eastAsia="Arial" w:hAnsi="Arial"/>
          <w:b/>
          <w:bCs/>
          <w:color w:val="E65100"/>
          <w:sz w:val="23"/>
          <w:szCs w:val="23"/>
        </w:rPr>
        <w:t xml:space="preserve">Architecture</w:t>
      </w:r>
    </w:p>
    <w:p>
      <w:pPr>
        <w:spacing w:after="60" w:before="60"/>
      </w:pPr>
      <w:r>
        <w:rPr>
          <w:rFonts w:ascii="Arial" w:cs="Arial" w:eastAsia="Arial" w:hAnsi="Arial"/>
          <w:color w:val="1A1A2E"/>
          <w:sz w:val="21"/>
          <w:szCs w:val="21"/>
        </w:rPr>
        <w:t xml:space="preserve">The Tox DHT is a Kademlia-inspired distributed hash table, modified significantly from BitTorrent's BEP-5 design. Every Tox node participates in the DHT. Key design principles:</w:t>
      </w:r>
    </w:p>
    <w:p>
      <w:pPr>
        <w:pStyle w:val="ListParagraph"/>
        <w:numPr>
          <w:ilvl w:val="0"/>
          <w:numId w:val="2"/>
        </w:numPr>
        <w:spacing w:after="50" w:before="50"/>
      </w:pPr>
      <w:r>
        <w:rPr>
          <w:rFonts w:ascii="Arial" w:cs="Arial" w:eastAsia="Arial" w:hAnsi="Arial"/>
          <w:color w:val="1A1A2E"/>
          <w:sz w:val="21"/>
          <w:szCs w:val="21"/>
        </w:rPr>
        <w:t xml:space="preserve">Node Identity: Each node has an ephemeral DHT key pair (the DHT Public Key is the 'address'). This key pair is renewed every time the Tox instance restarts, preventing long-term tracking of nodes.</w:t>
      </w:r>
    </w:p>
    <w:p>
      <w:pPr>
        <w:pStyle w:val="ListParagraph"/>
        <w:numPr>
          <w:ilvl w:val="0"/>
          <w:numId w:val="2"/>
        </w:numPr>
        <w:spacing w:after="50" w:before="50"/>
      </w:pPr>
      <w:r>
        <w:rPr>
          <w:rFonts w:ascii="Arial" w:cs="Arial" w:eastAsia="Arial" w:hAnsi="Arial"/>
          <w:color w:val="1A1A2E"/>
          <w:sz w:val="21"/>
          <w:szCs w:val="21"/>
        </w:rPr>
        <w:t xml:space="preserve">XOR Distance Metric: Distance between two nodes = XOR of their DHT public keys, interpreted as a big-endian integer. This defines 'closeness' in the DHT namespace.</w:t>
      </w:r>
    </w:p>
    <w:p>
      <w:pPr>
        <w:pStyle w:val="ListParagraph"/>
        <w:numPr>
          <w:ilvl w:val="0"/>
          <w:numId w:val="2"/>
        </w:numPr>
        <w:spacing w:after="50" w:before="50"/>
      </w:pPr>
      <w:r>
        <w:rPr>
          <w:rFonts w:ascii="Arial" w:cs="Arial" w:eastAsia="Arial" w:hAnsi="Arial"/>
          <w:color w:val="1A1A2E"/>
          <w:sz w:val="21"/>
          <w:szCs w:val="21"/>
        </w:rPr>
        <w:t xml:space="preserve">Close List: 8 nodes closest to your own DHT key, organized in a k-bucket structure by bit-prefix index. These are your immediate neighbors in the DHT.</w:t>
      </w:r>
    </w:p>
    <w:p>
      <w:pPr>
        <w:pStyle w:val="ListParagraph"/>
        <w:numPr>
          <w:ilvl w:val="0"/>
          <w:numId w:val="2"/>
        </w:numPr>
        <w:spacing w:after="50" w:before="50"/>
      </w:pPr>
      <w:r>
        <w:rPr>
          <w:rFonts w:ascii="Arial" w:cs="Arial" w:eastAsia="Arial" w:hAnsi="Arial"/>
          <w:color w:val="1A1A2E"/>
          <w:sz w:val="21"/>
          <w:szCs w:val="21"/>
        </w:rPr>
        <w:t xml:space="preserve">Friends List: For each friend, 8 DHT nodes closest to that friend's public key are tracked. Used to locate the friend.</w:t>
      </w:r>
    </w:p>
    <w:p>
      <w:pPr>
        <w:pStyle w:val="ListParagraph"/>
        <w:numPr>
          <w:ilvl w:val="0"/>
          <w:numId w:val="2"/>
        </w:numPr>
        <w:spacing w:after="50" w:before="50"/>
      </w:pPr>
      <w:r>
        <w:rPr>
          <w:rFonts w:ascii="Arial" w:cs="Arial" w:eastAsia="Arial" w:hAnsi="Arial"/>
          <w:color w:val="1A1A2E"/>
          <w:sz w:val="21"/>
          <w:szCs w:val="21"/>
        </w:rPr>
        <w:t xml:space="preserve">Refresh: Nodes are pinged every 60 seconds. Nodes that fail to respond are removed.</w:t>
      </w:r>
    </w:p>
    <w:p>
      <w:pPr>
        <w:spacing w:after="0" w:before="60"/>
      </w:pPr>
      <w:r>
        <w:t xml:space="preserve"/>
      </w:r>
    </w:p>
    <w:p>
      <w:pPr>
        <w:pStyle w:val="Heading3"/>
        <w:spacing w:after="80" w:before="180"/>
      </w:pPr>
      <w:r>
        <w:rPr>
          <w:rFonts w:ascii="Arial" w:cs="Arial" w:eastAsia="Arial" w:hAnsi="Arial"/>
          <w:b/>
          <w:bCs/>
          <w:color w:val="E65100"/>
          <w:sz w:val="23"/>
          <w:szCs w:val="23"/>
        </w:rPr>
        <w:t xml:space="preserve">DHT Packet Types</w:t>
      </w:r>
    </w:p>
    <w:p>
      <w:pPr>
        <w:pStyle w:val="ListParagraph"/>
        <w:numPr>
          <w:ilvl w:val="0"/>
          <w:numId w:val="2"/>
        </w:numPr>
        <w:spacing w:after="50" w:before="50"/>
      </w:pPr>
      <w:r>
        <w:rPr>
          <w:rFonts w:ascii="Arial" w:cs="Arial" w:eastAsia="Arial" w:hAnsi="Arial"/>
          <w:color w:val="1A1A2E"/>
          <w:sz w:val="21"/>
          <w:szCs w:val="21"/>
        </w:rPr>
        <w:t xml:space="preserve">Ping Request / Ping Response: Basic liveness check; also used to add nodes to routing tables</w:t>
      </w:r>
    </w:p>
    <w:p>
      <w:pPr>
        <w:pStyle w:val="ListParagraph"/>
        <w:numPr>
          <w:ilvl w:val="0"/>
          <w:numId w:val="2"/>
        </w:numPr>
        <w:spacing w:after="50" w:before="50"/>
      </w:pPr>
      <w:r>
        <w:rPr>
          <w:rFonts w:ascii="Arial" w:cs="Arial" w:eastAsia="Arial" w:hAnsi="Arial"/>
          <w:color w:val="1A1A2E"/>
          <w:sz w:val="21"/>
          <w:szCs w:val="21"/>
        </w:rPr>
        <w:t xml:space="preserve">Nodes Request / Nodes Response: Ask a node for k closest nodes to a given public key; response includes up to 4 closest known nodes</w:t>
      </w:r>
    </w:p>
    <w:p>
      <w:pPr>
        <w:pStyle w:val="ListParagraph"/>
        <w:numPr>
          <w:ilvl w:val="0"/>
          <w:numId w:val="2"/>
        </w:numPr>
        <w:spacing w:after="50" w:before="50"/>
      </w:pPr>
      <w:r>
        <w:rPr>
          <w:rFonts w:ascii="Arial" w:cs="Arial" w:eastAsia="Arial" w:hAnsi="Arial"/>
          <w:color w:val="1A1A2E"/>
          <w:sz w:val="21"/>
          <w:szCs w:val="21"/>
        </w:rPr>
        <w:t xml:space="preserve">DHT Request Packet: Encapsulates DHTPK packets and NAT ping packets for routing through the DHT</w:t>
      </w:r>
    </w:p>
    <w:p>
      <w:pPr>
        <w:spacing w:after="0" w:before="60"/>
      </w:pPr>
      <w:r>
        <w:t xml:space="preserve"/>
      </w:r>
    </w:p>
    <w:p>
      <w:pPr>
        <w:pStyle w:val="Heading3"/>
        <w:spacing w:after="80" w:before="180"/>
      </w:pPr>
      <w:r>
        <w:rPr>
          <w:rFonts w:ascii="Arial" w:cs="Arial" w:eastAsia="Arial" w:hAnsi="Arial"/>
          <w:b/>
          <w:bCs/>
          <w:color w:val="E65100"/>
          <w:sz w:val="23"/>
          <w:szCs w:val="23"/>
        </w:rPr>
        <w:t xml:space="preserve">LAN Discovery</w:t>
      </w:r>
    </w:p>
    <w:p>
      <w:pPr>
        <w:spacing w:after="60" w:before="60"/>
      </w:pPr>
      <w:r>
        <w:rPr>
          <w:rFonts w:ascii="Arial" w:cs="Arial" w:eastAsia="Arial" w:hAnsi="Arial"/>
          <w:color w:val="1A1A2E"/>
          <w:sz w:val="21"/>
          <w:szCs w:val="21"/>
        </w:rPr>
        <w:t xml:space="preserve">Tox automatically discovers other Tox users on the same local network by broadcasting UDP packets to 255.255.255.255 (IPv4 broadcast) and FF02::1 (IPv6 all-nodes multicast) on port 33445, every 10 seconds. This allows automatic peer connection on the same WiFi network without going through internet bootstrap nodes.</w:t>
      </w:r>
    </w:p>
    <w:p>
      <w:pPr>
        <w:spacing w:after="0" w:before="60"/>
      </w:pPr>
      <w:r>
        <w:t xml:space="preserve"/>
      </w:r>
    </w:p>
    <w:p>
      <w:pPr>
        <w:pStyle w:val="Heading3"/>
        <w:spacing w:after="80" w:before="180"/>
      </w:pPr>
      <w:r>
        <w:rPr>
          <w:rFonts w:ascii="Arial" w:cs="Arial" w:eastAsia="Arial" w:hAnsi="Arial"/>
          <w:b/>
          <w:bCs/>
          <w:color w:val="E65100"/>
          <w:sz w:val="23"/>
          <w:szCs w:val="23"/>
        </w:rPr>
        <w:t xml:space="preserve">Bootstrap Nodes</w:t>
      </w:r>
    </w:p>
    <w:p>
      <w:pPr>
        <w:spacing w:after="60" w:before="60"/>
      </w:pPr>
      <w:r>
        <w:rPr>
          <w:rFonts w:ascii="Arial" w:cs="Arial" w:eastAsia="Arial" w:hAnsi="Arial"/>
          <w:color w:val="1A1A2E"/>
          <w:sz w:val="21"/>
          <w:szCs w:val="21"/>
        </w:rPr>
        <w:t xml:space="preserve">Cold start problem: on first run, a Tox client has no DHT neighbors. It solves this by connecting to hard-coded (or user-configured) bootstrap nodes — stable servers with well-known DHT public keys that have been running for years. Bootstrap node operators volunteer their servers for the community.</w:t>
      </w:r>
    </w:p>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2.6  Onion Routing</w:t>
      </w:r>
    </w:p>
    <w:p>
      <w:pPr>
        <w:spacing w:after="60" w:before="60"/>
      </w:pPr>
      <w:r>
        <w:rPr>
          <w:rFonts w:ascii="Arial" w:cs="Arial" w:eastAsia="Arial" w:hAnsi="Arial"/>
          <w:color w:val="1A1A2E"/>
          <w:sz w:val="21"/>
          <w:szCs w:val="21"/>
        </w:rPr>
        <w:t xml:space="preserve">Tox uses onion routing specifically for the friend-finding process (DHT lookups for friends' DHT keys). The purpose is to prevent observers from determining who Alice is looking for — preventing correlation attacks that would link Tox IDs to real-world identities.</w:t>
      </w:r>
    </w:p>
    <w:p>
      <w:pPr>
        <w:spacing w:after="0" w:before="60"/>
      </w:pPr>
      <w:r>
        <w:t xml:space="preserve"/>
      </w:r>
    </w:p>
    <w:p>
      <w:pPr>
        <w:pStyle w:val="Heading3"/>
        <w:spacing w:after="80" w:before="180"/>
      </w:pPr>
      <w:r>
        <w:rPr>
          <w:rFonts w:ascii="Arial" w:cs="Arial" w:eastAsia="Arial" w:hAnsi="Arial"/>
          <w:b/>
          <w:bCs/>
          <w:color w:val="E65100"/>
          <w:sz w:val="23"/>
          <w:szCs w:val="23"/>
        </w:rPr>
        <w:t xml:space="preserve">How it Works</w:t>
      </w:r>
    </w:p>
    <w:p>
      <w:pPr>
        <w:pStyle w:val="ListParagraph"/>
        <w:numPr>
          <w:ilvl w:val="0"/>
          <w:numId w:val="2"/>
        </w:numPr>
        <w:spacing w:after="50" w:before="50"/>
      </w:pPr>
      <w:r>
        <w:rPr>
          <w:rFonts w:ascii="Arial" w:cs="Arial" w:eastAsia="Arial" w:hAnsi="Arial"/>
          <w:color w:val="1A1A2E"/>
          <w:sz w:val="21"/>
          <w:szCs w:val="21"/>
        </w:rPr>
        <w:t xml:space="preserve">Alice builds a 3-hop onion path. Hop 1 is chosen randomly; Hops 2 and 3 are chosen close to the target's DHT key.</w:t>
      </w:r>
    </w:p>
    <w:p>
      <w:pPr>
        <w:pStyle w:val="ListParagraph"/>
        <w:numPr>
          <w:ilvl w:val="0"/>
          <w:numId w:val="2"/>
        </w:numPr>
        <w:spacing w:after="50" w:before="50"/>
      </w:pPr>
      <w:r>
        <w:rPr>
          <w:rFonts w:ascii="Arial" w:cs="Arial" w:eastAsia="Arial" w:hAnsi="Arial"/>
          <w:color w:val="1A1A2E"/>
          <w:sz w:val="21"/>
          <w:szCs w:val="21"/>
        </w:rPr>
        <w:t xml:space="preserve">Each hop only knows its predecessor and successor — classic onion layering. Hop 1 sees Alice's IP. Hop 2 sees only Hop 1's IP. Hop 3 (closest to target) sees only Hop 2's IP.</w:t>
      </w:r>
    </w:p>
    <w:p>
      <w:pPr>
        <w:pStyle w:val="ListParagraph"/>
        <w:numPr>
          <w:ilvl w:val="0"/>
          <w:numId w:val="2"/>
        </w:numPr>
        <w:spacing w:after="50" w:before="50"/>
      </w:pPr>
      <w:r>
        <w:rPr>
          <w:rFonts w:ascii="Arial" w:cs="Arial" w:eastAsia="Arial" w:hAnsi="Arial"/>
          <w:color w:val="1A1A2E"/>
          <w:sz w:val="21"/>
          <w:szCs w:val="21"/>
        </w:rPr>
        <w:t xml:space="preserve">Alice sends onion announce requests through this path to locate where Bob's DHT key is currently registered in the network.</w:t>
      </w:r>
    </w:p>
    <w:p>
      <w:pPr>
        <w:pStyle w:val="ListParagraph"/>
        <w:numPr>
          <w:ilvl w:val="0"/>
          <w:numId w:val="2"/>
        </w:numPr>
        <w:spacing w:after="50" w:before="50"/>
      </w:pPr>
      <w:r>
        <w:rPr>
          <w:rFonts w:ascii="Arial" w:cs="Arial" w:eastAsia="Arial" w:hAnsi="Arial"/>
          <w:color w:val="1A1A2E"/>
          <w:sz w:val="21"/>
          <w:szCs w:val="21"/>
        </w:rPr>
        <w:t xml:space="preserve">Once Bob's DHT key is found, the onion path is also used to deliver the DHT Public Key announce data back to Alice.</w:t>
      </w:r>
    </w:p>
    <w:p>
      <w:pPr>
        <w:pStyle w:val="ListParagraph"/>
        <w:numPr>
          <w:ilvl w:val="0"/>
          <w:numId w:val="2"/>
        </w:numPr>
        <w:spacing w:after="50" w:before="50"/>
      </w:pPr>
      <w:r>
        <w:rPr>
          <w:rFonts w:ascii="Arial" w:cs="Arial" w:eastAsia="Arial" w:hAnsi="Arial"/>
          <w:color w:val="1A1A2E"/>
          <w:sz w:val="21"/>
          <w:szCs w:val="21"/>
        </w:rPr>
        <w:t xml:space="preserve">Each Tox instance generates a unique temporary keypair specifically for DHT connections at bootstrap time. This prevents nodes from tying DHT connections to identity keys.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2"/>
              <w:left w:val="single" w:color="E65100" w:sz="12"/>
              <w:bottom w:val="single" w:color="E65100" w:sz="2"/>
              <w:right w:val="single" w:color="E65100" w:sz="2"/>
            </w:tcBorders>
            <w:shd w:fill="FFF3E0" w:val="clear"/>
            <w:tcMar>
              <w:top w:type="dxa" w:w="120"/>
              <w:left w:type="dxa" w:w="240"/>
              <w:bottom w:type="dxa" w:w="120"/>
              <w:right w:type="dxa" w:w="160"/>
            </w:tcMar>
          </w:tcPr>
          <w:p>
            <w:pPr>
              <w:spacing w:after="60" w:before="0"/>
            </w:pPr>
            <w:r>
              <w:rPr>
                <w:rFonts w:ascii="Arial" w:cs="Arial" w:eastAsia="Arial" w:hAnsi="Arial"/>
                <w:b/>
                <w:bCs/>
                <w:color w:val="E65100"/>
                <w:sz w:val="22"/>
                <w:szCs w:val="22"/>
              </w:rPr>
              <w:t xml:space="preserve">⚠️  Onion Routing Limitations</w:t>
            </w:r>
          </w:p>
          <w:p>
            <w:pPr>
              <w:spacing w:after="0" w:before="0"/>
            </w:pPr>
            <w:r>
              <w:rPr>
                <w:rFonts w:ascii="Arial" w:cs="Arial" w:eastAsia="Arial" w:hAnsi="Arial"/>
                <w:color w:val="1A1A2E"/>
                <w:sz w:val="20"/>
                <w:szCs w:val="20"/>
              </w:rPr>
              <w:t xml:space="preserve">Tox's onion routing is NOT equivalent to Tor anonymity. It specifically protects the friend-discovery process (who Alice is looking for). Once friends are connected, all messages flow directly P2P — both parties can see each other's IP addresses. For full anonymity, route Tox over Tor (SOCKS5 proxy) and use TCP-only mode.</w:t>
            </w:r>
          </w:p>
        </w:tc>
      </w:tr>
    </w:tbl>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2.7  NAT Traversal &amp; Hole-Punching</w:t>
      </w:r>
    </w:p>
    <w:p>
      <w:pPr>
        <w:spacing w:after="60" w:before="60"/>
      </w:pPr>
      <w:r>
        <w:rPr>
          <w:rFonts w:ascii="Arial" w:cs="Arial" w:eastAsia="Arial" w:hAnsi="Arial"/>
          <w:color w:val="1A1A2E"/>
          <w:sz w:val="21"/>
          <w:szCs w:val="21"/>
        </w:rPr>
        <w:t xml:space="preserve">Most users are behind NAT routers that block direct UDP connections. Tox implements UDP hole-punching to solve this: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500"/>
        <w:gridCol w:w="2560"/>
      </w:tblGrid>
      <w:tr>
        <w:trPr>
          <w:tblHeader/>
        </w:trPr>
        <w:tc>
          <w:tcPr>
            <w:tcW w:type="dxa" w:w="23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NAT Type</w:t>
            </w:r>
          </w:p>
        </w:tc>
        <w:tc>
          <w:tcPr>
            <w:tcW w:type="dxa" w:w="45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Technique</w:t>
            </w:r>
          </w:p>
        </w:tc>
        <w:tc>
          <w:tcPr>
            <w:tcW w:type="dxa" w:w="25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Success Rate</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Full Cone NAT</w:t>
            </w:r>
          </w:p>
        </w:tc>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Direct UDP; standard DHT ping/response exchange opens hole automatically</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~100%</w:t>
            </w:r>
          </w:p>
        </w:tc>
      </w:tr>
      <w:tr>
        <w:tc>
          <w:tcPr>
            <w:tcW w:type="dxa" w:w="2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Restricted Cone NAT</w:t>
            </w:r>
          </w:p>
        </w:tc>
        <w:tc>
          <w:tcPr>
            <w:tcW w:type="dxa" w:w="4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Coordinated pings to correct IP using DHT intermediaries</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~95%</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Port-Restricted Cone NAT</w:t>
            </w:r>
          </w:p>
        </w:tc>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As above, plus specific port targeting based on observed port behavior</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~85%</w:t>
            </w:r>
          </w:p>
        </w:tc>
      </w:tr>
      <w:tr>
        <w:tc>
          <w:tcPr>
            <w:tcW w:type="dxa" w:w="2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Symmetric NAT</w:t>
            </w:r>
          </w:p>
        </w:tc>
        <w:tc>
          <w:tcPr>
            <w:tcW w:type="dxa" w:w="4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Sequential port guessing: if intermediaries return ports 1345 and 1347, try 1344, 1346, 1348… up to 256 ports</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~50–70%</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Both Symmetric (worst case)</w:t>
            </w:r>
          </w:p>
        </w:tc>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TCP relay fallback required; direct UDP connection impossible</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0% UDP → 100% TCP</w:t>
            </w:r>
          </w:p>
        </w:tc>
      </w:tr>
    </w:tbl>
    <w:p>
      <w:pPr>
        <w:spacing w:after="0" w:before="60"/>
      </w:pPr>
      <w:r>
        <w:t xml:space="preserve"/>
      </w:r>
    </w:p>
    <w:p>
      <w:pPr>
        <w:spacing w:after="60" w:before="60"/>
      </w:pPr>
      <w:r>
        <w:rPr>
          <w:rFonts w:ascii="Arial" w:cs="Arial" w:eastAsia="Arial" w:hAnsi="Arial"/>
          <w:color w:val="1A1A2E"/>
          <w:sz w:val="21"/>
          <w:szCs w:val="21"/>
        </w:rPr>
        <w:t xml:space="preserve">Hole-punching process: Alice and Bob both learn each other's IP:port from DHT nodes. Alice sends UDP pings to Bob's IP:port, and Bob does the same. NAT routers see the incoming ping and create a mapping, 'opening the hole.' Once one party receives the other's ping, the hole is open and normal UDP traffic can flow. NAT ping requests are sent every 3 seconds; holes time out after 6 seconds.</w:t>
      </w:r>
    </w:p>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2.8  TCP Relay Servers</w:t>
      </w:r>
    </w:p>
    <w:p>
      <w:pPr>
        <w:spacing w:after="60" w:before="60"/>
      </w:pPr>
      <w:r>
        <w:rPr>
          <w:rFonts w:ascii="Arial" w:cs="Arial" w:eastAsia="Arial" w:hAnsi="Arial"/>
          <w:color w:val="1A1A2E"/>
          <w:sz w:val="21"/>
          <w:szCs w:val="21"/>
        </w:rPr>
        <w:t xml:space="preserve">For users who cannot establish direct UDP connections (behind symmetric NAT, corporate firewalls, etc.), Tox supports TCP relay servers as a fallback:</w:t>
      </w:r>
    </w:p>
    <w:p>
      <w:pPr>
        <w:pStyle w:val="ListParagraph"/>
        <w:numPr>
          <w:ilvl w:val="0"/>
          <w:numId w:val="2"/>
        </w:numPr>
        <w:spacing w:after="50" w:before="50"/>
      </w:pPr>
      <w:r>
        <w:rPr>
          <w:rFonts w:ascii="Arial" w:cs="Arial" w:eastAsia="Arial" w:hAnsi="Arial"/>
          <w:color w:val="1A1A2E"/>
          <w:sz w:val="21"/>
          <w:szCs w:val="21"/>
        </w:rPr>
        <w:t xml:space="preserve">Connection to TCP relays is itself encrypted (TLS-like protection)</w:t>
      </w:r>
    </w:p>
    <w:p>
      <w:pPr>
        <w:pStyle w:val="ListParagraph"/>
        <w:numPr>
          <w:ilvl w:val="0"/>
          <w:numId w:val="2"/>
        </w:numPr>
        <w:spacing w:after="50" w:before="50"/>
      </w:pPr>
      <w:r>
        <w:rPr>
          <w:rFonts w:ascii="Arial" w:cs="Arial" w:eastAsia="Arial" w:hAnsi="Arial"/>
          <w:color w:val="1A1A2E"/>
          <w:sz w:val="21"/>
          <w:szCs w:val="21"/>
        </w:rPr>
        <w:t xml:space="preserve">Desired connections per peer: 3 relays (maximum: 6 relays per peer), to minimize load on relay servers</w:t>
      </w:r>
    </w:p>
    <w:p>
      <w:pPr>
        <w:pStyle w:val="ListParagraph"/>
        <w:numPr>
          <w:ilvl w:val="0"/>
          <w:numId w:val="2"/>
        </w:numPr>
        <w:spacing w:after="50" w:before="50"/>
      </w:pPr>
      <w:r>
        <w:rPr>
          <w:rFonts w:ascii="Arial" w:cs="Arial" w:eastAsia="Arial" w:hAnsi="Arial"/>
          <w:color w:val="1A1A2E"/>
          <w:sz w:val="21"/>
          <w:szCs w:val="21"/>
        </w:rPr>
        <w:t xml:space="preserve">A TCP connection in TCP_connections is defined as a connection to a peer through one or more TCP relays</w:t>
      </w:r>
    </w:p>
    <w:p>
      <w:pPr>
        <w:pStyle w:val="ListParagraph"/>
        <w:numPr>
          <w:ilvl w:val="0"/>
          <w:numId w:val="2"/>
        </w:numPr>
        <w:spacing w:after="50" w:before="50"/>
      </w:pPr>
      <w:r>
        <w:rPr>
          <w:rFonts w:ascii="Arial" w:cs="Arial" w:eastAsia="Arial" w:hAnsi="Arial"/>
          <w:color w:val="1A1A2E"/>
          <w:sz w:val="21"/>
          <w:szCs w:val="21"/>
        </w:rPr>
        <w:t xml:space="preserve">Once a relay connection is established, Tox continuously tries to upgrade to a direct UDP connection via hole-punching</w:t>
      </w:r>
    </w:p>
    <w:p>
      <w:pPr>
        <w:pStyle w:val="ListParagraph"/>
        <w:numPr>
          <w:ilvl w:val="0"/>
          <w:numId w:val="2"/>
        </w:numPr>
        <w:spacing w:after="50" w:before="50"/>
      </w:pPr>
      <w:r>
        <w:rPr>
          <w:rFonts w:ascii="Arial" w:cs="Arial" w:eastAsia="Arial" w:hAnsi="Arial"/>
          <w:color w:val="1A1A2E"/>
          <w:sz w:val="21"/>
          <w:szCs w:val="21"/>
        </w:rPr>
        <w:t xml:space="preserve">When hole-punching succeeds, traffic seamlessly migrates from TCP relay to direct UDP without interrupting the session</w:t>
      </w:r>
    </w:p>
    <w:p>
      <w:pPr>
        <w:pStyle w:val="ListParagraph"/>
        <w:numPr>
          <w:ilvl w:val="0"/>
          <w:numId w:val="2"/>
        </w:numPr>
        <w:spacing w:after="50" w:before="50"/>
      </w:pPr>
      <w:r>
        <w:rPr>
          <w:rFonts w:ascii="Arial" w:cs="Arial" w:eastAsia="Arial" w:hAnsi="Arial"/>
          <w:color w:val="1A1A2E"/>
          <w:sz w:val="21"/>
          <w:szCs w:val="21"/>
        </w:rPr>
        <w:t xml:space="preserve">Any Tox client can optionally run a TCP relay server — this is exposed via the toxcore API</w:t>
      </w:r>
    </w:p>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2.9  net_crypto (Secure Session Layer)</w:t>
      </w:r>
    </w:p>
    <w:p>
      <w:pPr>
        <w:spacing w:after="60" w:before="60"/>
      </w:pPr>
      <w:r>
        <w:rPr>
          <w:rFonts w:ascii="Arial" w:cs="Arial" w:eastAsia="Arial" w:hAnsi="Arial"/>
          <w:color w:val="1A1A2E"/>
          <w:sz w:val="21"/>
          <w:szCs w:val="21"/>
        </w:rPr>
        <w:t xml:space="preserve">net_crypto is the session management layer sitting between raw UDP/TCP transport and the Messenger. It provides reliable, ordered, encrypted delivery:</w:t>
      </w:r>
    </w:p>
    <w:p>
      <w:pPr>
        <w:pStyle w:val="ListParagraph"/>
        <w:numPr>
          <w:ilvl w:val="0"/>
          <w:numId w:val="2"/>
        </w:numPr>
        <w:spacing w:after="50" w:before="50"/>
      </w:pPr>
      <w:r>
        <w:rPr>
          <w:rFonts w:ascii="Arial" w:cs="Arial" w:eastAsia="Arial" w:hAnsi="Arial"/>
          <w:color w:val="1A1A2E"/>
          <w:sz w:val="21"/>
          <w:szCs w:val="21"/>
        </w:rPr>
        <w:t xml:space="preserve">Connection requires knowing both the friend's long-term public key AND their current DHT public key</w:t>
      </w:r>
    </w:p>
    <w:p>
      <w:pPr>
        <w:pStyle w:val="ListParagraph"/>
        <w:numPr>
          <w:ilvl w:val="0"/>
          <w:numId w:val="2"/>
        </w:numPr>
        <w:spacing w:after="50" w:before="50"/>
      </w:pPr>
      <w:r>
        <w:rPr>
          <w:rFonts w:ascii="Arial" w:cs="Arial" w:eastAsia="Arial" w:hAnsi="Arial"/>
          <w:color w:val="1A1A2E"/>
          <w:sz w:val="21"/>
          <w:szCs w:val="21"/>
        </w:rPr>
        <w:t xml:space="preserve">All packets use crypto_box authenticated encryption — integrity-guaranteed, never corrupted in transit</w:t>
      </w:r>
    </w:p>
    <w:p>
      <w:pPr>
        <w:pStyle w:val="ListParagraph"/>
        <w:numPr>
          <w:ilvl w:val="0"/>
          <w:numId w:val="2"/>
        </w:numPr>
        <w:spacing w:after="50" w:before="50"/>
      </w:pPr>
      <w:r>
        <w:rPr>
          <w:rFonts w:ascii="Arial" w:cs="Arial" w:eastAsia="Arial" w:hAnsi="Arial"/>
          <w:color w:val="1A1A2E"/>
          <w:sz w:val="21"/>
          <w:szCs w:val="21"/>
        </w:rPr>
        <w:t xml:space="preserve">Implements reliable delivery: packet reordering detection, retransmission for lost packets</w:t>
      </w:r>
    </w:p>
    <w:p>
      <w:pPr>
        <w:pStyle w:val="ListParagraph"/>
        <w:numPr>
          <w:ilvl w:val="0"/>
          <w:numId w:val="2"/>
        </w:numPr>
        <w:spacing w:after="50" w:before="50"/>
      </w:pPr>
      <w:r>
        <w:rPr>
          <w:rFonts w:ascii="Arial" w:cs="Arial" w:eastAsia="Arial" w:hAnsi="Arial"/>
          <w:color w:val="1A1A2E"/>
          <w:sz w:val="21"/>
          <w:szCs w:val="21"/>
        </w:rPr>
        <w:t xml:space="preserve">Session keys derived from an ECDH exchange using both parties' long-term keys and fresh ephemeral keys</w:t>
      </w:r>
    </w:p>
    <w:p>
      <w:pPr>
        <w:pStyle w:val="ListParagraph"/>
        <w:numPr>
          <w:ilvl w:val="0"/>
          <w:numId w:val="2"/>
        </w:numPr>
        <w:spacing w:after="50" w:before="50"/>
      </w:pPr>
      <w:r>
        <w:rPr>
          <w:rFonts w:ascii="Arial" w:cs="Arial" w:eastAsia="Arial" w:hAnsi="Arial"/>
          <w:color w:val="1A1A2E"/>
          <w:sz w:val="21"/>
          <w:szCs w:val="21"/>
        </w:rPr>
        <w:t xml:space="preserve">Provides perfect forward secrecy at the session level via ephemeral keys</w:t>
      </w:r>
    </w:p>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2.10  Messenger Layer</w:t>
      </w:r>
    </w:p>
    <w:p>
      <w:pPr>
        <w:spacing w:after="60" w:before="60"/>
      </w:pPr>
      <w:r>
        <w:rPr>
          <w:rFonts w:ascii="Arial" w:cs="Arial" w:eastAsia="Arial" w:hAnsi="Arial"/>
          <w:color w:val="1A1A2E"/>
          <w:sz w:val="21"/>
          <w:szCs w:val="21"/>
        </w:rPr>
        <w:t xml:space="preserve">The top layer orchestrates all user-visible features. The Messenger module also handles persistence:</w:t>
      </w:r>
    </w:p>
    <w:p>
      <w:pPr>
        <w:pStyle w:val="Heading3"/>
        <w:spacing w:after="80" w:before="180"/>
      </w:pPr>
      <w:r>
        <w:rPr>
          <w:rFonts w:ascii="Arial" w:cs="Arial" w:eastAsia="Arial" w:hAnsi="Arial"/>
          <w:b/>
          <w:bCs/>
          <w:color w:val="E65100"/>
          <w:sz w:val="23"/>
          <w:szCs w:val="23"/>
        </w:rPr>
        <w:t xml:space="preserve">What Messenger Stores</w:t>
      </w:r>
    </w:p>
    <w:p>
      <w:pPr>
        <w:pStyle w:val="ListParagraph"/>
        <w:numPr>
          <w:ilvl w:val="0"/>
          <w:numId w:val="2"/>
        </w:numPr>
        <w:spacing w:after="50" w:before="50"/>
      </w:pPr>
      <w:r>
        <w:rPr>
          <w:rFonts w:ascii="Arial" w:cs="Arial" w:eastAsia="Arial" w:hAnsi="Arial"/>
          <w:color w:val="1A1A2E"/>
          <w:sz w:val="21"/>
          <w:szCs w:val="21"/>
        </w:rPr>
        <w:t xml:space="preserve">Long-term private key (your permanent Tox identity)</w:t>
      </w:r>
    </w:p>
    <w:p>
      <w:pPr>
        <w:pStyle w:val="ListParagraph"/>
        <w:numPr>
          <w:ilvl w:val="0"/>
          <w:numId w:val="2"/>
        </w:numPr>
        <w:spacing w:after="50" w:before="50"/>
      </w:pPr>
      <w:r>
        <w:rPr>
          <w:rFonts w:ascii="Arial" w:cs="Arial" w:eastAsia="Arial" w:hAnsi="Arial"/>
          <w:color w:val="1A1A2E"/>
          <w:sz w:val="21"/>
          <w:szCs w:val="21"/>
        </w:rPr>
        <w:t xml:space="preserve">Current NoSpam value</w:t>
      </w:r>
    </w:p>
    <w:p>
      <w:pPr>
        <w:pStyle w:val="ListParagraph"/>
        <w:numPr>
          <w:ilvl w:val="0"/>
          <w:numId w:val="2"/>
        </w:numPr>
        <w:spacing w:after="50" w:before="50"/>
      </w:pPr>
      <w:r>
        <w:rPr>
          <w:rFonts w:ascii="Arial" w:cs="Arial" w:eastAsia="Arial" w:hAnsi="Arial"/>
          <w:color w:val="1A1A2E"/>
          <w:sz w:val="21"/>
          <w:szCs w:val="21"/>
        </w:rPr>
        <w:t xml:space="preserve">Friends' public keys and any outgoing friend requests</w:t>
      </w:r>
    </w:p>
    <w:p>
      <w:pPr>
        <w:pStyle w:val="ListParagraph"/>
        <w:numPr>
          <w:ilvl w:val="0"/>
          <w:numId w:val="2"/>
        </w:numPr>
        <w:spacing w:after="50" w:before="50"/>
      </w:pPr>
      <w:r>
        <w:rPr>
          <w:rFonts w:ascii="Arial" w:cs="Arial" w:eastAsia="Arial" w:hAnsi="Arial"/>
          <w:color w:val="1A1A2E"/>
          <w:sz w:val="21"/>
          <w:szCs w:val="21"/>
        </w:rPr>
        <w:t xml:space="preserve">DHT nodes, TCP relays, and some onion nodes (for faster reconnection)</w:t>
      </w:r>
    </w:p>
    <w:p>
      <w:pPr>
        <w:pStyle w:val="ListParagraph"/>
        <w:numPr>
          <w:ilvl w:val="0"/>
          <w:numId w:val="2"/>
        </w:numPr>
        <w:spacing w:after="50" w:before="50"/>
      </w:pPr>
      <w:r>
        <w:rPr>
          <w:rFonts w:ascii="Arial" w:cs="Arial" w:eastAsia="Arial" w:hAnsi="Arial"/>
          <w:color w:val="1A1A2E"/>
          <w:sz w:val="21"/>
          <w:szCs w:val="21"/>
        </w:rPr>
        <w:t xml:space="preserve">Optional: usernames of friends, your own username, status messages, etc.</w:t>
      </w:r>
    </w:p>
    <w:p>
      <w:pPr>
        <w:spacing w:after="0" w:before="60"/>
      </w:pPr>
      <w:r>
        <w:t xml:space="preserve"/>
      </w:r>
    </w:p>
    <w:p>
      <w:pPr>
        <w:pStyle w:val="Heading3"/>
        <w:spacing w:after="80" w:before="180"/>
      </w:pPr>
      <w:r>
        <w:rPr>
          <w:rFonts w:ascii="Arial" w:cs="Arial" w:eastAsia="Arial" w:hAnsi="Arial"/>
          <w:b/>
          <w:bCs/>
          <w:color w:val="E65100"/>
          <w:sz w:val="23"/>
          <w:szCs w:val="23"/>
        </w:rPr>
        <w:t xml:space="preserve">File Transfer Protocol</w:t>
      </w:r>
    </w:p>
    <w:p>
      <w:pPr>
        <w:pStyle w:val="ListParagraph"/>
        <w:numPr>
          <w:ilvl w:val="0"/>
          <w:numId w:val="2"/>
        </w:numPr>
        <w:spacing w:after="50" w:before="50"/>
      </w:pPr>
      <w:r>
        <w:rPr>
          <w:rFonts w:ascii="Arial" w:cs="Arial" w:eastAsia="Arial" w:hAnsi="Arial"/>
          <w:color w:val="1A1A2E"/>
          <w:sz w:val="21"/>
          <w:szCs w:val="21"/>
        </w:rPr>
        <w:t xml:space="preserve">Files identified by a 32-byte file_id (e.g., SHA-256 hash of avatar image for deduplication)</w:t>
      </w:r>
    </w:p>
    <w:p>
      <w:pPr>
        <w:pStyle w:val="ListParagraph"/>
        <w:numPr>
          <w:ilvl w:val="0"/>
          <w:numId w:val="2"/>
        </w:numPr>
        <w:spacing w:after="50" w:before="50"/>
      </w:pPr>
      <w:r>
        <w:rPr>
          <w:rFonts w:ascii="Arial" w:cs="Arial" w:eastAsia="Arial" w:hAnsi="Arial"/>
          <w:color w:val="1A1A2E"/>
          <w:sz w:val="21"/>
          <w:szCs w:val="21"/>
        </w:rPr>
        <w:t xml:space="preserve">file_size = UINT64_MAX indicates unknown/streaming transfer (live streaming support)</w:t>
      </w:r>
    </w:p>
    <w:p>
      <w:pPr>
        <w:pStyle w:val="ListParagraph"/>
        <w:numPr>
          <w:ilvl w:val="0"/>
          <w:numId w:val="2"/>
        </w:numPr>
        <w:spacing w:after="50" w:before="50"/>
      </w:pPr>
      <w:r>
        <w:rPr>
          <w:rFonts w:ascii="Arial" w:cs="Arial" w:eastAsia="Arial" w:hAnsi="Arial"/>
          <w:color w:val="1A1A2E"/>
          <w:sz w:val="21"/>
          <w:szCs w:val="21"/>
        </w:rPr>
        <w:t xml:space="preserve">Transfer state: paused, active, cancelled — all synchronized between peers</w:t>
      </w:r>
    </w:p>
    <w:p>
      <w:pPr>
        <w:spacing w:after="0" w:before="60"/>
      </w:pPr>
      <w:r>
        <w:t xml:space="preserve"/>
      </w:r>
    </w:p>
    <w:p>
      <w:pPr>
        <w:pStyle w:val="Heading3"/>
        <w:spacing w:after="80" w:before="180"/>
      </w:pPr>
      <w:r>
        <w:rPr>
          <w:rFonts w:ascii="Arial" w:cs="Arial" w:eastAsia="Arial" w:hAnsi="Arial"/>
          <w:b/>
          <w:bCs/>
          <w:color w:val="E65100"/>
          <w:sz w:val="23"/>
          <w:szCs w:val="23"/>
        </w:rPr>
        <w:t xml:space="preserve">Audio/Video Calls</w:t>
      </w:r>
    </w:p>
    <w:p>
      <w:pPr>
        <w:spacing w:after="60" w:before="60"/>
      </w:pPr>
      <w:r>
        <w:rPr>
          <w:rFonts w:ascii="Arial" w:cs="Arial" w:eastAsia="Arial" w:hAnsi="Arial"/>
          <w:color w:val="1A1A2E"/>
          <w:sz w:val="21"/>
          <w:szCs w:val="21"/>
        </w:rPr>
        <w:t xml:space="preserve">Audio uses the Opus codec; video uses the VP8 codec. Tox does NOT use SIP for call signaling — it implements its own call control messages via the Messenger layer. Call state transitions (ringing, accepting, rejecting, ending) are all handled through toxav (the audio/video extension to toxcore).</w:t>
      </w:r>
    </w:p>
    <w:p>
      <w:pPr>
        <w:spacing w:after="0" w:before="60"/>
      </w:pPr>
      <w:r>
        <w:t xml:space="preserve"/>
      </w:r>
    </w:p>
    <w:p>
      <w:pPr>
        <w:pStyle w:val="Heading3"/>
        <w:spacing w:after="80" w:before="180"/>
      </w:pPr>
      <w:r>
        <w:rPr>
          <w:rFonts w:ascii="Arial" w:cs="Arial" w:eastAsia="Arial" w:hAnsi="Arial"/>
          <w:b/>
          <w:bCs/>
          <w:color w:val="E65100"/>
          <w:sz w:val="23"/>
          <w:szCs w:val="23"/>
        </w:rPr>
        <w:t xml:space="preserve">Group Chats</w:t>
      </w:r>
    </w:p>
    <w:p>
      <w:pPr>
        <w:spacing w:after="60" w:before="60"/>
      </w:pPr>
      <w:r>
        <w:rPr>
          <w:rFonts w:ascii="Arial" w:cs="Arial" w:eastAsia="Arial" w:hAnsi="Arial"/>
          <w:color w:val="1A1A2E"/>
          <w:sz w:val="21"/>
          <w:szCs w:val="21"/>
        </w:rPr>
        <w:t xml:space="preserve">Tox group chats add temporary friend_connection entries for each group member, meaning all members must be online simultaneously for reliable message delivery. This is the fundamental limitation of Tox's group chat design — there is no offline message storage.</w:t>
      </w:r>
    </w:p>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2.11  Complete Connection Flow: Alice ↔ Bob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800"/>
        <w:gridCol w:w="5260"/>
      </w:tblGrid>
      <w:tr>
        <w:trPr>
          <w:tblHeader/>
        </w:trPr>
        <w:tc>
          <w:tcPr>
            <w:tcW w:type="dxa" w:w="5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Module</w:t>
            </w:r>
          </w:p>
        </w:tc>
        <w:tc>
          <w:tcPr>
            <w:tcW w:type="dxa" w:w="52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Details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Identity Generation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Key generation</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Alice &amp; Bob each generate long-term Curve25519 keypair at app install. This is their permanent Tox ID.</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ID Exchange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Out-of-band</w:t>
            </w:r>
          </w:p>
        </w:tc>
        <w:tc>
          <w:tcPr>
            <w:tcW w:type="dxa" w:w="5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Alice sends Bob her 76-char Tox ID via QR code, email, or copy-paste. No Tox servers involved.</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Bootstrap</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DHT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Both clients connect to bootstrap nodes to join the DHT network and receive their first k-bucket entries.</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Friend Request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Messenger + Onion</w:t>
            </w:r>
          </w:p>
        </w:tc>
        <w:tc>
          <w:tcPr>
            <w:tcW w:type="dxa" w:w="5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Alice sends a friend request through 3-hop onion path, carrying her public key + nospam + optional message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DHT Lookup</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Onion + DHT</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Alice queries the DHT via onion routing to find Bob's current DHT public key and announce nodes</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6</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NAT Hole-Punch</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NAT traversal</w:t>
            </w:r>
          </w:p>
        </w:tc>
        <w:tc>
          <w:tcPr>
            <w:tcW w:type="dxa" w:w="5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Alice and Bob exchange coordinated UDP pings through DHT intermediaries to punch NAT holes for each other</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TCP Relay (fallback)</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TCP relay</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If hole-punching fails, both connect through TCP relay servers. Up to 3 relays per peer.</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8</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Handshake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net_crypto</w:t>
            </w:r>
          </w:p>
        </w:tc>
        <w:tc>
          <w:tcPr>
            <w:tcW w:type="dxa" w:w="5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ECDH key exchange using long-term keys + fresh ephemeral keys. Derives session encryption keys.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Online Notification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Messenger</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Username, status message, and avatar hash exchanged immediately on connection</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10</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Messaging</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Messenger + net_crypto</w:t>
            </w:r>
          </w:p>
        </w:tc>
        <w:tc>
          <w:tcPr>
            <w:tcW w:type="dxa" w:w="52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Encrypted messages flow P2P (or via TCP relay). Reliable, ordered delivery guaranteed.</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UDP Migration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net_crypto</w:t>
            </w:r>
          </w:p>
        </w:tc>
        <w:tc>
          <w:tcPr>
            <w:tcW w:type="dxa" w:w="52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If on TCP relay, continuously attempts hole-punching. Transparently migrates to direct UDP when successful.</w:t>
            </w:r>
          </w:p>
        </w:tc>
      </w:tr>
    </w:tbl>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2.12  Known Weaknesses &amp; Vulnerabilities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900"/>
        <w:gridCol w:w="4360"/>
      </w:tblGrid>
      <w:tr>
        <w:trPr>
          <w:tblHeader/>
        </w:trPr>
        <w:tc>
          <w:tcPr>
            <w:tcW w:type="dxa" w:w="11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Weakness</w:t>
            </w:r>
          </w:p>
        </w:tc>
        <w:tc>
          <w:tcPr>
            <w:tcW w:type="dxa" w:w="9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Severity</w:t>
            </w:r>
          </w:p>
        </w:tc>
        <w:tc>
          <w:tcPr>
            <w:tcW w:type="dxa" w:w="43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Root Cause</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Security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KCI Attack: Key Compromise Impersonation (Donenfeld, 2017)</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Raw ECDH values used as encryption keys; homebrew non-standard handshake</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Security</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No independent security audit — ever</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HIGH</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Project states it is 'experimental' and has not been formally audited</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Security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IP Address Exposure: All connected friends can see your real IP</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Direct P2P design; onion routing only protects discovery phase, not messaging</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Security</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No post-quantum resistance</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MEDIUM</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Curve25519 vulnerable to quantum computers running Shor's algorithm at scale</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Reliability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No offline messaging: messages lost if recipient is offline</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Pure P2P — no store-and-forward server; messages require recipient to be online</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Usability</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No multi-device support: single device only</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HIGH</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Tox ID is tied to a single device/installation with no sync mechanism</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Usability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No message search in most clients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LOW</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Client limitation, not protocol limitation</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Mobile</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Battery drain: foreground service always running</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MEDIUM</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Requires constant network connection; no push notification system</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Groups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Group chats require all members online simultaneously</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No offline group message queuing in the protocol</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Stability</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Still labeled alpha software</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MEDIUM</w:t>
            </w:r>
          </w:p>
        </w:tc>
        <w:tc>
          <w:tcPr>
            <w:tcW w:type="dxa" w:w="4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Persistent instability issues; not recommended for critical communications</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Governance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c-toxcore development very slow (&lt; 1 release/year recently)</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LOW</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Small volunteer team; v0.2.20 in Nov 2024, v0.2.19 in Mar 2024</w:t>
            </w:r>
          </w:p>
        </w:tc>
      </w:tr>
    </w:tbl>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2.13  Project Governance &amp; Current Status</w:t>
      </w:r>
    </w:p>
    <w:p>
      <w:pPr>
        <w:pStyle w:val="ListParagraph"/>
        <w:numPr>
          <w:ilvl w:val="0"/>
          <w:numId w:val="2"/>
        </w:numPr>
        <w:spacing w:after="50" w:before="50"/>
      </w:pPr>
      <w:r>
        <w:rPr>
          <w:rFonts w:ascii="Arial" w:cs="Arial" w:eastAsia="Arial" w:hAnsi="Arial"/>
          <w:color w:val="1A1A2E"/>
          <w:sz w:val="21"/>
          <w:szCs w:val="21"/>
        </w:rPr>
        <w:t xml:space="preserve">Original repository (irungentoo/toxcore): Abandoned since October 2018. The original creator stepped away.</w:t>
      </w:r>
    </w:p>
    <w:p>
      <w:pPr>
        <w:pStyle w:val="ListParagraph"/>
        <w:numPr>
          <w:ilvl w:val="0"/>
          <w:numId w:val="2"/>
        </w:numPr>
        <w:spacing w:after="50" w:before="50"/>
      </w:pPr>
      <w:r>
        <w:rPr>
          <w:rFonts w:ascii="Arial" w:cs="Arial" w:eastAsia="Arial" w:hAnsi="Arial"/>
          <w:color w:val="1A1A2E"/>
          <w:sz w:val="21"/>
          <w:szCs w:val="21"/>
        </w:rPr>
        <w:t xml:space="preserve">TokTok/c-toxcore: The actively maintained fork by the TokTok Project. Latest: v0.2.21 (May 15, 2025).</w:t>
      </w:r>
    </w:p>
    <w:p>
      <w:pPr>
        <w:pStyle w:val="ListParagraph"/>
        <w:numPr>
          <w:ilvl w:val="0"/>
          <w:numId w:val="2"/>
        </w:numPr>
        <w:spacing w:after="50" w:before="50"/>
      </w:pPr>
      <w:r>
        <w:rPr>
          <w:rFonts w:ascii="Arial" w:cs="Arial" w:eastAsia="Arial" w:hAnsi="Arial"/>
          <w:color w:val="1A1A2E"/>
          <w:sz w:val="21"/>
          <w:szCs w:val="21"/>
        </w:rPr>
        <w:t xml:space="preserve">Rust rewrite: TokTok is simultaneously developing a Rust reference implementation (tox-rs). As of June 2023 it supports basic communication and bootstrap node operations but no clients use it yet.</w:t>
      </w:r>
    </w:p>
    <w:p>
      <w:pPr>
        <w:pStyle w:val="ListParagraph"/>
        <w:numPr>
          <w:ilvl w:val="0"/>
          <w:numId w:val="2"/>
        </w:numPr>
        <w:spacing w:after="50" w:before="50"/>
      </w:pPr>
      <w:r>
        <w:rPr>
          <w:rFonts w:ascii="Arial" w:cs="Arial" w:eastAsia="Arial" w:hAnsi="Arial"/>
          <w:color w:val="1A1A2E"/>
          <w:sz w:val="21"/>
          <w:szCs w:val="21"/>
        </w:rPr>
        <w:t xml:space="preserve">Handshake redesign: A community member began redesigning the cryptographic handshake using the Noise Protocol Framework in March 2023 — addressing the KCI vulnerability.</w:t>
      </w:r>
    </w:p>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12"/>
              <w:left w:val="single" w:color="1E88E5" w:sz="12"/>
              <w:bottom w:val="single" w:color="1E88E5" w:sz="12"/>
              <w:right w:val="single" w:color="1E88E5" w:sz="12"/>
            </w:tcBorders>
            <w:shd w:fill="0B2545" w:val="clear"/>
            <w:tcMar>
              <w:top w:type="dxa" w:w="200"/>
              <w:left w:type="dxa" w:w="300"/>
              <w:bottom w:type="dxa" w:w="200"/>
              <w:right w:type="dxa" w:w="300"/>
            </w:tcMar>
          </w:tcPr>
          <w:p>
            <w:pPr>
              <w:jc w:val="center"/>
            </w:pPr>
            <w:r>
              <w:rPr>
                <w:rFonts w:ascii="Arial" w:cs="Arial" w:eastAsia="Arial" w:hAnsi="Arial"/>
                <w:b/>
                <w:bCs/>
                <w:color w:val="99CCFF"/>
                <w:sz w:val="22"/>
                <w:szCs w:val="22"/>
              </w:rPr>
              <w:t xml:space="preserve">PART 3</w:t>
            </w:r>
          </w:p>
          <w:p>
            <w:pPr>
              <w:jc w:val="center"/>
            </w:pPr>
            <w:r>
              <w:rPr>
                <w:rFonts w:ascii="Arial" w:cs="Arial" w:eastAsia="Arial" w:hAnsi="Arial"/>
                <w:b/>
                <w:bCs/>
                <w:color w:val="FFFFFF"/>
                <w:sz w:val="40"/>
                <w:szCs w:val="40"/>
              </w:rPr>
              <w:t xml:space="preserve">Reference Protocols for Custom Design</w:t>
            </w:r>
          </w:p>
        </w:tc>
      </w:tr>
    </w:tbl>
    <w:p>
      <w:pPr>
        <w:spacing w:after="0" w:before="12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3.1  Signal Protocol (X3DH + Double Ratchet + PQXDH)</w:t>
      </w:r>
    </w:p>
    <w:p>
      <w:pPr>
        <w:spacing w:after="60" w:before="60"/>
      </w:pPr>
      <w:r>
        <w:rPr>
          <w:rFonts w:ascii="Arial" w:cs="Arial" w:eastAsia="Arial" w:hAnsi="Arial"/>
          <w:color w:val="1A1A2E"/>
          <w:sz w:val="21"/>
          <w:szCs w:val="21"/>
        </w:rPr>
        <w:t xml:space="preserve">The Signal Protocol, developed by Open Whisper Systems, is the most rigorously analyzed end-to-end encryption protocol in widespread deployment. It is used by Signal, WhatsApp, Facebook Messenger secret chats, Google Messages RCS, and many others.</w:t>
      </w:r>
    </w:p>
    <w:p>
      <w:pPr>
        <w:spacing w:after="0" w:before="80"/>
      </w:pPr>
      <w:r>
        <w:t xml:space="preserve"/>
      </w:r>
    </w:p>
    <w:p>
      <w:pPr>
        <w:pStyle w:val="Heading2"/>
        <w:spacing w:after="100" w:before="240"/>
      </w:pPr>
      <w:r>
        <w:rPr>
          <w:rFonts w:ascii="Arial" w:cs="Arial" w:eastAsia="Arial" w:hAnsi="Arial"/>
          <w:b/>
          <w:bCs/>
          <w:color w:val="1565C0"/>
          <w:sz w:val="26"/>
          <w:szCs w:val="26"/>
        </w:rPr>
        <w:t xml:space="preserve">▸  3.1.1  X3DH — Extended Triple Diffie-Hellman</w:t>
      </w:r>
    </w:p>
    <w:p>
      <w:pPr>
        <w:spacing w:after="60" w:before="60"/>
      </w:pPr>
      <w:r>
        <w:rPr>
          <w:rFonts w:ascii="Arial" w:cs="Arial" w:eastAsia="Arial" w:hAnsi="Arial"/>
          <w:color w:val="1A1A2E"/>
          <w:sz w:val="21"/>
          <w:szCs w:val="21"/>
        </w:rPr>
        <w:t xml:space="preserve">X3DH establishes a shared secret key between two parties who mutually authenticate each other based on public keys. Crucially, it is designed for asynchronous settings: one user (Bob) can be offline while Alice initiates the key agreement. This is the cornerstone of offline messaging support.</w:t>
      </w:r>
    </w:p>
    <w:p>
      <w:pPr>
        <w:spacing w:after="0" w:before="60"/>
      </w:pPr>
      <w:r>
        <w:t xml:space="preserve"/>
      </w:r>
    </w:p>
    <w:p>
      <w:pPr>
        <w:pStyle w:val="Heading3"/>
        <w:spacing w:after="80" w:before="180"/>
      </w:pPr>
      <w:r>
        <w:rPr>
          <w:rFonts w:ascii="Arial" w:cs="Arial" w:eastAsia="Arial" w:hAnsi="Arial"/>
          <w:b/>
          <w:bCs/>
          <w:color w:val="E65100"/>
          <w:sz w:val="23"/>
          <w:szCs w:val="23"/>
        </w:rPr>
        <w:t xml:space="preserve">Key Types Used in X3DH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Key Name</w:t>
            </w:r>
          </w:p>
        </w:tc>
        <w:tc>
          <w:tcPr>
            <w:tcW w:type="dxa" w:w="18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Rotation</w:t>
            </w:r>
          </w:p>
        </w:tc>
        <w:tc>
          <w:tcPr>
            <w:tcW w:type="dxa" w:w="35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Identity Key (IK)</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Long-term Ed25519/X25519</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Never (tied to account)</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Your permanent cryptographic identity — equivalent to a Tox ID</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Signed PreKey (SPK)</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Medium-term X25519</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Every 7–30 days</w:t>
            </w:r>
          </w:p>
        </w:tc>
        <w:tc>
          <w:tcPr>
            <w:tcW w:type="dxa" w:w="3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Enables offline key agreement; Bob publishes this so Alice can initiate even if Bob is offline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SPK Signature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Ed25519 signature over SPK</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With SPK rotation</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Proves SPK was generated by the IK owner — prevents server from injecting fake prekeys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One-Time PreKey (OPK)</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Single-use X25519</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Consumed per handshake</w:t>
            </w:r>
          </w:p>
        </w:tc>
        <w:tc>
          <w:tcPr>
            <w:tcW w:type="dxa" w:w="3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Prevents replay attacks; each handshake uses and deletes one OPK</w:t>
            </w:r>
          </w:p>
        </w:tc>
      </w:tr>
    </w:tbl>
    <w:p>
      <w:pPr>
        <w:spacing w:after="0" w:before="60"/>
      </w:pPr>
      <w:r>
        <w:t xml:space="preserve"/>
      </w:r>
    </w:p>
    <w:p>
      <w:pPr>
        <w:pStyle w:val="Heading3"/>
        <w:spacing w:after="80" w:before="180"/>
      </w:pPr>
      <w:r>
        <w:rPr>
          <w:rFonts w:ascii="Arial" w:cs="Arial" w:eastAsia="Arial" w:hAnsi="Arial"/>
          <w:b/>
          <w:bCs/>
          <w:color w:val="E65100"/>
          <w:sz w:val="23"/>
          <w:szCs w:val="23"/>
        </w:rPr>
        <w:t xml:space="preserve">X3DH Key Agreement Process</w:t>
      </w:r>
    </w:p>
    <w:p>
      <w:pPr>
        <w:spacing w:after="60" w:before="60"/>
      </w:pPr>
      <w:r>
        <w:rPr>
          <w:rFonts w:ascii="Arial" w:cs="Arial" w:eastAsia="Arial" w:hAnsi="Arial"/>
          <w:color w:val="1A1A2E"/>
          <w:sz w:val="21"/>
          <w:szCs w:val="21"/>
        </w:rPr>
        <w:t xml:space="preserve">Alice performs 4 DH operations to compute the shared secret SK:</w:t>
      </w:r>
    </w:p>
    <w:p>
      <w:pPr>
        <w:pStyle w:val="ListParagraph"/>
        <w:numPr>
          <w:ilvl w:val="0"/>
          <w:numId w:val="2"/>
        </w:numPr>
        <w:spacing w:after="50" w:before="50"/>
      </w:pPr>
      <w:r>
        <w:rPr>
          <w:rFonts w:ascii="Arial" w:cs="Arial" w:eastAsia="Arial" w:hAnsi="Arial"/>
          <w:color w:val="1A1A2E"/>
          <w:sz w:val="21"/>
          <w:szCs w:val="21"/>
        </w:rPr>
        <w:t xml:space="preserve">DH1 = DH(IKa, SPKb) — Alice's identity key × Bob's signed prekey</w:t>
      </w:r>
    </w:p>
    <w:p>
      <w:pPr>
        <w:pStyle w:val="ListParagraph"/>
        <w:numPr>
          <w:ilvl w:val="0"/>
          <w:numId w:val="2"/>
        </w:numPr>
        <w:spacing w:after="50" w:before="50"/>
      </w:pPr>
      <w:r>
        <w:rPr>
          <w:rFonts w:ascii="Arial" w:cs="Arial" w:eastAsia="Arial" w:hAnsi="Arial"/>
          <w:color w:val="1A1A2E"/>
          <w:sz w:val="21"/>
          <w:szCs w:val="21"/>
        </w:rPr>
        <w:t xml:space="preserve">DH2 = DH(EKa, IKb) — Alice's ephemeral key × Bob's identity key</w:t>
      </w:r>
    </w:p>
    <w:p>
      <w:pPr>
        <w:pStyle w:val="ListParagraph"/>
        <w:numPr>
          <w:ilvl w:val="0"/>
          <w:numId w:val="2"/>
        </w:numPr>
        <w:spacing w:after="50" w:before="50"/>
      </w:pPr>
      <w:r>
        <w:rPr>
          <w:rFonts w:ascii="Arial" w:cs="Arial" w:eastAsia="Arial" w:hAnsi="Arial"/>
          <w:color w:val="1A1A2E"/>
          <w:sz w:val="21"/>
          <w:szCs w:val="21"/>
        </w:rPr>
        <w:t xml:space="preserve">DH3 = DH(EKa, SPKb) — Alice's ephemeral key × Bob's signed prekey</w:t>
      </w:r>
    </w:p>
    <w:p>
      <w:pPr>
        <w:pStyle w:val="ListParagraph"/>
        <w:numPr>
          <w:ilvl w:val="0"/>
          <w:numId w:val="2"/>
        </w:numPr>
        <w:spacing w:after="50" w:before="50"/>
      </w:pPr>
      <w:r>
        <w:rPr>
          <w:rFonts w:ascii="Arial" w:cs="Arial" w:eastAsia="Arial" w:hAnsi="Arial"/>
          <w:color w:val="1A1A2E"/>
          <w:sz w:val="21"/>
          <w:szCs w:val="21"/>
        </w:rPr>
        <w:t xml:space="preserve">DH4 = DH(EKa, OPKb) — Alice's ephemeral key × Bob's one-time prekey (if available)</w:t>
      </w:r>
    </w:p>
    <w:p>
      <w:pPr>
        <w:spacing w:after="60" w:before="60"/>
      </w:pPr>
      <w:r>
        <w:rPr>
          <w:rFonts w:ascii="Arial" w:cs="Arial" w:eastAsia="Arial" w:hAnsi="Arial"/>
          <w:color w:val="1A1A2E"/>
          <w:sz w:val="21"/>
          <w:szCs w:val="21"/>
        </w:rPr>
        <w:t xml:space="preserve">SK = HKDF(DH1 || DH2 || DH3 || DH4) — combining all 4 DH outputs via HKDF provides forward secrecy, mutual authentication, and cryptographic deniability.</w:t>
      </w:r>
    </w:p>
    <w:p>
      <w:pPr>
        <w:spacing w:after="0" w:before="80"/>
      </w:pPr>
      <w:r>
        <w:t xml:space="preserve"/>
      </w:r>
    </w:p>
    <w:p>
      <w:pPr>
        <w:pStyle w:val="Heading2"/>
        <w:spacing w:after="100" w:before="240"/>
      </w:pPr>
      <w:r>
        <w:rPr>
          <w:rFonts w:ascii="Arial" w:cs="Arial" w:eastAsia="Arial" w:hAnsi="Arial"/>
          <w:b/>
          <w:bCs/>
          <w:color w:val="1565C0"/>
          <w:sz w:val="26"/>
          <w:szCs w:val="26"/>
        </w:rPr>
        <w:t xml:space="preserve">▸  3.1.2  Double Ratchet Algorithm</w:t>
      </w:r>
    </w:p>
    <w:p>
      <w:pPr>
        <w:spacing w:after="60" w:before="60"/>
      </w:pPr>
      <w:r>
        <w:rPr>
          <w:rFonts w:ascii="Arial" w:cs="Arial" w:eastAsia="Arial" w:hAnsi="Arial"/>
          <w:color w:val="1A1A2E"/>
          <w:sz w:val="21"/>
          <w:szCs w:val="21"/>
        </w:rPr>
        <w:t xml:space="preserve">After X3DH establishes the initial shared secret, the Double Ratchet manages all ongoing message encryption. It combines two ratchets: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3F2FD" w:val="clear"/>
            <w:tcMar>
              <w:top w:type="dxa" w:w="140"/>
              <w:left w:type="dxa" w:w="200"/>
              <w:bottom w:type="dxa" w:w="140"/>
              <w:right w:type="dxa" w:w="120"/>
            </w:tcMar>
          </w:tcPr>
          <w:p>
            <w:r>
              <w:rPr>
                <w:rFonts w:ascii="Arial" w:cs="Arial" w:eastAsia="Arial" w:hAnsi="Arial"/>
                <w:color w:val="1A1A2E"/>
                <w:sz w:val="20"/>
                <w:szCs w:val="20"/>
              </w:rPr>
              <w:t xml:space="preserve">🔄 Symmetric-Key Ratchet
Advances for every message sent or received. Derives a unique per-message key from a KDF chain. Old message keys are deleted after use → Forward Secrecy. Message keys can be cached for out-of-order delivery (up to 1000 skipped keys).</w:t>
            </w:r>
          </w:p>
        </w:tc>
        <w:tc>
          <w:tcPr>
            <w:tcW w:type="dxa" w:w="4680"/>
            <w:tcBorders>
              <w:top w:val="none" w:color="FFFFFF" w:sz="0"/>
              <w:left w:val="none" w:color="FFFFFF" w:sz="0"/>
              <w:bottom w:val="none" w:color="FFFFFF" w:sz="0"/>
              <w:right w:val="none" w:color="FFFFFF" w:sz="0"/>
            </w:tcBorders>
            <w:shd w:fill="E8F5E9" w:val="clear"/>
            <w:tcMar>
              <w:top w:type="dxa" w:w="140"/>
              <w:left w:type="dxa" w:w="120"/>
              <w:bottom w:type="dxa" w:w="140"/>
              <w:right w:type="dxa" w:w="200"/>
            </w:tcMar>
          </w:tcPr>
          <w:p>
            <w:r>
              <w:rPr>
                <w:rFonts w:ascii="Arial" w:cs="Arial" w:eastAsia="Arial" w:hAnsi="Arial"/>
                <w:color w:val="1A1A2E"/>
                <w:sz w:val="20"/>
                <w:szCs w:val="20"/>
              </w:rPr>
              <w:t xml:space="preserve">🔑 Diffie-Hellman Ratchet
New DH exchange with every message round-trip. Injects fresh randomness from DH output into the root chain. Heals the chain after a device compromise → Post-Compromise Security (Break-in Recovery).</w:t>
            </w:r>
          </w:p>
        </w:tc>
      </w:tr>
    </w:tbl>
    <w:p>
      <w:pPr>
        <w:spacing w:after="0" w:before="60"/>
      </w:pPr>
      <w:r>
        <w:t xml:space="preserve"/>
      </w:r>
    </w:p>
    <w:p>
      <w:pPr>
        <w:spacing w:after="60" w:before="60"/>
      </w:pPr>
      <w:r>
        <w:rPr>
          <w:rFonts w:ascii="Arial" w:cs="Arial" w:eastAsia="Arial" w:hAnsi="Arial"/>
          <w:color w:val="1A1A2E"/>
          <w:sz w:val="21"/>
          <w:szCs w:val="21"/>
        </w:rPr>
        <w:t xml:space="preserve">The combination: every message gets a unique key (forward secrecy from symmetric ratchet). After device compromise, future messages regain security once new DH values are exchanged (post-compromise security from DH ratchet). Each party maintains: root chain KDF key, sending chain KDF key, receiving chain KDF key. AEAD cipher: AES-256-CTR or ChaCha20-Poly1305 for message encryption; HMAC-SHA256 for authentication.</w:t>
      </w:r>
    </w:p>
    <w:p>
      <w:pPr>
        <w:spacing w:after="0" w:before="80"/>
      </w:pPr>
      <w:r>
        <w:t xml:space="preserve"/>
      </w:r>
    </w:p>
    <w:p>
      <w:pPr>
        <w:pStyle w:val="Heading2"/>
        <w:spacing w:after="100" w:before="240"/>
      </w:pPr>
      <w:r>
        <w:rPr>
          <w:rFonts w:ascii="Arial" w:cs="Arial" w:eastAsia="Arial" w:hAnsi="Arial"/>
          <w:b/>
          <w:bCs/>
          <w:color w:val="1565C0"/>
          <w:sz w:val="26"/>
          <w:szCs w:val="26"/>
        </w:rPr>
        <w:t xml:space="preserve">▸  3.1.3  PQXDH — Post-Quantum Extension (2023)</w:t>
      </w:r>
    </w:p>
    <w:p>
      <w:pPr>
        <w:spacing w:after="60" w:before="60"/>
      </w:pPr>
      <w:r>
        <w:rPr>
          <w:rFonts w:ascii="Arial" w:cs="Arial" w:eastAsia="Arial" w:hAnsi="Arial"/>
          <w:color w:val="1A1A2E"/>
          <w:sz w:val="21"/>
          <w:szCs w:val="21"/>
        </w:rPr>
        <w:t xml:space="preserve">In 2023, Signal replaced X3DH with PQXDH (Post-Quantum Extended Diffie-Hellman) to address 'harvest now, decrypt later' attacks — adversaries recording encrypted traffic today to decrypt after quantum computers exist.</w:t>
      </w:r>
    </w:p>
    <w:p>
      <w:pPr>
        <w:pStyle w:val="ListParagraph"/>
        <w:numPr>
          <w:ilvl w:val="0"/>
          <w:numId w:val="2"/>
        </w:numPr>
        <w:spacing w:after="50" w:before="50"/>
      </w:pPr>
      <w:r>
        <w:rPr>
          <w:rFonts w:ascii="Arial" w:cs="Arial" w:eastAsia="Arial" w:hAnsi="Arial"/>
          <w:color w:val="1A1A2E"/>
          <w:sz w:val="21"/>
          <w:szCs w:val="21"/>
        </w:rPr>
        <w:t xml:space="preserve">PQXDH pairs the classical X25519 DH with ML-KEM (CRYSTALS-Kyber) key encapsulation</w:t>
      </w:r>
    </w:p>
    <w:p>
      <w:pPr>
        <w:pStyle w:val="ListParagraph"/>
        <w:numPr>
          <w:ilvl w:val="0"/>
          <w:numId w:val="2"/>
        </w:numPr>
        <w:spacing w:after="50" w:before="50"/>
      </w:pPr>
      <w:r>
        <w:rPr>
          <w:rFonts w:ascii="Arial" w:cs="Arial" w:eastAsia="Arial" w:hAnsi="Arial"/>
          <w:color w:val="1A1A2E"/>
          <w:sz w:val="21"/>
          <w:szCs w:val="21"/>
        </w:rPr>
        <w:t xml:space="preserve">An attacker must simultaneously defeat both the classical ECC layer AND the post-quantum KEM to break the handshake</w:t>
      </w:r>
    </w:p>
    <w:p>
      <w:pPr>
        <w:pStyle w:val="ListParagraph"/>
        <w:numPr>
          <w:ilvl w:val="0"/>
          <w:numId w:val="2"/>
        </w:numPr>
        <w:spacing w:after="50" w:before="50"/>
      </w:pPr>
      <w:r>
        <w:rPr>
          <w:rFonts w:ascii="Arial" w:cs="Arial" w:eastAsia="Arial" w:hAnsi="Arial"/>
          <w:color w:val="1A1A2E"/>
          <w:sz w:val="21"/>
          <w:szCs w:val="21"/>
        </w:rPr>
        <w:t xml:space="preserve">Implementation cost: only 1–3ms additional latency on mobile devices</w:t>
      </w:r>
    </w:p>
    <w:p>
      <w:pPr>
        <w:pStyle w:val="ListParagraph"/>
        <w:numPr>
          <w:ilvl w:val="0"/>
          <w:numId w:val="2"/>
        </w:numPr>
        <w:spacing w:after="50" w:before="50"/>
      </w:pPr>
      <w:r>
        <w:rPr>
          <w:rFonts w:ascii="Arial" w:cs="Arial" w:eastAsia="Arial" w:hAnsi="Arial"/>
          <w:color w:val="1A1A2E"/>
          <w:sz w:val="21"/>
          <w:szCs w:val="21"/>
        </w:rPr>
        <w:t xml:space="preserve">Signal also introduced SPQR (Sparse Post Quantum Ratchet) in 2024 for post-quantum forward secrecy in ongoing conversations</w:t>
      </w:r>
    </w:p>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3.2  Noise Protocol Framework</w:t>
      </w:r>
    </w:p>
    <w:p>
      <w:pPr>
        <w:spacing w:after="60" w:before="60"/>
      </w:pPr>
      <w:r>
        <w:rPr>
          <w:rFonts w:ascii="Arial" w:cs="Arial" w:eastAsia="Arial" w:hAnsi="Arial"/>
          <w:color w:val="1A1A2E"/>
          <w:sz w:val="21"/>
          <w:szCs w:val="21"/>
        </w:rPr>
        <w:t xml:space="preserve">The Noise Protocol Framework (designed by Trevor Perrin) is a toolkit for constructing bespoke secure handshake protocols based on Diffie-Hellman key exchange. It is used by WireGuard VPN (IKpsk2 pattern), WhatsApp (XX and IK patterns), Slack's Nebula overlay network, and others.</w:t>
      </w:r>
    </w:p>
    <w:p>
      <w:pPr>
        <w:spacing w:after="0" w:before="60"/>
      </w:pPr>
      <w:r>
        <w:t xml:space="preserve"/>
      </w:r>
    </w:p>
    <w:p>
      <w:pPr>
        <w:pStyle w:val="Heading3"/>
        <w:spacing w:after="80" w:before="180"/>
      </w:pPr>
      <w:r>
        <w:rPr>
          <w:rFonts w:ascii="Arial" w:cs="Arial" w:eastAsia="Arial" w:hAnsi="Arial"/>
          <w:b/>
          <w:bCs/>
          <w:color w:val="E65100"/>
          <w:sz w:val="23"/>
          <w:szCs w:val="23"/>
        </w:rPr>
        <w:t xml:space="preserve">How Noise Works</w:t>
      </w:r>
    </w:p>
    <w:p>
      <w:pPr>
        <w:spacing w:after="60" w:before="60"/>
      </w:pPr>
      <w:r>
        <w:rPr>
          <w:rFonts w:ascii="Arial" w:cs="Arial" w:eastAsia="Arial" w:hAnsi="Arial"/>
          <w:color w:val="1A1A2E"/>
          <w:sz w:val="21"/>
          <w:szCs w:val="21"/>
        </w:rPr>
        <w:t xml:space="preserve">A Noise protocol name encodes everything: Noise_XX_25519_ChaChaPoly_BLAKE2b specifies pattern=XX, DH=X25519, cipher=ChaCha20-Poly1305, hash=BLAKE2b. The framework defines a state machine: CipherState (encrypts/decrypts), SymmetricState (manages chaining key ck and transcript hash h), HandshakeState (orchestrates the pattern).</w:t>
      </w:r>
    </w:p>
    <w:p>
      <w:pPr>
        <w:spacing w:after="0" w:before="60"/>
      </w:pPr>
      <w:r>
        <w:t xml:space="preserve"/>
      </w:r>
    </w:p>
    <w:p>
      <w:pPr>
        <w:pStyle w:val="Heading3"/>
        <w:spacing w:after="80" w:before="180"/>
      </w:pPr>
      <w:r>
        <w:rPr>
          <w:rFonts w:ascii="Arial" w:cs="Arial" w:eastAsia="Arial" w:hAnsi="Arial"/>
          <w:b/>
          <w:bCs/>
          <w:color w:val="E65100"/>
          <w:sz w:val="23"/>
          <w:szCs w:val="23"/>
        </w:rPr>
        <w:t xml:space="preserve">Key Handshake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500"/>
        <w:gridCol w:w="2560"/>
      </w:tblGrid>
      <w:tr>
        <w:trPr>
          <w:tblHeader/>
        </w:trPr>
        <w:tc>
          <w:tcPr>
            <w:tcW w:type="dxa" w:w="9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Pattern</w:t>
            </w:r>
          </w:p>
        </w:tc>
        <w:tc>
          <w:tcPr>
            <w:tcW w:type="dxa" w:w="24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Pre-knowledge Required</w:t>
            </w:r>
          </w:p>
        </w:tc>
        <w:tc>
          <w:tcPr>
            <w:tcW w:type="dxa" w:w="35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Security Properties</w:t>
            </w:r>
          </w:p>
        </w:tc>
        <w:tc>
          <w:tcPr>
            <w:tcW w:type="dxa" w:w="25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Used By</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None by either party</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Mutual forward secrecy, no authentication</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Anonymous channels</w:t>
            </w:r>
          </w:p>
        </w:tc>
      </w:tr>
      <w:tr>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XX</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None (keys exchanged during handshake)</w:t>
            </w:r>
          </w:p>
        </w:tc>
        <w:tc>
          <w:tcPr>
            <w:tcW w:type="dxa" w:w="3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Mutual authentication + identity hiding + forward secrecy. Most general-purpose.</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WhatsApp, many apps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IK</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Initiator knows responder's static key</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0-RTT encryption possible; initiator sends identity immediately</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WireGuard (with PSK), efficient reconnect</w:t>
            </w:r>
          </w:p>
        </w:tc>
      </w:tr>
      <w:tr>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NK</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Initiator knows responder's static key, initiator anonymous</w:t>
            </w:r>
          </w:p>
        </w:tc>
        <w:tc>
          <w:tcPr>
            <w:tcW w:type="dxa" w:w="3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Responder authenticated, initiator anonymous</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Anonymous client use cases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KK</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Both parties know each other's static keys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Full mutual authentication, most efficient</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Pre-configured peer-to-peer</w:t>
            </w:r>
          </w:p>
        </w:tc>
      </w:tr>
      <w:tr>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XXpsk3</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None + Pre-Shared Key</w:t>
            </w:r>
          </w:p>
        </w:tc>
        <w:tc>
          <w:tcPr>
            <w:tcW w:type="dxa" w:w="3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All of XX + additional PSK layer for extra security</w:t>
            </w:r>
          </w:p>
        </w:tc>
        <w:tc>
          <w:tcPr>
            <w:tcW w:type="dxa" w:w="2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Enhanced privacy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12"/>
              <w:bottom w:val="single" w:color="2E7D32" w:sz="2"/>
              <w:right w:val="single" w:color="2E7D32" w:sz="2"/>
            </w:tcBorders>
            <w:shd w:fill="E8F5E9" w:val="clear"/>
            <w:tcMar>
              <w:top w:type="dxa" w:w="120"/>
              <w:left w:type="dxa" w:w="240"/>
              <w:bottom w:type="dxa" w:w="120"/>
              <w:right w:type="dxa" w:w="160"/>
            </w:tcMar>
          </w:tcPr>
          <w:p>
            <w:pPr>
              <w:spacing w:after="60" w:before="0"/>
            </w:pPr>
            <w:r>
              <w:rPr>
                <w:rFonts w:ascii="Arial" w:cs="Arial" w:eastAsia="Arial" w:hAnsi="Arial"/>
                <w:b/>
                <w:bCs/>
                <w:color w:val="2E7D32"/>
                <w:sz w:val="22"/>
                <w:szCs w:val="22"/>
              </w:rPr>
              <w:t xml:space="preserve">✅  Why Noise Solves Tox's KCI Problem</w:t>
            </w:r>
          </w:p>
          <w:p>
            <w:pPr>
              <w:spacing w:after="0" w:before="0"/>
            </w:pPr>
            <w:r>
              <w:rPr>
                <w:rFonts w:ascii="Arial" w:cs="Arial" w:eastAsia="Arial" w:hAnsi="Arial"/>
                <w:color w:val="1A1A2E"/>
                <w:sz w:val="20"/>
                <w:szCs w:val="20"/>
              </w:rPr>
              <w:t xml:space="preserve">Tox's homebrew handshake uses raw ECDH values directly as keys — vulnerable to KCI. Noise protocols are formally verified using ProVerif/CryptoVerif analysis tools, and the Noise Explorer tool at noiseprotocol.org allows automated verification of any pattern. WireGuard's machine-checked proof (INRIA, May 2019) formally verified mutual authentication, IND-CCA session-key secrecy, forward secrecy, and post-compromise security even if long-term keys later leak.</w:t>
            </w:r>
          </w:p>
        </w:tc>
      </w:tr>
    </w:tbl>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3.3  Matrix Protocol / Olm / Megolm</w:t>
      </w:r>
    </w:p>
    <w:p>
      <w:pPr>
        <w:spacing w:after="60" w:before="60"/>
      </w:pPr>
      <w:r>
        <w:rPr>
          <w:rFonts w:ascii="Arial" w:cs="Arial" w:eastAsia="Arial" w:hAnsi="Arial"/>
          <w:color w:val="1A1A2E"/>
          <w:sz w:val="21"/>
          <w:szCs w:val="21"/>
        </w:rPr>
        <w:t xml:space="preserve">Matrix is a federated, decentralized communications protocol with over 115 million users on public servers as of 2024. It is deployed by governments of France (Tchap), Germany (schools, defense, healthcare), Sweden, and Luxembourg. It uses two distinct E2EE sub-protocols: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3F2FD" w:val="clear"/>
            <w:tcMar>
              <w:top w:type="dxa" w:w="140"/>
              <w:left w:type="dxa" w:w="200"/>
              <w:bottom w:type="dxa" w:w="140"/>
              <w:right w:type="dxa" w:w="120"/>
            </w:tcMar>
          </w:tcPr>
          <w:p>
            <w:r>
              <w:rPr>
                <w:rFonts w:ascii="Arial" w:cs="Arial" w:eastAsia="Arial" w:hAnsi="Arial"/>
                <w:color w:val="1A1A2E"/>
                <w:sz w:val="20"/>
                <w:szCs w:val="20"/>
              </w:rPr>
              <w:t xml:space="preserve">🔐 Olm (1-on-1 Chats)
Signal Protocol-inspired double ratchet for pairwise communication. Uses Ed25519 identity keys + Curve25519 identity keys. Forward secrecy via DH ratchet. Notable limitation: compromising an Olm identity key compromises all Megolm sessions that peer participates in (pre-key signing mitigates this).</w:t>
            </w:r>
          </w:p>
        </w:tc>
        <w:tc>
          <w:tcPr>
            <w:tcW w:type="dxa" w:w="4680"/>
            <w:tcBorders>
              <w:top w:val="none" w:color="FFFFFF" w:sz="0"/>
              <w:left w:val="none" w:color="FFFFFF" w:sz="0"/>
              <w:bottom w:val="none" w:color="FFFFFF" w:sz="0"/>
              <w:right w:val="none" w:color="FFFFFF" w:sz="0"/>
            </w:tcBorders>
            <w:shd w:fill="F3E5F5" w:val="clear"/>
            <w:tcMar>
              <w:top w:type="dxa" w:w="140"/>
              <w:left w:type="dxa" w:w="120"/>
              <w:bottom w:type="dxa" w:w="140"/>
              <w:right w:type="dxa" w:w="200"/>
            </w:tcMar>
          </w:tcPr>
          <w:p>
            <w:r>
              <w:rPr>
                <w:rFonts w:ascii="Arial" w:cs="Arial" w:eastAsia="Arial" w:hAnsi="Arial"/>
                <w:color w:val="1A1A2E"/>
                <w:sz w:val="20"/>
                <w:szCs w:val="20"/>
              </w:rPr>
              <w:t xml:space="preserve">👥 Megolm (Group Chats)
A symmetric ratcheting session key shared with all group members. Each sender has a unique sender key (Ed25519 group signing key). One encrypted message per send (O(1)) regardless of group size. Session key distributed via pairwise Olm-encrypted channels. Each message signed to prevent member spoofing.</w:t>
            </w:r>
          </w:p>
        </w:tc>
      </w:tr>
    </w:tbl>
    <w:p>
      <w:pPr>
        <w:spacing w:after="0" w:before="60"/>
      </w:pPr>
      <w:r>
        <w:t xml:space="preserve"/>
      </w:r>
    </w:p>
    <w:p>
      <w:pPr>
        <w:spacing w:after="60" w:before="60"/>
      </w:pPr>
      <w:r>
        <w:rPr>
          <w:rFonts w:ascii="Arial" w:cs="Arial" w:eastAsia="Arial" w:hAnsi="Arial"/>
          <w:color w:val="1A1A2E"/>
          <w:sz w:val="21"/>
          <w:szCs w:val="21"/>
        </w:rPr>
        <w:t xml:space="preserve">Megolm uses a one-way AES-256 + HMAC-SHA-256 ratchet. The Megolm key is initialized with random data; each message advances the ratchet via a hash calculation, deriving AES-256 + HMAC-SHA-256 sub-keys for that message. Forward secrecy: sharing the current ratchet state lets a new member decrypt future messages but NOT past ones.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2"/>
              <w:left w:val="single" w:color="E65100" w:sz="12"/>
              <w:bottom w:val="single" w:color="E65100" w:sz="2"/>
              <w:right w:val="single" w:color="E65100" w:sz="2"/>
            </w:tcBorders>
            <w:shd w:fill="FFF3E0" w:val="clear"/>
            <w:tcMar>
              <w:top w:type="dxa" w:w="120"/>
              <w:left w:type="dxa" w:w="240"/>
              <w:bottom w:type="dxa" w:w="120"/>
              <w:right w:type="dxa" w:w="160"/>
            </w:tcMar>
          </w:tcPr>
          <w:p>
            <w:pPr>
              <w:spacing w:after="60" w:before="0"/>
            </w:pPr>
            <w:r>
              <w:rPr>
                <w:rFonts w:ascii="Arial" w:cs="Arial" w:eastAsia="Arial" w:hAnsi="Arial"/>
                <w:b/>
                <w:bCs/>
                <w:color w:val="E65100"/>
                <w:sz w:val="22"/>
                <w:szCs w:val="22"/>
              </w:rPr>
              <w:t xml:space="preserve">⚠️  Known Olm/Megolm Vulnerabilities</w:t>
            </w:r>
          </w:p>
          <w:p>
            <w:pPr>
              <w:spacing w:after="0" w:before="0"/>
            </w:pPr>
            <w:r>
              <w:rPr>
                <w:rFonts w:ascii="Arial" w:cs="Arial" w:eastAsia="Arial" w:hAnsi="Arial"/>
                <w:color w:val="1A1A2E"/>
                <w:sz w:val="20"/>
                <w:szCs w:val="20"/>
              </w:rPr>
              <w:t xml:space="preserve">An NCC Group audit (2016) found an unknown key-share attack in Megolm. Multiple CVEs were reported in 2021-2022: CVE-2021-34813, CVE-2021-40824, CVE-2022-39251, CVE-2022-39248. A Least Authority audit of vodozemac (the Rust replacement for libolm) in 2022 found additional implementation-level issues. The current reference implementation (vodozemac) is actively maintained and audited. Matrix plans to adopt MLS (Messaging Layer Security) for groups to improve security guarantees.</w:t>
            </w:r>
          </w:p>
        </w:tc>
      </w:tr>
    </w:tbl>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3.4  XMPP + OMEMO</w:t>
      </w:r>
    </w:p>
    <w:p>
      <w:pPr>
        <w:spacing w:after="60" w:before="60"/>
      </w:pPr>
      <w:r>
        <w:rPr>
          <w:rFonts w:ascii="Arial" w:cs="Arial" w:eastAsia="Arial" w:hAnsi="Arial"/>
          <w:color w:val="1A1A2E"/>
          <w:sz w:val="21"/>
          <w:szCs w:val="21"/>
        </w:rPr>
        <w:t xml:space="preserve">XMPP (Extensible Messaging and Presence Protocol) is a 25-year-old federated protocol that powered WhatsApp's early infrastructure and Google Talk. OMEMO is its E2EE extension, implementing the Signal Protocol on top of XMPP.</w:t>
      </w:r>
    </w:p>
    <w:p>
      <w:pPr>
        <w:pStyle w:val="ListParagraph"/>
        <w:numPr>
          <w:ilvl w:val="0"/>
          <w:numId w:val="2"/>
        </w:numPr>
        <w:spacing w:after="50" w:before="50"/>
      </w:pPr>
      <w:r>
        <w:rPr>
          <w:rFonts w:ascii="Arial" w:cs="Arial" w:eastAsia="Arial" w:hAnsi="Arial"/>
          <w:color w:val="1A1A2E"/>
          <w:sz w:val="21"/>
          <w:szCs w:val="21"/>
        </w:rPr>
        <w:t xml:space="preserve">XMPP uses a rich extension system (XEPs — XMPP Enhancement Proposals) for feature standardization</w:t>
      </w:r>
    </w:p>
    <w:p>
      <w:pPr>
        <w:pStyle w:val="ListParagraph"/>
        <w:numPr>
          <w:ilvl w:val="0"/>
          <w:numId w:val="2"/>
        </w:numPr>
        <w:spacing w:after="50" w:before="50"/>
      </w:pPr>
      <w:r>
        <w:rPr>
          <w:rFonts w:ascii="Arial" w:cs="Arial" w:eastAsia="Arial" w:hAnsi="Arial"/>
          <w:color w:val="1A1A2E"/>
          <w:sz w:val="21"/>
          <w:szCs w:val="21"/>
        </w:rPr>
        <w:t xml:space="preserve">OMEMO (XEP-0384): Signal Protocol E2EE for XMPP — X3DH + Double Ratchet, same crypto as WhatsApp</w:t>
      </w:r>
    </w:p>
    <w:p>
      <w:pPr>
        <w:pStyle w:val="ListParagraph"/>
        <w:numPr>
          <w:ilvl w:val="0"/>
          <w:numId w:val="2"/>
        </w:numPr>
        <w:spacing w:after="50" w:before="50"/>
      </w:pPr>
      <w:r>
        <w:rPr>
          <w:rFonts w:ascii="Arial" w:cs="Arial" w:eastAsia="Arial" w:hAnsi="Arial"/>
          <w:color w:val="1A1A2E"/>
          <w:sz w:val="21"/>
          <w:szCs w:val="21"/>
        </w:rPr>
        <w:t xml:space="preserve">Message Carbons (XEP-0280): Multi-device message sync via server-side carbon copies</w:t>
      </w:r>
    </w:p>
    <w:p>
      <w:pPr>
        <w:pStyle w:val="ListParagraph"/>
        <w:numPr>
          <w:ilvl w:val="0"/>
          <w:numId w:val="2"/>
        </w:numPr>
        <w:spacing w:after="50" w:before="50"/>
      </w:pPr>
      <w:r>
        <w:rPr>
          <w:rFonts w:ascii="Arial" w:cs="Arial" w:eastAsia="Arial" w:hAnsi="Arial"/>
          <w:color w:val="1A1A2E"/>
          <w:sz w:val="21"/>
          <w:szCs w:val="21"/>
        </w:rPr>
        <w:t xml:space="preserve">MAM (Message Archive Management, XEP-0313): Server-side message storage for offline delivery</w:t>
      </w:r>
    </w:p>
    <w:p>
      <w:pPr>
        <w:pStyle w:val="ListParagraph"/>
        <w:numPr>
          <w:ilvl w:val="0"/>
          <w:numId w:val="2"/>
        </w:numPr>
        <w:spacing w:after="50" w:before="50"/>
      </w:pPr>
      <w:r>
        <w:rPr>
          <w:rFonts w:ascii="Arial" w:cs="Arial" w:eastAsia="Arial" w:hAnsi="Arial"/>
          <w:color w:val="1A1A2E"/>
          <w:sz w:val="21"/>
          <w:szCs w:val="21"/>
        </w:rPr>
        <w:t xml:space="preserve">XMPP is mature, battle-tested, and server-agnostic — anyone can run a server</w:t>
      </w:r>
    </w:p>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3.5  libp2p</w:t>
      </w:r>
    </w:p>
    <w:p>
      <w:pPr>
        <w:spacing w:after="60" w:before="60"/>
      </w:pPr>
      <w:r>
        <w:rPr>
          <w:rFonts w:ascii="Arial" w:cs="Arial" w:eastAsia="Arial" w:hAnsi="Arial"/>
          <w:color w:val="1A1A2E"/>
          <w:sz w:val="21"/>
          <w:szCs w:val="21"/>
        </w:rPr>
        <w:t xml:space="preserve">libp2p is a modular P2P networking stack developed by Protocol Labs, used in IPFS, Ethereum 2.0/Filecoin, and many other projects. It abstracts transport, peer identity, routing, and content routing:</w:t>
      </w:r>
    </w:p>
    <w:p>
      <w:pPr>
        <w:pStyle w:val="ListParagraph"/>
        <w:numPr>
          <w:ilvl w:val="0"/>
          <w:numId w:val="2"/>
        </w:numPr>
        <w:spacing w:after="50" w:before="50"/>
      </w:pPr>
      <w:r>
        <w:rPr>
          <w:rFonts w:ascii="Arial" w:cs="Arial" w:eastAsia="Arial" w:hAnsi="Arial"/>
          <w:color w:val="1A1A2E"/>
          <w:sz w:val="21"/>
          <w:szCs w:val="21"/>
        </w:rPr>
        <w:t xml:space="preserve">Transport Agnostic: TCP, UDP, WebRTC, QUIC, WebSockets, Tor — all supported as pluggable transports</w:t>
      </w:r>
    </w:p>
    <w:p>
      <w:pPr>
        <w:pStyle w:val="ListParagraph"/>
        <w:numPr>
          <w:ilvl w:val="0"/>
          <w:numId w:val="2"/>
        </w:numPr>
        <w:spacing w:after="50" w:before="50"/>
      </w:pPr>
      <w:r>
        <w:rPr>
          <w:rFonts w:ascii="Arial" w:cs="Arial" w:eastAsia="Arial" w:hAnsi="Arial"/>
          <w:color w:val="1A1A2E"/>
          <w:sz w:val="21"/>
          <w:szCs w:val="21"/>
        </w:rPr>
        <w:t xml:space="preserve">Peer Identity: Cryptographic peer IDs derived from public keys — similar concept to Tox IDs</w:t>
      </w:r>
    </w:p>
    <w:p>
      <w:pPr>
        <w:pStyle w:val="ListParagraph"/>
        <w:numPr>
          <w:ilvl w:val="0"/>
          <w:numId w:val="2"/>
        </w:numPr>
        <w:spacing w:after="50" w:before="50"/>
      </w:pPr>
      <w:r>
        <w:rPr>
          <w:rFonts w:ascii="Arial" w:cs="Arial" w:eastAsia="Arial" w:hAnsi="Arial"/>
          <w:color w:val="1A1A2E"/>
          <w:sz w:val="21"/>
          <w:szCs w:val="21"/>
        </w:rPr>
        <w:t xml:space="preserve">Peer Routing: Multiple DHT implementations (Kademlia, mDNS, etc.) for peer discovery</w:t>
      </w:r>
    </w:p>
    <w:p>
      <w:pPr>
        <w:pStyle w:val="ListParagraph"/>
        <w:numPr>
          <w:ilvl w:val="0"/>
          <w:numId w:val="2"/>
        </w:numPr>
        <w:spacing w:after="50" w:before="50"/>
      </w:pPr>
      <w:r>
        <w:rPr>
          <w:rFonts w:ascii="Arial" w:cs="Arial" w:eastAsia="Arial" w:hAnsi="Arial"/>
          <w:color w:val="1A1A2E"/>
          <w:sz w:val="21"/>
          <w:szCs w:val="21"/>
        </w:rPr>
        <w:t xml:space="preserve">Multiplexing: Multiple logical streams over a single connection (yamux/mplex protocols)</w:t>
      </w:r>
    </w:p>
    <w:p>
      <w:pPr>
        <w:pStyle w:val="ListParagraph"/>
        <w:numPr>
          <w:ilvl w:val="0"/>
          <w:numId w:val="2"/>
        </w:numPr>
        <w:spacing w:after="50" w:before="50"/>
      </w:pPr>
      <w:r>
        <w:rPr>
          <w:rFonts w:ascii="Arial" w:cs="Arial" w:eastAsia="Arial" w:hAnsi="Arial"/>
          <w:color w:val="1A1A2E"/>
          <w:sz w:val="21"/>
          <w:szCs w:val="21"/>
        </w:rPr>
        <w:t xml:space="preserve">PubSub: GossipSub protocol for efficient group messaging and topic subscriptions</w:t>
      </w:r>
    </w:p>
    <w:p>
      <w:pPr>
        <w:pStyle w:val="ListParagraph"/>
        <w:numPr>
          <w:ilvl w:val="0"/>
          <w:numId w:val="2"/>
        </w:numPr>
        <w:spacing w:after="50" w:before="50"/>
      </w:pPr>
      <w:r>
        <w:rPr>
          <w:rFonts w:ascii="Arial" w:cs="Arial" w:eastAsia="Arial" w:hAnsi="Arial"/>
          <w:color w:val="1A1A2E"/>
          <w:sz w:val="21"/>
          <w:szCs w:val="21"/>
        </w:rPr>
        <w:t xml:space="preserve">NAT traversal: AutoNAT, Circuit Relay, DCUTR (direct connection upgrade through relay) protocols built-in</w:t>
      </w:r>
    </w:p>
    <w:p>
      <w:pPr>
        <w:pStyle w:val="ListParagraph"/>
        <w:numPr>
          <w:ilvl w:val="0"/>
          <w:numId w:val="2"/>
        </w:numPr>
        <w:spacing w:after="50" w:before="50"/>
      </w:pPr>
      <w:r>
        <w:rPr>
          <w:rFonts w:ascii="Arial" w:cs="Arial" w:eastAsia="Arial" w:hAnsi="Arial"/>
          <w:color w:val="1A1A2E"/>
          <w:sz w:val="21"/>
          <w:szCs w:val="21"/>
        </w:rPr>
        <w:t xml:space="preserve">Android/iOS: Go and Rust implementations with mobile SDKs available</w:t>
      </w:r>
    </w:p>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3.6  MLS — Messaging Layer Security</w:t>
      </w:r>
    </w:p>
    <w:p>
      <w:pPr>
        <w:spacing w:after="60" w:before="60"/>
      </w:pPr>
      <w:r>
        <w:rPr>
          <w:rFonts w:ascii="Arial" w:cs="Arial" w:eastAsia="Arial" w:hAnsi="Arial"/>
          <w:color w:val="1A1A2E"/>
          <w:sz w:val="21"/>
          <w:szCs w:val="21"/>
        </w:rPr>
        <w:t xml:space="preserve">MLS (RFC 9420, published 2023) is an IETF standard for scalable end-to-end encrypted group messaging. It is being considered by Matrix as a replacement for Megolm:</w:t>
      </w:r>
    </w:p>
    <w:p>
      <w:pPr>
        <w:pStyle w:val="ListParagraph"/>
        <w:numPr>
          <w:ilvl w:val="0"/>
          <w:numId w:val="2"/>
        </w:numPr>
        <w:spacing w:after="50" w:before="50"/>
      </w:pPr>
      <w:r>
        <w:rPr>
          <w:rFonts w:ascii="Arial" w:cs="Arial" w:eastAsia="Arial" w:hAnsi="Arial"/>
          <w:color w:val="1A1A2E"/>
          <w:sz w:val="21"/>
          <w:szCs w:val="21"/>
        </w:rPr>
        <w:t xml:space="preserve">TreeKEM: MLS uses a binary tree structure for distributing group keys. Adding/removing a member only requires O(log n) messages instead of O(n).</w:t>
      </w:r>
    </w:p>
    <w:p>
      <w:pPr>
        <w:pStyle w:val="ListParagraph"/>
        <w:numPr>
          <w:ilvl w:val="0"/>
          <w:numId w:val="2"/>
        </w:numPr>
        <w:spacing w:after="50" w:before="50"/>
      </w:pPr>
      <w:r>
        <w:rPr>
          <w:rFonts w:ascii="Arial" w:cs="Arial" w:eastAsia="Arial" w:hAnsi="Arial"/>
          <w:color w:val="1A1A2E"/>
          <w:sz w:val="21"/>
          <w:szCs w:val="21"/>
        </w:rPr>
        <w:t xml:space="preserve">Continuous Group Key Agreement (CGKA): cryptographic group management with forward secrecy and post-compromise security</w:t>
      </w:r>
    </w:p>
    <w:p>
      <w:pPr>
        <w:pStyle w:val="ListParagraph"/>
        <w:numPr>
          <w:ilvl w:val="0"/>
          <w:numId w:val="2"/>
        </w:numPr>
        <w:spacing w:after="50" w:before="50"/>
      </w:pPr>
      <w:r>
        <w:rPr>
          <w:rFonts w:ascii="Arial" w:cs="Arial" w:eastAsia="Arial" w:hAnsi="Arial"/>
          <w:color w:val="1A1A2E"/>
          <w:sz w:val="21"/>
          <w:szCs w:val="21"/>
        </w:rPr>
        <w:t xml:space="preserve">Epoch-based: group state advances through epochs; each epoch has its own key material</w:t>
      </w:r>
    </w:p>
    <w:p>
      <w:pPr>
        <w:pStyle w:val="ListParagraph"/>
        <w:numPr>
          <w:ilvl w:val="0"/>
          <w:numId w:val="2"/>
        </w:numPr>
        <w:spacing w:after="50" w:before="50"/>
      </w:pPr>
      <w:r>
        <w:rPr>
          <w:rFonts w:ascii="Arial" w:cs="Arial" w:eastAsia="Arial" w:hAnsi="Arial"/>
          <w:color w:val="1A1A2E"/>
          <w:sz w:val="21"/>
          <w:szCs w:val="21"/>
        </w:rPr>
        <w:t xml:space="preserve">Formally verified: formally analyzed at INRIA; RFC process included extensive cryptographic review</w:t>
      </w:r>
    </w:p>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12"/>
              <w:left w:val="single" w:color="1E88E5" w:sz="12"/>
              <w:bottom w:val="single" w:color="1E88E5" w:sz="12"/>
              <w:right w:val="single" w:color="1E88E5" w:sz="12"/>
            </w:tcBorders>
            <w:shd w:fill="0B2545" w:val="clear"/>
            <w:tcMar>
              <w:top w:type="dxa" w:w="200"/>
              <w:left w:type="dxa" w:w="300"/>
              <w:bottom w:type="dxa" w:w="200"/>
              <w:right w:type="dxa" w:w="300"/>
            </w:tcMar>
          </w:tcPr>
          <w:p>
            <w:pPr>
              <w:jc w:val="center"/>
            </w:pPr>
            <w:r>
              <w:rPr>
                <w:rFonts w:ascii="Arial" w:cs="Arial" w:eastAsia="Arial" w:hAnsi="Arial"/>
                <w:b/>
                <w:bCs/>
                <w:color w:val="99CCFF"/>
                <w:sz w:val="22"/>
                <w:szCs w:val="22"/>
              </w:rPr>
              <w:t xml:space="preserve">PART 4</w:t>
            </w:r>
          </w:p>
          <w:p>
            <w:pPr>
              <w:jc w:val="center"/>
            </w:pPr>
            <w:r>
              <w:rPr>
                <w:rFonts w:ascii="Arial" w:cs="Arial" w:eastAsia="Arial" w:hAnsi="Arial"/>
                <w:b/>
                <w:bCs/>
                <w:color w:val="FFFFFF"/>
                <w:sz w:val="40"/>
                <w:szCs w:val="40"/>
              </w:rPr>
              <w:t xml:space="preserve">Post-Quantum Cryptography (ML-KEM / CRYSTALS-Kyber)</w:t>
            </w:r>
          </w:p>
        </w:tc>
      </w:tr>
    </w:tbl>
    <w:p>
      <w:pPr>
        <w:spacing w:after="0" w:before="12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4.1  Why Post-Quantum Matters for Your App</w:t>
      </w:r>
    </w:p>
    <w:p>
      <w:pPr>
        <w:spacing w:after="60" w:before="60"/>
      </w:pPr>
      <w:r>
        <w:rPr>
          <w:rFonts w:ascii="Arial" w:cs="Arial" w:eastAsia="Arial" w:hAnsi="Arial"/>
          <w:color w:val="1A1A2E"/>
          <w:sz w:val="21"/>
          <w:szCs w:val="21"/>
        </w:rPr>
        <w:t xml:space="preserve">Quantum computers, if sufficiently large, can run Shor's algorithm to break Curve25519 (and all other elliptic curve cryptography) in polynomial time. While cryptographically-relevant quantum computers don't yet exist, 'harvest now, decrypt later' attacks are happening today: adversaries (typically nation-states) are recording encrypted traffic now, to decrypt once quantum computers become available. For a messaging app with long-lived communications, quantum resistance is not optional — it's necessary.</w:t>
      </w:r>
    </w:p>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4.2  NIST Post-Quantum Standardization (FIPS 203, 204, 205 — Finalized August 2024)</w:t>
      </w:r>
    </w:p>
    <w:p>
      <w:pPr>
        <w:spacing w:after="60" w:before="60"/>
      </w:pPr>
      <w:r>
        <w:rPr>
          <w:rFonts w:ascii="Arial" w:cs="Arial" w:eastAsia="Arial" w:hAnsi="Arial"/>
          <w:color w:val="1A1A2E"/>
          <w:sz w:val="21"/>
          <w:szCs w:val="21"/>
        </w:rPr>
        <w:t xml:space="preserve">After a 6-year public standardization process, NIST finalized three post-quantum cryptographic standards on August 14, 2024:</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700"/>
        <w:gridCol w:w="2500"/>
        <w:gridCol w:w="3160"/>
      </w:tblGrid>
      <w:tr>
        <w:trPr>
          <w:tblHeader/>
        </w:trPr>
        <w:tc>
          <w:tcPr>
            <w:tcW w:type="dxa" w:w="11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Standard</w:t>
            </w:r>
          </w:p>
        </w:tc>
        <w:tc>
          <w:tcPr>
            <w:tcW w:type="dxa" w:w="9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Algorithm</w:t>
            </w:r>
          </w:p>
        </w:tc>
        <w:tc>
          <w:tcPr>
            <w:tcW w:type="dxa" w:w="17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Former Name</w:t>
            </w:r>
          </w:p>
        </w:tc>
        <w:tc>
          <w:tcPr>
            <w:tcW w:type="dxa" w:w="25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Type</w:t>
            </w:r>
          </w:p>
        </w:tc>
        <w:tc>
          <w:tcPr>
            <w:tcW w:type="dxa" w:w="31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Security</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FIPS 203</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ML-KEM</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CRYSTALS-Kyber</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Key Encapsulation Mechanism (KEM)</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3 levels: ML-KEM-512 (≈AES-128), ML-KEM-768 (≈AES-192), ML-KEM-1024 (≈AES-256)</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FIPS 204</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ML-DSA</w:t>
            </w:r>
          </w:p>
        </w:tc>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CRYSTALS-Dilithium</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Digital Signature Algorithm</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3 levels: ML-DSA-44, ML-DSA-65, ML-DSA-87</w:t>
            </w:r>
          </w:p>
        </w:tc>
      </w:tr>
      <w:tr>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FIPS 205</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SLH-DSA</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SPHINCS+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Hash-based Digital Signature</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Conservative hash-based backup; larger signatures</w:t>
            </w:r>
          </w:p>
        </w:tc>
      </w:tr>
      <w:tr>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FIPS 206 (2025)</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FN-DSA</w:t>
            </w:r>
          </w:p>
        </w:tc>
        <w:tc>
          <w:tcPr>
            <w:tcW w:type="dxa" w:w="17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FALCON</w:t>
            </w:r>
          </w:p>
        </w:tc>
        <w:tc>
          <w:tcPr>
            <w:tcW w:type="dxa" w:w="2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FFT NTRU-based Digital Signature</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Smaller signatures than ML-DSA, more complex implementation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12"/>
              <w:bottom w:val="single" w:color="2E7D32" w:sz="2"/>
              <w:right w:val="single" w:color="2E7D32" w:sz="2"/>
            </w:tcBorders>
            <w:shd w:fill="E8F5E9" w:val="clear"/>
            <w:tcMar>
              <w:top w:type="dxa" w:w="120"/>
              <w:left w:type="dxa" w:w="240"/>
              <w:bottom w:type="dxa" w:w="120"/>
              <w:right w:type="dxa" w:w="160"/>
            </w:tcMar>
          </w:tcPr>
          <w:p>
            <w:pPr>
              <w:spacing w:after="60" w:before="0"/>
            </w:pPr>
            <w:r>
              <w:rPr>
                <w:rFonts w:ascii="Arial" w:cs="Arial" w:eastAsia="Arial" w:hAnsi="Arial"/>
                <w:b/>
                <w:bCs/>
                <w:color w:val="2E7D32"/>
                <w:sz w:val="22"/>
                <w:szCs w:val="22"/>
              </w:rPr>
              <w:t xml:space="preserve">✅  ML-KEM Selection Rationale (NIST)</w:t>
            </w:r>
          </w:p>
          <w:p>
            <w:pPr>
              <w:spacing w:after="0" w:before="0"/>
            </w:pPr>
            <w:r>
              <w:rPr>
                <w:rFonts w:ascii="Arial" w:cs="Arial" w:eastAsia="Arial" w:hAnsi="Arial"/>
                <w:color w:val="1A1A2E"/>
                <w:sz w:val="20"/>
                <w:szCs w:val="20"/>
              </w:rPr>
              <w:t xml:space="preserve">ML-KEM was unanimously selected as the primary post-quantum KEM. It offers 'strong security and excellent performance' and is expected to 'work well in most applications.' ML-KEM has no known weaknesses after years of public cryptanalysis during the NIST process. NIST recommends it for essentially all applications needing public-key encryption or key agreement.</w:t>
            </w:r>
          </w:p>
        </w:tc>
      </w:tr>
    </w:tbl>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4.3  How ML-KEM Works (Technical)</w:t>
      </w:r>
    </w:p>
    <w:p>
      <w:pPr>
        <w:spacing w:after="60" w:before="60"/>
      </w:pPr>
      <w:r>
        <w:rPr>
          <w:rFonts w:ascii="Arial" w:cs="Arial" w:eastAsia="Arial" w:hAnsi="Arial"/>
          <w:color w:val="1A1A2E"/>
          <w:sz w:val="21"/>
          <w:szCs w:val="21"/>
        </w:rPr>
        <w:t xml:space="preserve">ML-KEM is based on the Module Learning With Errors (ML-LWE) problem — a structured lattice variant that offers good performance and relatively small key/ciphertext sizes compared to other post-quantum schemes.</w:t>
      </w:r>
    </w:p>
    <w:p>
      <w:pPr>
        <w:spacing w:after="0" w:before="60"/>
      </w:pPr>
      <w:r>
        <w:t xml:space="preserve"/>
      </w:r>
    </w:p>
    <w:p>
      <w:pPr>
        <w:pStyle w:val="Heading3"/>
        <w:spacing w:after="80" w:before="180"/>
      </w:pPr>
      <w:r>
        <w:rPr>
          <w:rFonts w:ascii="Arial" w:cs="Arial" w:eastAsia="Arial" w:hAnsi="Arial"/>
          <w:b/>
          <w:bCs/>
          <w:color w:val="E65100"/>
          <w:sz w:val="23"/>
          <w:szCs w:val="23"/>
        </w:rPr>
        <w:t xml:space="preserve">The Core Math</w:t>
      </w:r>
    </w:p>
    <w:p>
      <w:pPr>
        <w:spacing w:after="60" w:before="60"/>
      </w:pPr>
      <w:r>
        <w:rPr>
          <w:rFonts w:ascii="Arial" w:cs="Arial" w:eastAsia="Arial" w:hAnsi="Arial"/>
          <w:color w:val="1A1A2E"/>
          <w:sz w:val="21"/>
          <w:szCs w:val="21"/>
        </w:rPr>
        <w:t xml:space="preserve">Given a matrix A (public), small secret s, and small error term e: t = A·s + e. Without the error, solving for s is trivial linear algebra. With the 'noisy' error, it becomes computationally infeasible for both classical and quantum computers — because the noise masks the exact location of the solution on the lattice grid. Quantum computers are not significantly better than classical computers at solving high-dimensional noisy lattice problems.</w:t>
      </w:r>
    </w:p>
    <w:p>
      <w:pPr>
        <w:spacing w:after="0" w:before="60"/>
      </w:pPr>
      <w:r>
        <w:t xml:space="preserve"/>
      </w:r>
    </w:p>
    <w:p>
      <w:pPr>
        <w:pStyle w:val="Heading3"/>
        <w:spacing w:after="80" w:before="180"/>
      </w:pPr>
      <w:r>
        <w:rPr>
          <w:rFonts w:ascii="Arial" w:cs="Arial" w:eastAsia="Arial" w:hAnsi="Arial"/>
          <w:b/>
          <w:bCs/>
          <w:color w:val="E65100"/>
          <w:sz w:val="23"/>
          <w:szCs w:val="23"/>
        </w:rPr>
        <w:t xml:space="preserve">ML-KEM Parameter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800"/>
        <w:gridCol w:w="2360"/>
      </w:tblGrid>
      <w:tr>
        <w:trPr>
          <w:tblHeader/>
        </w:trPr>
        <w:tc>
          <w:tcPr>
            <w:tcW w:type="dxa" w:w="16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Parameter Set</w:t>
            </w:r>
          </w:p>
        </w:tc>
        <w:tc>
          <w:tcPr>
            <w:tcW w:type="dxa" w:w="18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Security Level</w:t>
            </w:r>
          </w:p>
        </w:tc>
        <w:tc>
          <w:tcPr>
            <w:tcW w:type="dxa" w:w="18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Public Key Size</w:t>
            </w:r>
          </w:p>
        </w:tc>
        <w:tc>
          <w:tcPr>
            <w:tcW w:type="dxa" w:w="18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Ciphertext Size</w:t>
            </w:r>
          </w:p>
        </w:tc>
        <w:tc>
          <w:tcPr>
            <w:tcW w:type="dxa" w:w="23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Performance (rough)</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ML-KEM-512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Level 1 (≈AES-128)</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800 bytes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768 bytes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Fastest — mobile-friendly</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ML-KEM-768</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Level 3 (≈AES-192)</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1,184 bytes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1,088 bytes</w:t>
            </w:r>
          </w:p>
        </w:tc>
        <w:tc>
          <w:tcPr>
            <w:tcW w:type="dxa" w:w="2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Balanced — recommended for most uses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ML-KEM-1024</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Level 5 (≈AES-256)</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1,568 bytes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1,568 bytes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Highest security — ~1–3ms extra on mobile</w:t>
            </w:r>
          </w:p>
        </w:tc>
      </w:tr>
    </w:tbl>
    <w:p>
      <w:pPr>
        <w:spacing w:after="0" w:before="60"/>
      </w:pPr>
      <w:r>
        <w:t xml:space="preserve"/>
      </w:r>
    </w:p>
    <w:p>
      <w:pPr>
        <w:spacing w:after="60" w:before="60"/>
      </w:pPr>
      <w:r>
        <w:rPr>
          <w:rFonts w:ascii="Arial" w:cs="Arial" w:eastAsia="Arial" w:hAnsi="Arial"/>
          <w:color w:val="1A1A2E"/>
          <w:sz w:val="21"/>
          <w:szCs w:val="21"/>
        </w:rPr>
        <w:t xml:space="preserve">For comparison: X25519 (Curve25519) public key is only 32 bytes, ciphertext 32 bytes. ML-KEM-768 keys are ~37× larger — this affects message sizes during the handshake but has negligible impact on ongoing message traffic (which uses symmetric keys derived from the KEM shared secret).</w:t>
      </w:r>
    </w:p>
    <w:p>
      <w:pPr>
        <w:spacing w:after="0" w:before="60"/>
      </w:pPr>
      <w:r>
        <w:t xml:space="preserve"/>
      </w:r>
    </w:p>
    <w:p>
      <w:pPr>
        <w:pStyle w:val="Heading3"/>
        <w:spacing w:after="80" w:before="180"/>
      </w:pPr>
      <w:r>
        <w:rPr>
          <w:rFonts w:ascii="Arial" w:cs="Arial" w:eastAsia="Arial" w:hAnsi="Arial"/>
          <w:b/>
          <w:bCs/>
          <w:color w:val="E65100"/>
          <w:sz w:val="23"/>
          <w:szCs w:val="23"/>
        </w:rPr>
        <w:t xml:space="preserve">Hybrid Approach (Best Practice)</w:t>
      </w:r>
    </w:p>
    <w:p>
      <w:pPr>
        <w:spacing w:after="60" w:before="60"/>
      </w:pPr>
      <w:r>
        <w:rPr>
          <w:rFonts w:ascii="Arial" w:cs="Arial" w:eastAsia="Arial" w:hAnsi="Arial"/>
          <w:color w:val="1A1A2E"/>
          <w:sz w:val="21"/>
          <w:szCs w:val="21"/>
        </w:rPr>
        <w:t xml:space="preserve">NIST recommends (but does not require) using ML-KEM in a hybrid scheme combining it with a classical algorithm. The hybrid output = HKDF(classical_secret || post_quantum_secret). An attacker must break BOTH the classical layer AND the post-quantum layer simultaneously. This is exactly what Signal's PQXDH does: X25519 + ML-KEM combined via HKDF.</w:t>
      </w:r>
    </w:p>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12"/>
              <w:left w:val="single" w:color="1E88E5" w:sz="12"/>
              <w:bottom w:val="single" w:color="1E88E5" w:sz="12"/>
              <w:right w:val="single" w:color="1E88E5" w:sz="12"/>
            </w:tcBorders>
            <w:shd w:fill="0B2545" w:val="clear"/>
            <w:tcMar>
              <w:top w:type="dxa" w:w="200"/>
              <w:left w:type="dxa" w:w="300"/>
              <w:bottom w:type="dxa" w:w="200"/>
              <w:right w:type="dxa" w:w="300"/>
            </w:tcMar>
          </w:tcPr>
          <w:p>
            <w:pPr>
              <w:jc w:val="center"/>
            </w:pPr>
            <w:r>
              <w:rPr>
                <w:rFonts w:ascii="Arial" w:cs="Arial" w:eastAsia="Arial" w:hAnsi="Arial"/>
                <w:b/>
                <w:bCs/>
                <w:color w:val="99CCFF"/>
                <w:sz w:val="22"/>
                <w:szCs w:val="22"/>
              </w:rPr>
              <w:t xml:space="preserve">PART 5</w:t>
            </w:r>
          </w:p>
          <w:p>
            <w:pPr>
              <w:jc w:val="center"/>
            </w:pPr>
            <w:r>
              <w:rPr>
                <w:rFonts w:ascii="Arial" w:cs="Arial" w:eastAsia="Arial" w:hAnsi="Arial"/>
                <w:b/>
                <w:bCs/>
                <w:color w:val="FFFFFF"/>
                <w:sz w:val="40"/>
                <w:szCs w:val="40"/>
              </w:rPr>
              <w:t xml:space="preserve">Your Custom 'Nexus Protocol' — Full Design</w:t>
            </w:r>
          </w:p>
        </w:tc>
      </w:tr>
    </w:tbl>
    <w:p>
      <w:pPr>
        <w:spacing w:after="0" w:before="12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5.1  Goals &amp; Design Philosophy</w:t>
      </w:r>
    </w:p>
    <w:p>
      <w:pPr>
        <w:spacing w:after="60" w:before="60"/>
      </w:pPr>
      <w:r>
        <w:rPr>
          <w:rFonts w:ascii="Arial" w:cs="Arial" w:eastAsia="Arial" w:hAnsi="Arial"/>
          <w:color w:val="1A1A2E"/>
          <w:sz w:val="21"/>
          <w:szCs w:val="21"/>
        </w:rPr>
        <w:t xml:space="preserve">Nexus Protocol is a hybrid P2P-first, optionally-federated, post-quantum secure messaging protocol. It is designed to be a superset of Tox — retaining every strength while systematically eliminating every weakness. It is named 'Nexus' because it connects people directly, without intermediaries.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2"/>
              <w:left w:val="single" w:color="1565C0" w:sz="12"/>
              <w:bottom w:val="single" w:color="1565C0" w:sz="2"/>
              <w:right w:val="single" w:color="1565C0" w:sz="2"/>
            </w:tcBorders>
            <w:shd w:fill="E3F2FD" w:val="clear"/>
            <w:tcMar>
              <w:top w:type="dxa" w:w="120"/>
              <w:left w:type="dxa" w:w="240"/>
              <w:bottom w:type="dxa" w:w="120"/>
              <w:right w:type="dxa" w:w="160"/>
            </w:tcMar>
          </w:tcPr>
          <w:p>
            <w:pPr>
              <w:spacing w:after="60" w:before="0"/>
            </w:pPr>
            <w:r>
              <w:rPr>
                <w:rFonts w:ascii="Arial" w:cs="Arial" w:eastAsia="Arial" w:hAnsi="Arial"/>
                <w:b/>
                <w:bCs/>
                <w:color w:val="1565C0"/>
                <w:sz w:val="22"/>
                <w:szCs w:val="22"/>
              </w:rPr>
              <w:t xml:space="preserve">🎯  10 Core Design Goals</w:t>
            </w:r>
          </w:p>
          <w:p>
            <w:pPr>
              <w:spacing w:after="0" w:before="0"/>
            </w:pPr>
            <w:r>
              <w:rPr>
                <w:rFonts w:ascii="Arial" w:cs="Arial" w:eastAsia="Arial" w:hAnsi="Arial"/>
                <w:color w:val="1A1A2E"/>
                <w:sz w:val="20"/>
                <w:szCs w:val="20"/>
              </w:rPr>
              <w:t xml:space="preserve">1. Pure P2P decentralization (no required central servers)
2. Optional federation / relay servers for offline delivery
3. Post-quantum cryptography from day one (ML-KEM + X25519 hybrid)
4. No IP exposure to contacts (privacy-first design)
5. Offline message delivery (sealed-sender store-and-forward)
6. Multi-device sync with E2EE
7. Global language support (all Unicode scripts)
8. Push-notification friendly (mobile battery life)
9. Open, published, formally verifiable specification
10. Designed for independent cryptographic audit</w:t>
            </w:r>
          </w:p>
        </w:tc>
      </w:tr>
    </w:tbl>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5.2  NexusID — Identity System</w:t>
      </w:r>
    </w:p>
    <w:p>
      <w:pPr>
        <w:spacing w:after="60" w:before="60"/>
      </w:pPr>
      <w:r>
        <w:rPr>
          <w:rFonts w:ascii="Arial" w:cs="Arial" w:eastAsia="Arial" w:hAnsi="Arial"/>
          <w:color w:val="1A1A2E"/>
          <w:sz w:val="21"/>
          <w:szCs w:val="21"/>
        </w:rPr>
        <w:t xml:space="preserve">NexusID replaces Tox's simple 76-char ID with a richer, future-proof identity structure that supports multi-device, post-quantum, and enhanced privacy: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3960"/>
      </w:tblGrid>
      <w:tr>
        <w:trPr>
          <w:tblHeader/>
        </w:trPr>
        <w:tc>
          <w:tcPr>
            <w:tcW w:type="dxa" w:w="20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Algorithm</w:t>
            </w:r>
          </w:p>
        </w:tc>
        <w:tc>
          <w:tcPr>
            <w:tcW w:type="dxa" w:w="16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Size</w:t>
            </w:r>
          </w:p>
        </w:tc>
        <w:tc>
          <w:tcPr>
            <w:tcW w:type="dxa" w:w="39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Identity Key (IK_ed)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Ed25519</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32 bytes (public)</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Signing key — permanent identity; signs all other keys to prove ownership</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Identity Key (IK_dh)</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X25519</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32 bytes (public)</w:t>
            </w:r>
          </w:p>
        </w:tc>
        <w:tc>
          <w:tcPr>
            <w:tcW w:type="dxa" w:w="3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DH key for key agreement (X3DH); certified by IK_ed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Signed PreKey (SPK)</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X25519</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32 bytes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Medium-term DH prekey for asynchronous key agreement; rotated every 14 days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SPK Signature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Ed25519 over SPK</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64 bytes</w:t>
            </w:r>
          </w:p>
        </w:tc>
        <w:tc>
          <w:tcPr>
            <w:tcW w:type="dxa" w:w="3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Proves SPK was signed by IK_ed owner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One-Time PreKeys (OPKs)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X25519 (batch)</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32 bytes each</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Single-use prekeys for X3DH; batch of 100 published to relay/DHT</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PQ Identity Key (PQ_IK)</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ML-KEM-768 (public)</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1,184 bytes</w:t>
            </w:r>
          </w:p>
        </w:tc>
        <w:tc>
          <w:tcPr>
            <w:tcW w:type="dxa" w:w="3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Post-quantum KEM public key; used in hybrid NKX handshake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PQ PreKey Ciphertext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ML-KEM-768</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1,088 bytes per OPK</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Pre-encapsulated PQ secret for asynchronous PQ key agreement</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Device Sub-keys</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Ed25519 + X25519 per device</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32+32 bytes per device</w:t>
            </w:r>
          </w:p>
        </w:tc>
        <w:tc>
          <w:tcPr>
            <w:tcW w:type="dxa" w:w="3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Per-device keys derived from master identity; enables multi-device sync</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NoSpam Token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Random 32-bit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4 bytes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Anti-spam, same as Tox — rotatable without changing identity</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Checksum</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BLAKE2b-16</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2 bytes</w:t>
            </w:r>
          </w:p>
        </w:tc>
        <w:tc>
          <w:tcPr>
            <w:tcW w:type="dxa" w:w="3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Error detection (stronger than Tox's XOR checksum)</w:t>
            </w:r>
          </w:p>
        </w:tc>
      </w:tr>
    </w:tbl>
    <w:p>
      <w:pPr>
        <w:spacing w:after="0" w:before="60"/>
      </w:pPr>
      <w:r>
        <w:t xml:space="preserve"/>
      </w:r>
    </w:p>
    <w:p>
      <w:pPr>
        <w:spacing w:after="60" w:before="60"/>
      </w:pPr>
      <w:r>
        <w:rPr>
          <w:rFonts w:ascii="Arial" w:cs="Arial" w:eastAsia="Arial" w:hAnsi="Arial"/>
          <w:color w:val="1A1A2E"/>
          <w:sz w:val="21"/>
          <w:szCs w:val="21"/>
        </w:rPr>
        <w:t xml:space="preserve">NexusID string = Base58Check(IK_ed || IK_dh || PQ_IK_hash || NoSpam || Checksum) — approximately 160–180 characters. Human-readable alternative: a BIP39-style word list ('mountain river cascade storm…' — 15 words = full 160-bit identity, easier to compare in-person for key verification).</w:t>
      </w:r>
    </w:p>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5.3  Full Protocol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200"/>
        <w:gridCol w:w="5060"/>
      </w:tblGrid>
      <w:tr>
        <w:trPr>
          <w:tblHeader/>
        </w:trPr>
        <w:tc>
          <w:tcPr>
            <w:tcW w:type="dxa" w:w="5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Layer</w:t>
            </w:r>
          </w:p>
        </w:tc>
        <w:tc>
          <w:tcPr>
            <w:tcW w:type="dxa" w:w="16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Module</w:t>
            </w:r>
          </w:p>
        </w:tc>
        <w:tc>
          <w:tcPr>
            <w:tcW w:type="dxa" w:w="22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Based On</w:t>
            </w:r>
          </w:p>
        </w:tc>
        <w:tc>
          <w:tcPr>
            <w:tcW w:type="dxa" w:w="50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Function</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QUIC Transport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RFC 9000 (QUIC v1)</w:t>
            </w:r>
          </w:p>
        </w:tc>
        <w:tc>
          <w:tcPr>
            <w:tcW w:type="dxa" w:w="5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Primary transport. Built-in TLS 1.3, multiplexed streams, 0-RTT reconnection, IP migration support. Ideal for mobile (handles IP changes seamlessly).</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1b</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WebRTC DataChannel</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IETF WebRTC</w:t>
            </w:r>
          </w:p>
        </w:tc>
        <w:tc>
          <w:tcPr>
            <w:tcW w:type="dxa" w:w="50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Alternative transport for browser/cross-platform P2P. Built-in STUN/TURN support.</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1c</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TLS 1.3 over TCP</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RFC 8446</w:t>
            </w:r>
          </w:p>
        </w:tc>
        <w:tc>
          <w:tcPr>
            <w:tcW w:type="dxa" w:w="5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Fallback for restrictive networks. Required for Tor overlay mode.</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2</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Nexus Handshake (NXH)</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Noise_XX_25519_ChaChaPoly_BLAKE2b + ML-KEM</w:t>
            </w:r>
          </w:p>
        </w:tc>
        <w:tc>
          <w:tcPr>
            <w:tcW w:type="dxa" w:w="50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Authenticated channel establishment. Formally verifiable via Noise Explorer. Eliminates Tox's KCI vulnerability.</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Nexus Key Exchange (NKX)</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PQXDH (Signal) + ML-KEM-768</w:t>
            </w:r>
          </w:p>
        </w:tc>
        <w:tc>
          <w:tcPr>
            <w:tcW w:type="dxa" w:w="5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Asynchronous key agreement. Works offline. Hybrid classical+PQ security.</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4</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Nexus Ratchet (NR)</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Double Ratchet (Signal)</w:t>
            </w:r>
          </w:p>
        </w:tc>
        <w:tc>
          <w:tcPr>
            <w:tcW w:type="dxa" w:w="50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Per-message encryption with forward secrecy and post-compromise security. Header encryption hides metadata from relays.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Nexus DHT (NDHT)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Kademlia + libp2p Kademlia</w:t>
            </w:r>
          </w:p>
        </w:tc>
        <w:tc>
          <w:tcPr>
            <w:tcW w:type="dxa" w:w="5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Privacy-preserving peer discovery. Node records encrypted per-contact. IP addresses only revealed to authorized friends.</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6</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NAT Traversal</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ICE/STUN/TURN (WebRTC) + Tox hole-punch</w:t>
            </w:r>
          </w:p>
        </w:tc>
        <w:tc>
          <w:tcPr>
            <w:tcW w:type="dxa" w:w="50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Combined approach: WebRTC ICE for browser compatibility + Tox-style sequential port guessing for native clients.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Nexus Store &amp; Forward (NSF)</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Sealed Sender (Signal) concept</w:t>
            </w:r>
          </w:p>
        </w:tc>
        <w:tc>
          <w:tcPr>
            <w:tcW w:type="dxa" w:w="5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Offline message delivery via volunteer relay network. Sealed-sender: relay cannot determine message sender.</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8</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Nexus Group Protocol (NGP)</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Megolm (Matrix) + MLS concepts</w:t>
            </w:r>
          </w:p>
        </w:tc>
        <w:tc>
          <w:tcPr>
            <w:tcW w:type="dxa" w:w="50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Efficient O(1) group encryption. Megolm-style sender keys distributed via pairwise NR channels.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Messenger</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Original design</w:t>
            </w:r>
          </w:p>
        </w:tc>
        <w:tc>
          <w:tcPr>
            <w:tcW w:type="dxa" w:w="5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Friends, messages, files, calls, group management. All state persisted locally with encryption at rest.</w:t>
            </w:r>
          </w:p>
        </w:tc>
      </w:tr>
    </w:tbl>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5.4  Nexus Key Exchange (NKX)</w:t>
      </w:r>
    </w:p>
    <w:p>
      <w:pPr>
        <w:spacing w:after="60" w:before="60"/>
      </w:pPr>
      <w:r>
        <w:rPr>
          <w:rFonts w:ascii="Arial" w:cs="Arial" w:eastAsia="Arial" w:hAnsi="Arial"/>
          <w:color w:val="1A1A2E"/>
          <w:sz w:val="21"/>
          <w:szCs w:val="21"/>
        </w:rPr>
        <w:t xml:space="preserve">NKX is your X3DH/PQXDH-inspired asynchronous key agreement. It is the mechanism that allows Alice to send Bob an encrypted message even when Bob is offline:</w:t>
      </w:r>
    </w:p>
    <w:p>
      <w:pPr>
        <w:spacing w:after="0" w:before="60"/>
      </w:pPr>
      <w:r>
        <w:t xml:space="preserve"/>
      </w:r>
    </w:p>
    <w:p>
      <w:pPr>
        <w:pStyle w:val="Heading3"/>
        <w:spacing w:after="80" w:before="180"/>
      </w:pPr>
      <w:r>
        <w:rPr>
          <w:rFonts w:ascii="Arial" w:cs="Arial" w:eastAsia="Arial" w:hAnsi="Arial"/>
          <w:b/>
          <w:bCs/>
          <w:color w:val="E65100"/>
          <w:sz w:val="23"/>
          <w:szCs w:val="23"/>
        </w:rPr>
        <w:t xml:space="preserve">NKX Process</w:t>
      </w:r>
    </w:p>
    <w:p>
      <w:pPr>
        <w:pStyle w:val="ListParagraph"/>
        <w:numPr>
          <w:ilvl w:val="0"/>
          <w:numId w:val="3"/>
        </w:numPr>
        <w:spacing w:after="55" w:before="55"/>
      </w:pPr>
      <w:r>
        <w:rPr>
          <w:rFonts w:ascii="Arial" w:cs="Arial" w:eastAsia="Arial" w:hAnsi="Arial"/>
          <w:color w:val="1A1A2E"/>
          <w:sz w:val="21"/>
          <w:szCs w:val="21"/>
        </w:rPr>
        <w:t xml:space="preserve">Bob generates and publishes his key bundle to the NDHT (or optional relay): IK_ed, IK_dh, SPK + signature, batch of OPKs, PQ_IK (ML-KEM-768 public key), PQ pre-encapsulated secrets.</w:t>
      </w:r>
    </w:p>
    <w:p>
      <w:pPr>
        <w:pStyle w:val="ListParagraph"/>
        <w:numPr>
          <w:ilvl w:val="0"/>
          <w:numId w:val="3"/>
        </w:numPr>
        <w:spacing w:after="55" w:before="55"/>
      </w:pPr>
      <w:r>
        <w:rPr>
          <w:rFonts w:ascii="Arial" w:cs="Arial" w:eastAsia="Arial" w:hAnsi="Arial"/>
          <w:color w:val="1A1A2E"/>
          <w:sz w:val="21"/>
          <w:szCs w:val="21"/>
        </w:rPr>
        <w:t xml:space="preserve">Alice fetches Bob's key bundle from NDHT. Verifies SPK signature against Bob's IK_ed.</w:t>
      </w:r>
    </w:p>
    <w:p>
      <w:pPr>
        <w:pStyle w:val="ListParagraph"/>
        <w:numPr>
          <w:ilvl w:val="0"/>
          <w:numId w:val="3"/>
        </w:numPr>
        <w:spacing w:after="55" w:before="55"/>
      </w:pPr>
      <w:r>
        <w:rPr>
          <w:rFonts w:ascii="Arial" w:cs="Arial" w:eastAsia="Arial" w:hAnsi="Arial"/>
          <w:color w:val="1A1A2E"/>
          <w:sz w:val="21"/>
          <w:szCs w:val="21"/>
        </w:rPr>
        <w:t xml:space="preserve">Alice performs the classical component (X3DH, 4 DH operations as described in Part 3.1).</w:t>
      </w:r>
    </w:p>
    <w:p>
      <w:pPr>
        <w:pStyle w:val="ListParagraph"/>
        <w:numPr>
          <w:ilvl w:val="0"/>
          <w:numId w:val="3"/>
        </w:numPr>
        <w:spacing w:after="55" w:before="55"/>
      </w:pPr>
      <w:r>
        <w:rPr>
          <w:rFonts w:ascii="Arial" w:cs="Arial" w:eastAsia="Arial" w:hAnsi="Arial"/>
          <w:color w:val="1A1A2E"/>
          <w:sz w:val="21"/>
          <w:szCs w:val="21"/>
        </w:rPr>
        <w:t xml:space="preserve">Alice performs the PQ component: encapsulates a secret using Bob's PQ_IK → produces PQ_ciphertext and PQ_shared_secret.</w:t>
      </w:r>
    </w:p>
    <w:p>
      <w:pPr>
        <w:pStyle w:val="ListParagraph"/>
        <w:numPr>
          <w:ilvl w:val="0"/>
          <w:numId w:val="3"/>
        </w:numPr>
        <w:spacing w:after="55" w:before="55"/>
      </w:pPr>
      <w:r>
        <w:rPr>
          <w:rFonts w:ascii="Arial" w:cs="Arial" w:eastAsia="Arial" w:hAnsi="Arial"/>
          <w:color w:val="1A1A2E"/>
          <w:sz w:val="21"/>
          <w:szCs w:val="21"/>
        </w:rPr>
        <w:t xml:space="preserve">Combined master secret = HKDF(DH1 || DH2 || DH3 || DH4 || PQ_shared_secret, 'NKX-v1-master').</w:t>
      </w:r>
    </w:p>
    <w:p>
      <w:pPr>
        <w:pStyle w:val="ListParagraph"/>
        <w:numPr>
          <w:ilvl w:val="0"/>
          <w:numId w:val="3"/>
        </w:numPr>
        <w:spacing w:after="55" w:before="55"/>
      </w:pPr>
      <w:r>
        <w:rPr>
          <w:rFonts w:ascii="Arial" w:cs="Arial" w:eastAsia="Arial" w:hAnsi="Arial"/>
          <w:color w:val="1A1A2E"/>
          <w:sz w:val="21"/>
          <w:szCs w:val="21"/>
        </w:rPr>
        <w:t xml:space="preserve">Alice's first message contains: her IK_ed, IK_dh, ephemeral key, OPK identifier used, PQ_ciphertext. Bob can reconstruct the master secret from these.</w:t>
      </w:r>
    </w:p>
    <w:p>
      <w:pPr>
        <w:pStyle w:val="ListParagraph"/>
        <w:numPr>
          <w:ilvl w:val="0"/>
          <w:numId w:val="3"/>
        </w:numPr>
        <w:spacing w:after="55" w:before="55"/>
      </w:pPr>
      <w:r>
        <w:rPr>
          <w:rFonts w:ascii="Arial" w:cs="Arial" w:eastAsia="Arial" w:hAnsi="Arial"/>
          <w:color w:val="1A1A2E"/>
          <w:sz w:val="21"/>
          <w:szCs w:val="21"/>
        </w:rPr>
        <w:t xml:space="preserve">Bob consumes the OPK (deletes it) on first use. Bob derives the same master secret.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12"/>
              <w:bottom w:val="single" w:color="2E7D32" w:sz="2"/>
              <w:right w:val="single" w:color="2E7D32" w:sz="2"/>
            </w:tcBorders>
            <w:shd w:fill="E8F5E9" w:val="clear"/>
            <w:tcMar>
              <w:top w:type="dxa" w:w="120"/>
              <w:left w:type="dxa" w:w="240"/>
              <w:bottom w:type="dxa" w:w="120"/>
              <w:right w:type="dxa" w:w="160"/>
            </w:tcMar>
          </w:tcPr>
          <w:p>
            <w:pPr>
              <w:spacing w:after="60" w:before="0"/>
            </w:pPr>
            <w:r>
              <w:rPr>
                <w:rFonts w:ascii="Arial" w:cs="Arial" w:eastAsia="Arial" w:hAnsi="Arial"/>
                <w:b/>
                <w:bCs/>
                <w:color w:val="2E7D32"/>
                <w:sz w:val="22"/>
                <w:szCs w:val="22"/>
              </w:rPr>
              <w:t xml:space="preserve">🔒  NKX Security Properties</w:t>
            </w:r>
          </w:p>
          <w:p>
            <w:pPr>
              <w:spacing w:after="0" w:before="0"/>
            </w:pPr>
            <w:r>
              <w:rPr>
                <w:rFonts w:ascii="Arial" w:cs="Arial" w:eastAsia="Arial" w:hAnsi="Arial"/>
                <w:color w:val="1A1A2E"/>
                <w:sz w:val="20"/>
                <w:szCs w:val="20"/>
              </w:rPr>
              <w:t xml:space="preserve">Mutual authentication (Ed25519 signature chain). Forward secrecy (ephemeral + OPK). Post-quantum security (ML-KEM-768 layer). Cryptographic deniability (no long-term third-party proof of key agreement). Replay prevention (OPK consumption). Works offline (prekeys published asynchronously).</w:t>
            </w:r>
          </w:p>
        </w:tc>
      </w:tr>
    </w:tbl>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5.5  Nexus Ratchet (NR)</w:t>
      </w:r>
    </w:p>
    <w:p>
      <w:pPr>
        <w:spacing w:after="60" w:before="60"/>
      </w:pPr>
      <w:r>
        <w:rPr>
          <w:rFonts w:ascii="Arial" w:cs="Arial" w:eastAsia="Arial" w:hAnsi="Arial"/>
          <w:color w:val="1A1A2E"/>
          <w:sz w:val="21"/>
          <w:szCs w:val="21"/>
        </w:rPr>
        <w:t xml:space="preserve">NR is your Double Ratchet variant with additional improvements for privacy against relay servers:</w:t>
      </w:r>
    </w:p>
    <w:p>
      <w:pPr>
        <w:spacing w:after="0" w:before="60"/>
      </w:pPr>
      <w:r>
        <w:t xml:space="preserve"/>
      </w:r>
    </w:p>
    <w:p>
      <w:pPr>
        <w:pStyle w:val="Heading3"/>
        <w:spacing w:after="80" w:before="180"/>
      </w:pPr>
      <w:r>
        <w:rPr>
          <w:rFonts w:ascii="Arial" w:cs="Arial" w:eastAsia="Arial" w:hAnsi="Arial"/>
          <w:b/>
          <w:bCs/>
          <w:color w:val="E65100"/>
          <w:sz w:val="23"/>
          <w:szCs w:val="23"/>
        </w:rPr>
        <w:t xml:space="preserve">NR Components</w:t>
      </w:r>
    </w:p>
    <w:p>
      <w:pPr>
        <w:pStyle w:val="ListParagraph"/>
        <w:numPr>
          <w:ilvl w:val="0"/>
          <w:numId w:val="2"/>
        </w:numPr>
        <w:spacing w:after="50" w:before="50"/>
      </w:pPr>
      <w:r>
        <w:rPr>
          <w:rFonts w:ascii="Arial" w:cs="Arial" w:eastAsia="Arial" w:hAnsi="Arial"/>
          <w:color w:val="1A1A2E"/>
          <w:sz w:val="21"/>
          <w:szCs w:val="21"/>
        </w:rPr>
        <w:t xml:space="preserve">Root Chain: BLAKE2b-based KDF chain. Root key updated with each DH ratchet step. Feeds new chain keys for sending and receiving chains.</w:t>
      </w:r>
    </w:p>
    <w:p>
      <w:pPr>
        <w:pStyle w:val="ListParagraph"/>
        <w:numPr>
          <w:ilvl w:val="0"/>
          <w:numId w:val="2"/>
        </w:numPr>
        <w:spacing w:after="50" w:before="50"/>
      </w:pPr>
      <w:r>
        <w:rPr>
          <w:rFonts w:ascii="Arial" w:cs="Arial" w:eastAsia="Arial" w:hAnsi="Arial"/>
          <w:color w:val="1A1A2E"/>
          <w:sz w:val="21"/>
          <w:szCs w:val="21"/>
        </w:rPr>
        <w:t xml:space="preserve">Sending Chain: Symmetric KDF chain, advances per message sent. Produces unique per-message ChaCha20-Poly1305 key + IV. Old keys immediately deleted.</w:t>
      </w:r>
    </w:p>
    <w:p>
      <w:pPr>
        <w:pStyle w:val="ListParagraph"/>
        <w:numPr>
          <w:ilvl w:val="0"/>
          <w:numId w:val="2"/>
        </w:numPr>
        <w:spacing w:after="50" w:before="50"/>
      </w:pPr>
      <w:r>
        <w:rPr>
          <w:rFonts w:ascii="Arial" w:cs="Arial" w:eastAsia="Arial" w:hAnsi="Arial"/>
          <w:color w:val="1A1A2E"/>
          <w:sz w:val="21"/>
          <w:szCs w:val="21"/>
        </w:rPr>
        <w:t xml:space="preserve">Receiving Chain: Symmetric KDF chain, advances per message received. Skipped message keys cached up to 2000.</w:t>
      </w:r>
    </w:p>
    <w:p>
      <w:pPr>
        <w:pStyle w:val="ListParagraph"/>
        <w:numPr>
          <w:ilvl w:val="0"/>
          <w:numId w:val="2"/>
        </w:numPr>
        <w:spacing w:after="50" w:before="50"/>
      </w:pPr>
      <w:r>
        <w:rPr>
          <w:rFonts w:ascii="Arial" w:cs="Arial" w:eastAsia="Arial" w:hAnsi="Arial"/>
          <w:color w:val="1A1A2E"/>
          <w:sz w:val="21"/>
          <w:szCs w:val="21"/>
        </w:rPr>
        <w:t xml:space="preserve">DH Ratchet: X25519 DH exchange triggered with every message round-trip. Injects fresh DH entropy into root chain → post-compromise security.</w:t>
      </w:r>
    </w:p>
    <w:p>
      <w:pPr>
        <w:pStyle w:val="ListParagraph"/>
        <w:numPr>
          <w:ilvl w:val="0"/>
          <w:numId w:val="2"/>
        </w:numPr>
        <w:spacing w:after="50" w:before="50"/>
      </w:pPr>
      <w:r>
        <w:rPr>
          <w:rFonts w:ascii="Arial" w:cs="Arial" w:eastAsia="Arial" w:hAnsi="Arial"/>
          <w:color w:val="1A1A2E"/>
          <w:sz w:val="21"/>
          <w:szCs w:val="21"/>
        </w:rPr>
        <w:t xml:space="preserve">Header Encryption: Message headers (ratchet public key, message counter, previous chain length) are themselves encrypted using a separate header key derived from the root chain. This prevents relay servers from seeing ratchet state or message ordering metadata.</w:t>
      </w:r>
    </w:p>
    <w:p>
      <w:pPr>
        <w:pStyle w:val="ListParagraph"/>
        <w:numPr>
          <w:ilvl w:val="0"/>
          <w:numId w:val="2"/>
        </w:numPr>
        <w:spacing w:after="50" w:before="50"/>
      </w:pPr>
      <w:r>
        <w:rPr>
          <w:rFonts w:ascii="Arial" w:cs="Arial" w:eastAsia="Arial" w:hAnsi="Arial"/>
          <w:color w:val="1A1A2E"/>
          <w:sz w:val="21"/>
          <w:szCs w:val="21"/>
        </w:rPr>
        <w:t xml:space="preserve">PQ Ratchet (optional): ML-KEM-512 re-encapsulation every 100 DH ratchet steps for long-running conversations requiring ongoing PQ protection.</w:t>
      </w:r>
    </w:p>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5.6  Nexus DHT (NDHT)</w:t>
      </w:r>
    </w:p>
    <w:p>
      <w:pPr>
        <w:spacing w:after="60" w:before="60"/>
      </w:pPr>
      <w:r>
        <w:rPr>
          <w:rFonts w:ascii="Arial" w:cs="Arial" w:eastAsia="Arial" w:hAnsi="Arial"/>
          <w:color w:val="1A1A2E"/>
          <w:sz w:val="21"/>
          <w:szCs w:val="21"/>
        </w:rPr>
        <w:t xml:space="preserve">NDHT is an enhanced privacy-preserving DHT for peer discovery that addresses Tox's IP exposure problem:</w:t>
      </w:r>
    </w:p>
    <w:p>
      <w:pPr>
        <w:spacing w:after="0" w:before="60"/>
      </w:pPr>
      <w:r>
        <w:t xml:space="preserve"/>
      </w:r>
    </w:p>
    <w:p>
      <w:pPr>
        <w:pStyle w:val="Heading3"/>
        <w:spacing w:after="80" w:before="180"/>
      </w:pPr>
      <w:r>
        <w:rPr>
          <w:rFonts w:ascii="Arial" w:cs="Arial" w:eastAsia="Arial" w:hAnsi="Arial"/>
          <w:b/>
          <w:bCs/>
          <w:color w:val="E65100"/>
          <w:sz w:val="23"/>
          <w:szCs w:val="23"/>
        </w:rPr>
        <w:t xml:space="preserve">NDHT vs Tox DHT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Tox DHT</w:t>
            </w:r>
          </w:p>
        </w:tc>
        <w:tc>
          <w:tcPr>
            <w:tcW w:type="dxa" w:w="39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Nexus NDHT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Node ID generation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Random ephemeral DHT keypair</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BLAKE2b(IK_ed) — deterministic, Sybil-resistant</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k-bucket size</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8 nodes</w:t>
            </w:r>
          </w:p>
        </w:tc>
        <w:tc>
          <w:tcPr>
            <w:tcW w:type="dxa" w:w="3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20 nodes — more robust routing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IP exposure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All DHT participants can see node IPs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Node records encrypted with contact's public key — IP only decryptable by authorized friends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Query anonymity</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3-hop onion (Tox onion module)</w:t>
            </w:r>
          </w:p>
        </w:tc>
        <w:tc>
          <w:tcPr>
            <w:tcW w:type="dxa" w:w="3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3-hop onion + libp2p circuit relay for additional path diversity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LAN discovery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Raw UDP broadcast / IPv6 multicast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mDNS-SD (standards-compliant, compatible with iOS/Android)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Bootstrap</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Hard-coded + user-configured nodes</w:t>
            </w:r>
          </w:p>
        </w:tc>
        <w:tc>
          <w:tcPr>
            <w:tcW w:type="dxa" w:w="3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Hard-coded + DNS seed nodes + peer exchange (no single bootstrap dependency)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Sybil resistance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Limited</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Rate limiting + proof-of-work puzzle for DHT writes</w:t>
            </w:r>
          </w:p>
        </w:tc>
      </w:tr>
    </w:tbl>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5.7  Nexus Store &amp; Forward (NSF) — Offline Messaging</w:t>
      </w:r>
    </w:p>
    <w:p>
      <w:pPr>
        <w:spacing w:after="60" w:before="60"/>
      </w:pPr>
      <w:r>
        <w:rPr>
          <w:rFonts w:ascii="Arial" w:cs="Arial" w:eastAsia="Arial" w:hAnsi="Arial"/>
          <w:color w:val="1A1A2E"/>
          <w:sz w:val="21"/>
          <w:szCs w:val="21"/>
        </w:rPr>
        <w:t xml:space="preserve">NSF is the sealed-sender offline message delivery system — solving Tox's most critical limitation. Volunteer relay nodes store encrypted message envelopes for offline recipients:</w:t>
      </w:r>
    </w:p>
    <w:p>
      <w:pPr>
        <w:spacing w:after="0" w:before="60"/>
      </w:pPr>
      <w:r>
        <w:t xml:space="preserve"/>
      </w:r>
    </w:p>
    <w:p>
      <w:pPr>
        <w:pStyle w:val="Heading3"/>
        <w:spacing w:after="80" w:before="180"/>
      </w:pPr>
      <w:r>
        <w:rPr>
          <w:rFonts w:ascii="Arial" w:cs="Arial" w:eastAsia="Arial" w:hAnsi="Arial"/>
          <w:b/>
          <w:bCs/>
          <w:color w:val="E65100"/>
          <w:sz w:val="23"/>
          <w:szCs w:val="23"/>
        </w:rPr>
        <w:t xml:space="preserve">NSF Architecture</w:t>
      </w:r>
    </w:p>
    <w:p>
      <w:pPr>
        <w:pStyle w:val="ListParagraph"/>
        <w:numPr>
          <w:ilvl w:val="0"/>
          <w:numId w:val="2"/>
        </w:numPr>
        <w:spacing w:after="50" w:before="50"/>
      </w:pPr>
      <w:r>
        <w:rPr>
          <w:rFonts w:ascii="Arial" w:cs="Arial" w:eastAsia="Arial" w:hAnsi="Arial"/>
          <w:color w:val="1A1A2E"/>
          <w:sz w:val="21"/>
          <w:szCs w:val="21"/>
        </w:rPr>
        <w:t xml:space="preserve">Sealed Sender: The outer layer of each message envelope is encrypted so the relay server cannot determine the sender's identity. Only the recipient can decrypt the envelope to find out who it's from.</w:t>
      </w:r>
    </w:p>
    <w:p>
      <w:pPr>
        <w:pStyle w:val="ListParagraph"/>
        <w:numPr>
          <w:ilvl w:val="0"/>
          <w:numId w:val="2"/>
        </w:numPr>
        <w:spacing w:after="50" w:before="50"/>
      </w:pPr>
      <w:r>
        <w:rPr>
          <w:rFonts w:ascii="Arial" w:cs="Arial" w:eastAsia="Arial" w:hAnsi="Arial"/>
          <w:color w:val="1A1A2E"/>
          <w:sz w:val="21"/>
          <w:szCs w:val="21"/>
        </w:rPr>
        <w:t xml:space="preserve">Double Encryption: Each message has two layers. Outer layer = relay routing (destination Nexus address + TTL + anti-spam proof). Inner layer = NR-encrypted message content (only recipient can decrypt).</w:t>
      </w:r>
    </w:p>
    <w:p>
      <w:pPr>
        <w:pStyle w:val="ListParagraph"/>
        <w:numPr>
          <w:ilvl w:val="0"/>
          <w:numId w:val="2"/>
        </w:numPr>
        <w:spacing w:after="50" w:before="50"/>
      </w:pPr>
      <w:r>
        <w:rPr>
          <w:rFonts w:ascii="Arial" w:cs="Arial" w:eastAsia="Arial" w:hAnsi="Arial"/>
          <w:color w:val="1A1A2E"/>
          <w:sz w:val="21"/>
          <w:szCs w:val="21"/>
        </w:rPr>
        <w:t xml:space="preserve">Message TTL: Messages expire after 7 days (configurable: 1 hour to 30 days) if not delivered.</w:t>
      </w:r>
    </w:p>
    <w:p>
      <w:pPr>
        <w:pStyle w:val="ListParagraph"/>
        <w:numPr>
          <w:ilvl w:val="0"/>
          <w:numId w:val="2"/>
        </w:numPr>
        <w:spacing w:after="50" w:before="50"/>
      </w:pPr>
      <w:r>
        <w:rPr>
          <w:rFonts w:ascii="Arial" w:cs="Arial" w:eastAsia="Arial" w:hAnsi="Arial"/>
          <w:color w:val="1A1A2E"/>
          <w:sz w:val="21"/>
          <w:szCs w:val="21"/>
        </w:rPr>
        <w:t xml:space="preserve">Anti-Spam: Each stored message requires a small proof-of-work (hashcash-style) to prevent relay flooding.</w:t>
      </w:r>
    </w:p>
    <w:p>
      <w:pPr>
        <w:pStyle w:val="ListParagraph"/>
        <w:numPr>
          <w:ilvl w:val="0"/>
          <w:numId w:val="2"/>
        </w:numPr>
        <w:spacing w:after="50" w:before="50"/>
      </w:pPr>
      <w:r>
        <w:rPr>
          <w:rFonts w:ascii="Arial" w:cs="Arial" w:eastAsia="Arial" w:hAnsi="Arial"/>
          <w:color w:val="1A1A2E"/>
          <w:sz w:val="21"/>
          <w:szCs w:val="21"/>
        </w:rPr>
        <w:t xml:space="preserve">Relay Discovery: Relay nodes advertise themselves in the NDHT. Senders choose relays known to be used by the recipient (from previous online interactions) or from DHT advertisements.</w:t>
      </w:r>
    </w:p>
    <w:p>
      <w:pPr>
        <w:pStyle w:val="ListParagraph"/>
        <w:numPr>
          <w:ilvl w:val="0"/>
          <w:numId w:val="2"/>
        </w:numPr>
        <w:spacing w:after="50" w:before="50"/>
      </w:pPr>
      <w:r>
        <w:rPr>
          <w:rFonts w:ascii="Arial" w:cs="Arial" w:eastAsia="Arial" w:hAnsi="Arial"/>
          <w:color w:val="1A1A2E"/>
          <w:sz w:val="21"/>
          <w:szCs w:val="21"/>
        </w:rPr>
        <w:t xml:space="preserve">Multi-device Delivery: When a sender has multiple devices, each device gets its own encrypted copy. When recipient registers 3 devices, sender encrypts 3 separate inner envelopes (one per device sub-key).</w:t>
      </w:r>
    </w:p>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5.8  Nexus Group Protocol (NGP)</w:t>
      </w:r>
    </w:p>
    <w:p>
      <w:pPr>
        <w:spacing w:after="60" w:before="60"/>
      </w:pPr>
      <w:r>
        <w:rPr>
          <w:rFonts w:ascii="Arial" w:cs="Arial" w:eastAsia="Arial" w:hAnsi="Arial"/>
          <w:color w:val="1A1A2E"/>
          <w:sz w:val="21"/>
          <w:szCs w:val="21"/>
        </w:rPr>
        <w:t xml:space="preserve">NGP uses Megolm-inspired sender keys for efficient group encryption, with improvements for decentralized operation:</w:t>
      </w:r>
    </w:p>
    <w:p>
      <w:pPr>
        <w:spacing w:after="0" w:before="60"/>
      </w:pPr>
      <w:r>
        <w:t xml:space="preserve"/>
      </w:r>
    </w:p>
    <w:p>
      <w:pPr>
        <w:pStyle w:val="ListParagraph"/>
        <w:numPr>
          <w:ilvl w:val="0"/>
          <w:numId w:val="2"/>
        </w:numPr>
        <w:spacing w:after="50" w:before="50"/>
      </w:pPr>
      <w:r>
        <w:rPr>
          <w:rFonts w:ascii="Arial" w:cs="Arial" w:eastAsia="Arial" w:hAnsi="Arial"/>
          <w:color w:val="1A1A2E"/>
          <w:sz w:val="21"/>
          <w:szCs w:val="21"/>
        </w:rPr>
        <w:t xml:space="preserve">Session Initialization: Group creator generates an Ed25519 group signing keypair (gsk, gpk) and a symmetric ratchet seed. Creates outbound group session.</w:t>
      </w:r>
    </w:p>
    <w:p>
      <w:pPr>
        <w:pStyle w:val="ListParagraph"/>
        <w:numPr>
          <w:ilvl w:val="0"/>
          <w:numId w:val="2"/>
        </w:numPr>
        <w:spacing w:after="50" w:before="50"/>
      </w:pPr>
      <w:r>
        <w:rPr>
          <w:rFonts w:ascii="Arial" w:cs="Arial" w:eastAsia="Arial" w:hAnsi="Arial"/>
          <w:color w:val="1A1A2E"/>
          <w:sz w:val="21"/>
          <w:szCs w:val="21"/>
        </w:rPr>
        <w:t xml:space="preserve">Session Distribution: Creator sends inbound session (ratchet seed + gpk) to each member via pairwise NR-encrypted channels. Each recipient independently verifies the session's signature chain.</w:t>
      </w:r>
    </w:p>
    <w:p>
      <w:pPr>
        <w:pStyle w:val="ListParagraph"/>
        <w:numPr>
          <w:ilvl w:val="0"/>
          <w:numId w:val="2"/>
        </w:numPr>
        <w:spacing w:after="50" w:before="50"/>
      </w:pPr>
      <w:r>
        <w:rPr>
          <w:rFonts w:ascii="Arial" w:cs="Arial" w:eastAsia="Arial" w:hAnsi="Arial"/>
          <w:color w:val="1A1A2E"/>
          <w:sz w:val="21"/>
          <w:szCs w:val="21"/>
        </w:rPr>
        <w:t xml:space="preserve">Message Sending: Sender ratchets their outbound session to derive AES-256 key + IV for this message. Encrypts once. Signs with gsk. Sends single ciphertext — O(1) regardless of group size.</w:t>
      </w:r>
    </w:p>
    <w:p>
      <w:pPr>
        <w:pStyle w:val="ListParagraph"/>
        <w:numPr>
          <w:ilvl w:val="0"/>
          <w:numId w:val="2"/>
        </w:numPr>
        <w:spacing w:after="50" w:before="50"/>
      </w:pPr>
      <w:r>
        <w:rPr>
          <w:rFonts w:ascii="Arial" w:cs="Arial" w:eastAsia="Arial" w:hAnsi="Arial"/>
          <w:color w:val="1A1A2E"/>
          <w:sz w:val="21"/>
          <w:szCs w:val="21"/>
        </w:rPr>
        <w:t xml:space="preserve">Authentication: Each group message is signed with the sender's gsk, preventing any member from spoofing another member's messages.</w:t>
      </w:r>
    </w:p>
    <w:p>
      <w:pPr>
        <w:pStyle w:val="ListParagraph"/>
        <w:numPr>
          <w:ilvl w:val="0"/>
          <w:numId w:val="2"/>
        </w:numPr>
        <w:spacing w:after="50" w:before="50"/>
      </w:pPr>
      <w:r>
        <w:rPr>
          <w:rFonts w:ascii="Arial" w:cs="Arial" w:eastAsia="Arial" w:hAnsi="Arial"/>
          <w:color w:val="1A1A2E"/>
          <w:sz w:val="21"/>
          <w:szCs w:val="21"/>
        </w:rPr>
        <w:t xml:space="preserve">Member Addition: New member receives current session state via pairwise NR from an existing member. Can decrypt messages from that point forward but NOT retroactively.</w:t>
      </w:r>
    </w:p>
    <w:p>
      <w:pPr>
        <w:pStyle w:val="ListParagraph"/>
        <w:numPr>
          <w:ilvl w:val="0"/>
          <w:numId w:val="2"/>
        </w:numPr>
        <w:spacing w:after="50" w:before="50"/>
      </w:pPr>
      <w:r>
        <w:rPr>
          <w:rFonts w:ascii="Arial" w:cs="Arial" w:eastAsia="Arial" w:hAnsi="Arial"/>
          <w:color w:val="1A1A2E"/>
          <w:sz w:val="21"/>
          <w:szCs w:val="21"/>
        </w:rPr>
        <w:t xml:space="preserve">Member Removal / Re-key: Removing a member triggers a new session key generation by the group admin. New session distributed to all remaining members via pairwise NR. Removed member can no longer decrypt new messages.</w:t>
      </w:r>
    </w:p>
    <w:p>
      <w:pPr>
        <w:pStyle w:val="ListParagraph"/>
        <w:numPr>
          <w:ilvl w:val="0"/>
          <w:numId w:val="2"/>
        </w:numPr>
        <w:spacing w:after="50" w:before="50"/>
      </w:pPr>
      <w:r>
        <w:rPr>
          <w:rFonts w:ascii="Arial" w:cs="Arial" w:eastAsia="Arial" w:hAnsi="Arial"/>
          <w:color w:val="1A1A2E"/>
          <w:sz w:val="21"/>
          <w:szCs w:val="21"/>
        </w:rPr>
        <w:t xml:space="preserve">Offline Groups: Pending group messages stored via NSF for offline members. Session keys refreshed periodically (every 1000 messages or 24 hours) for forward secrecy.</w:t>
      </w:r>
    </w:p>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5.9  Full Security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rPr>
          <w:tblHeader/>
        </w:trPr>
        <w:tc>
          <w:tcPr>
            <w:tcW w:type="dxa" w:w="30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Property</w:t>
            </w:r>
          </w:p>
        </w:tc>
        <w:tc>
          <w:tcPr>
            <w:tcW w:type="dxa" w:w="10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Achieved?</w:t>
            </w:r>
          </w:p>
        </w:tc>
        <w:tc>
          <w:tcPr>
            <w:tcW w:type="dxa" w:w="53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Mechanism</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End-to-End Encryption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 YES</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NR (Double Ratchet) for 1-on-1; NGP (Megolm-style) for groups</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Perfect Forward Secrecy</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 YES</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NR message keys deleted after use; DH ratchet advances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Post-Compromise Security</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 YES</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DH ratchet 'heals' session after compromise</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Post-Quantum Resistance</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 YES</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ML-KEM-768 in NKX handshake; optional PQ ratchet in NR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Harvest-Now-Decrypt-Later Protection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 YES</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PQ layer from day one protects current traffic</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Mutual Authentication</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 YES</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Ed25519 identity keys + Noise XX handshake verification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Cryptographic Deniability</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 YES</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No long-term third-party-verifiable proof of message authorship</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KCI Attack Resistance</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 YES</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Noise XX pattern (formally verified) eliminates Tox's KCI vuln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IP Privacy from Contacts</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 YES</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Relay mode hides IP; onion routing for discovery; optional Tor</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IP Privacy from Network</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 OPTIONAL</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Tor integration for maximum anonymity (SOCKS5 proxy, TCP mode)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Metadata Protection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 YES</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NR header encryption; sealed sender; onion discovery</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Offline Messaging</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 YES</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NSF sealed-sender relay network, 7-day TTL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Multi-Device Sync</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 YES</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Per-device sub-keys; encrypted delivery to all registered devices</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No Central Server Required</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 YES</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Pure P2P mode available; relay servers are optional volunteer network</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No Phone Number / Email</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 YES</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Pure cryptographic identity (NexusID)</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Anti-Spam</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 YES</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NoSpam token (Tox-style) + NSF proof-of-work</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Group Member Spoofing Prevention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 YES</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Per-sender Ed25519 signing key in NGP (Megolm-style)</w:t>
            </w:r>
          </w:p>
        </w:tc>
      </w:tr>
      <w:tr>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Group Forward Secrecy</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 YES</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Session ratcheting; removed member cannot decrypt new messages after re-key</w:t>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12"/>
              <w:left w:val="single" w:color="1E88E5" w:sz="12"/>
              <w:bottom w:val="single" w:color="1E88E5" w:sz="12"/>
              <w:right w:val="single" w:color="1E88E5" w:sz="12"/>
            </w:tcBorders>
            <w:shd w:fill="0B2545" w:val="clear"/>
            <w:tcMar>
              <w:top w:type="dxa" w:w="200"/>
              <w:left w:type="dxa" w:w="300"/>
              <w:bottom w:type="dxa" w:w="200"/>
              <w:right w:type="dxa" w:w="300"/>
            </w:tcMar>
          </w:tcPr>
          <w:p>
            <w:pPr>
              <w:jc w:val="center"/>
            </w:pPr>
            <w:r>
              <w:rPr>
                <w:rFonts w:ascii="Arial" w:cs="Arial" w:eastAsia="Arial" w:hAnsi="Arial"/>
                <w:b/>
                <w:bCs/>
                <w:color w:val="99CCFF"/>
                <w:sz w:val="22"/>
                <w:szCs w:val="22"/>
              </w:rPr>
              <w:t xml:space="preserve">PART 6</w:t>
            </w:r>
          </w:p>
          <w:p>
            <w:pPr>
              <w:jc w:val="center"/>
            </w:pPr>
            <w:r>
              <w:rPr>
                <w:rFonts w:ascii="Arial" w:cs="Arial" w:eastAsia="Arial" w:hAnsi="Arial"/>
                <w:b/>
                <w:bCs/>
                <w:color w:val="FFFFFF"/>
                <w:sz w:val="40"/>
                <w:szCs w:val="40"/>
              </w:rPr>
              <w:t xml:space="preserve">Building Your App — Architecture &amp; Feature Set</w:t>
            </w:r>
          </w:p>
        </w:tc>
      </w:tr>
    </w:tbl>
    <w:p>
      <w:pPr>
        <w:spacing w:after="0" w:before="12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6.1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Technology</w:t>
            </w:r>
          </w:p>
        </w:tc>
        <w:tc>
          <w:tcPr>
            <w:tcW w:type="dxa" w:w="49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Android UI</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Kotlin + Jetpack Compose</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Modern declarative UI; Material Design 3; best Android developer experience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iOS UI</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Swift + SwiftUI</w:t>
            </w:r>
          </w:p>
        </w:tc>
        <w:tc>
          <w:tcPr>
            <w:tcW w:type="dxa" w:w="4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Native performance; or use Kotlin Multiplatform Compose for shared UI</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Business Logic</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Kotlin Multiplatform (KMP)</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Share domain logic, protocol state machines, database access across Android, iOS, Desktop</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Protocol Core</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Rust</w:t>
            </w:r>
          </w:p>
        </w:tc>
        <w:tc>
          <w:tcPr>
            <w:tcW w:type="dxa" w:w="4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Memory safety (no buffer overflows); blazing fast; excellent crypto ecosystem (RustCrypto, liboqs)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Android JNI Bindings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UniFFI by Mozilla</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Auto-generates Kotlin/Swift bindings from Rust — eliminates hand-written JNI boilerplate</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iOS Swift Bindings</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UniFFI / swift-bridge</w:t>
            </w:r>
          </w:p>
        </w:tc>
        <w:tc>
          <w:tcPr>
            <w:tcW w:type="dxa" w:w="4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Same Rust core on iOS with zero-cost bindings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Database (local)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SQLite via SQLDelight (KMP)</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KMP-compatible; reactive queries via Flow/Coroutines; compile-time SQL verification</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Dependency Injection</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Koin (KMP) or Hilt (Android)</w:t>
            </w:r>
          </w:p>
        </w:tc>
        <w:tc>
          <w:tcPr>
            <w:tcW w:type="dxa" w:w="4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Lightweight, testable DI for modular architecture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Cryptography (classical)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libsodium + RustCrypto</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libsodium: NaCl (X25519, Ed25519, ChaCha20-Poly1305, BLAKE2b); RustCrypto: Double Ratchet impl</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Cryptography (post-quantum)</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liboqs (Open Quantum Safe)</w:t>
            </w:r>
          </w:p>
        </w:tc>
        <w:tc>
          <w:tcPr>
            <w:tcW w:type="dxa" w:w="4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ML-KEM-768/1024 via OQS Rust bindings; FIPS 203 compliant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Transport (QUIC)</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Quinn (Rust)</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Async QUIC v1 (RFC 9000) implementation; full async/await; TLS 1.3 built-in</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P2P Networking</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libp2p (Rust/Go)</w:t>
            </w:r>
          </w:p>
        </w:tc>
        <w:tc>
          <w:tcPr>
            <w:tcW w:type="dxa" w:w="4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Modular DHT, mDNS, circuit relay, NAT traversal — use as NDHT foundation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Push Notifications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UnifiedPush</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De-Google'd push notification delivery; Firebase optional; works with ntfy, Nextcloud, etc.</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Internationalization</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ICU4C (C/Rust) / ICU4J (Kotlin)</w:t>
            </w:r>
          </w:p>
        </w:tc>
        <w:tc>
          <w:tcPr>
            <w:tcW w:type="dxa" w:w="4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Industry standard: correct Unicode segmentation, BiDi text, locale-aware formatting for ALL world scripts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Translation Platform</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Weblate (same as aTox) or Crowdin</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Community-driven translations; 100+ languages from day one with active community</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CI/CD</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GitHub Actions</w:t>
            </w:r>
          </w:p>
        </w:tc>
        <w:tc>
          <w:tcPr>
            <w:tcW w:type="dxa" w:w="4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Automated cross-compilation for all Android ABIs + iOS; F-Droid reproducible builds</w:t>
            </w:r>
          </w:p>
        </w:tc>
      </w:tr>
    </w:tbl>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6.2  App Module Architecture</w:t>
      </w:r>
    </w:p>
    <w:p>
      <w:pPr>
        <w:pStyle w:val="Heading3"/>
        <w:spacing w:after="80" w:before="180"/>
      </w:pPr>
      <w:r>
        <w:rPr>
          <w:rFonts w:ascii="Arial" w:cs="Arial" w:eastAsia="Arial" w:hAnsi="Arial"/>
          <w:b/>
          <w:bCs/>
          <w:color w:val="E65100"/>
          <w:sz w:val="23"/>
          <w:szCs w:val="23"/>
        </w:rPr>
        <w:t xml:space="preserve">Android Modules</w:t>
      </w:r>
    </w:p>
    <w:p>
      <w:pPr>
        <w:pStyle w:val="ListParagraph"/>
        <w:numPr>
          <w:ilvl w:val="0"/>
          <w:numId w:val="2"/>
        </w:numPr>
        <w:spacing w:after="50" w:before="50"/>
      </w:pPr>
      <w:r>
        <w:rPr>
          <w:rFonts w:ascii="Arial" w:cs="Arial" w:eastAsia="Arial" w:hAnsi="Arial"/>
          <w:color w:val="1A1A2E"/>
          <w:sz w:val="21"/>
          <w:szCs w:val="21"/>
        </w:rPr>
        <w:t xml:space="preserve">:app — Entry point, dependency injection wiring, Application class</w:t>
      </w:r>
    </w:p>
    <w:p>
      <w:pPr>
        <w:pStyle w:val="ListParagraph"/>
        <w:numPr>
          <w:ilvl w:val="0"/>
          <w:numId w:val="2"/>
        </w:numPr>
        <w:spacing w:after="50" w:before="50"/>
      </w:pPr>
      <w:r>
        <w:rPr>
          <w:rFonts w:ascii="Arial" w:cs="Arial" w:eastAsia="Arial" w:hAnsi="Arial"/>
          <w:color w:val="1A1A2E"/>
          <w:sz w:val="21"/>
          <w:szCs w:val="21"/>
        </w:rPr>
        <w:t xml:space="preserve">:feature:chat — Chat screen (Compose), message list, input field, attachments</w:t>
      </w:r>
    </w:p>
    <w:p>
      <w:pPr>
        <w:pStyle w:val="ListParagraph"/>
        <w:numPr>
          <w:ilvl w:val="0"/>
          <w:numId w:val="2"/>
        </w:numPr>
        <w:spacing w:after="50" w:before="50"/>
      </w:pPr>
      <w:r>
        <w:rPr>
          <w:rFonts w:ascii="Arial" w:cs="Arial" w:eastAsia="Arial" w:hAnsi="Arial"/>
          <w:color w:val="1A1A2E"/>
          <w:sz w:val="21"/>
          <w:szCs w:val="21"/>
        </w:rPr>
        <w:t xml:space="preserve">:feature:contacts — Contacts list, friend requests, online status</w:t>
      </w:r>
    </w:p>
    <w:p>
      <w:pPr>
        <w:pStyle w:val="ListParagraph"/>
        <w:numPr>
          <w:ilvl w:val="0"/>
          <w:numId w:val="2"/>
        </w:numPr>
        <w:spacing w:after="50" w:before="50"/>
      </w:pPr>
      <w:r>
        <w:rPr>
          <w:rFonts w:ascii="Arial" w:cs="Arial" w:eastAsia="Arial" w:hAnsi="Arial"/>
          <w:color w:val="1A1A2E"/>
          <w:sz w:val="21"/>
          <w:szCs w:val="21"/>
        </w:rPr>
        <w:t xml:space="preserve">:feature:calls — Voice/video call UI, WebRTC integration, call controls</w:t>
      </w:r>
    </w:p>
    <w:p>
      <w:pPr>
        <w:pStyle w:val="ListParagraph"/>
        <w:numPr>
          <w:ilvl w:val="0"/>
          <w:numId w:val="2"/>
        </w:numPr>
        <w:spacing w:after="50" w:before="50"/>
      </w:pPr>
      <w:r>
        <w:rPr>
          <w:rFonts w:ascii="Arial" w:cs="Arial" w:eastAsia="Arial" w:hAnsi="Arial"/>
          <w:color w:val="1A1A2E"/>
          <w:sz w:val="21"/>
          <w:szCs w:val="21"/>
        </w:rPr>
        <w:t xml:space="preserve">:feature:settings — Profile management, security settings, notification prefs</w:t>
      </w:r>
    </w:p>
    <w:p>
      <w:pPr>
        <w:pStyle w:val="ListParagraph"/>
        <w:numPr>
          <w:ilvl w:val="0"/>
          <w:numId w:val="2"/>
        </w:numPr>
        <w:spacing w:after="50" w:before="50"/>
      </w:pPr>
      <w:r>
        <w:rPr>
          <w:rFonts w:ascii="Arial" w:cs="Arial" w:eastAsia="Arial" w:hAnsi="Arial"/>
          <w:color w:val="1A1A2E"/>
          <w:sz w:val="21"/>
          <w:szCs w:val="21"/>
        </w:rPr>
        <w:t xml:space="preserve">:feature:groups — Group chat UI, member management, group creation</w:t>
      </w:r>
    </w:p>
    <w:p>
      <w:pPr>
        <w:spacing w:after="0" w:before="40"/>
      </w:pPr>
      <w:r>
        <w:t xml:space="preserve"/>
      </w:r>
    </w:p>
    <w:p>
      <w:pPr>
        <w:pStyle w:val="Heading3"/>
        <w:spacing w:after="80" w:before="180"/>
      </w:pPr>
      <w:r>
        <w:rPr>
          <w:rFonts w:ascii="Arial" w:cs="Arial" w:eastAsia="Arial" w:hAnsi="Arial"/>
          <w:b/>
          <w:bCs/>
          <w:color w:val="E65100"/>
          <w:sz w:val="23"/>
          <w:szCs w:val="23"/>
        </w:rPr>
        <w:t xml:space="preserve">Shared KMP Modules</w:t>
      </w:r>
    </w:p>
    <w:p>
      <w:pPr>
        <w:pStyle w:val="ListParagraph"/>
        <w:numPr>
          <w:ilvl w:val="0"/>
          <w:numId w:val="2"/>
        </w:numPr>
        <w:spacing w:after="50" w:before="50"/>
      </w:pPr>
      <w:r>
        <w:rPr>
          <w:rFonts w:ascii="Arial" w:cs="Arial" w:eastAsia="Arial" w:hAnsi="Arial"/>
          <w:color w:val="1A1A2E"/>
          <w:sz w:val="21"/>
          <w:szCs w:val="21"/>
        </w:rPr>
        <w:t xml:space="preserve">:domain — Business logic, use cases, repository interfaces, domain models (pure Kotlin)</w:t>
      </w:r>
    </w:p>
    <w:p>
      <w:pPr>
        <w:pStyle w:val="ListParagraph"/>
        <w:numPr>
          <w:ilvl w:val="0"/>
          <w:numId w:val="2"/>
        </w:numPr>
        <w:spacing w:after="50" w:before="50"/>
      </w:pPr>
      <w:r>
        <w:rPr>
          <w:rFonts w:ascii="Arial" w:cs="Arial" w:eastAsia="Arial" w:hAnsi="Arial"/>
          <w:color w:val="1A1A2E"/>
          <w:sz w:val="21"/>
          <w:szCs w:val="21"/>
        </w:rPr>
        <w:t xml:space="preserve">:data:local — SQLDelight database schema, DAOs, local storage</w:t>
      </w:r>
    </w:p>
    <w:p>
      <w:pPr>
        <w:pStyle w:val="ListParagraph"/>
        <w:numPr>
          <w:ilvl w:val="0"/>
          <w:numId w:val="2"/>
        </w:numPr>
        <w:spacing w:after="50" w:before="50"/>
      </w:pPr>
      <w:r>
        <w:rPr>
          <w:rFonts w:ascii="Arial" w:cs="Arial" w:eastAsia="Arial" w:hAnsi="Arial"/>
          <w:color w:val="1A1A2E"/>
          <w:sz w:val="21"/>
          <w:szCs w:val="21"/>
        </w:rPr>
        <w:t xml:space="preserve">:data:network — Networking coordination (bridges Rust protocol to Kotlin)</w:t>
      </w:r>
    </w:p>
    <w:p>
      <w:pPr>
        <w:spacing w:after="0" w:before="40"/>
      </w:pPr>
      <w:r>
        <w:t xml:space="preserve"/>
      </w:r>
    </w:p>
    <w:p>
      <w:pPr>
        <w:pStyle w:val="Heading3"/>
        <w:spacing w:after="80" w:before="180"/>
      </w:pPr>
      <w:r>
        <w:rPr>
          <w:rFonts w:ascii="Arial" w:cs="Arial" w:eastAsia="Arial" w:hAnsi="Arial"/>
          <w:b/>
          <w:bCs/>
          <w:color w:val="E65100"/>
          <w:sz w:val="23"/>
          <w:szCs w:val="23"/>
        </w:rPr>
        <w:t xml:space="preserve">Rust Protocol Modules</w:t>
      </w:r>
    </w:p>
    <w:p>
      <w:pPr>
        <w:pStyle w:val="ListParagraph"/>
        <w:numPr>
          <w:ilvl w:val="0"/>
          <w:numId w:val="2"/>
        </w:numPr>
        <w:spacing w:after="50" w:before="50"/>
      </w:pPr>
      <w:r>
        <w:rPr>
          <w:rFonts w:ascii="Arial" w:cs="Arial" w:eastAsia="Arial" w:hAnsi="Arial"/>
          <w:color w:val="1A1A2E"/>
          <w:sz w:val="21"/>
          <w:szCs w:val="21"/>
        </w:rPr>
        <w:t xml:space="preserve">:protocol:nexus — Main Nexus Protocol implementation (identity, NKX, NR, NDHT, NSF, NGP)</w:t>
      </w:r>
    </w:p>
    <w:p>
      <w:pPr>
        <w:pStyle w:val="ListParagraph"/>
        <w:numPr>
          <w:ilvl w:val="0"/>
          <w:numId w:val="2"/>
        </w:numPr>
        <w:spacing w:after="50" w:before="50"/>
      </w:pPr>
      <w:r>
        <w:rPr>
          <w:rFonts w:ascii="Arial" w:cs="Arial" w:eastAsia="Arial" w:hAnsi="Arial"/>
          <w:color w:val="1A1A2E"/>
          <w:sz w:val="21"/>
          <w:szCs w:val="21"/>
        </w:rPr>
        <w:t xml:space="preserve">:protocol:crypto — Cryptographic primitives wrapper (libsodium + RustCrypto + liboqs)</w:t>
      </w:r>
    </w:p>
    <w:p>
      <w:pPr>
        <w:pStyle w:val="ListParagraph"/>
        <w:numPr>
          <w:ilvl w:val="0"/>
          <w:numId w:val="2"/>
        </w:numPr>
        <w:spacing w:after="50" w:before="50"/>
      </w:pPr>
      <w:r>
        <w:rPr>
          <w:rFonts w:ascii="Arial" w:cs="Arial" w:eastAsia="Arial" w:hAnsi="Arial"/>
          <w:color w:val="1A1A2E"/>
          <w:sz w:val="21"/>
          <w:szCs w:val="21"/>
        </w:rPr>
        <w:t xml:space="preserve">:protocol:transport — QUIC transport (Quinn), TCP/TLS fallback, Tor integration</w:t>
      </w:r>
    </w:p>
    <w:p>
      <w:pPr>
        <w:pStyle w:val="ListParagraph"/>
        <w:numPr>
          <w:ilvl w:val="0"/>
          <w:numId w:val="2"/>
        </w:numPr>
        <w:spacing w:after="50" w:before="50"/>
      </w:pPr>
      <w:r>
        <w:rPr>
          <w:rFonts w:ascii="Arial" w:cs="Arial" w:eastAsia="Arial" w:hAnsi="Arial"/>
          <w:color w:val="1A1A2E"/>
          <w:sz w:val="21"/>
          <w:szCs w:val="21"/>
        </w:rPr>
        <w:t xml:space="preserve">:protocol:dht — Nexus DHT implementation (based on libp2p Kademlia)</w:t>
      </w:r>
    </w:p>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6.3  Feature Roadmap</w:t>
      </w:r>
    </w:p>
    <w:p>
      <w:pPr>
        <w:pStyle w:val="Heading3"/>
        <w:spacing w:after="80" w:before="180"/>
      </w:pPr>
      <w:r>
        <w:rPr>
          <w:rFonts w:ascii="Arial" w:cs="Arial" w:eastAsia="Arial" w:hAnsi="Arial"/>
          <w:b/>
          <w:bCs/>
          <w:color w:val="E65100"/>
          <w:sz w:val="23"/>
          <w:szCs w:val="23"/>
        </w:rPr>
        <w:t xml:space="preserve">Tier 1 — Launch Features (Everything aTox has, done better)</w:t>
      </w:r>
    </w:p>
    <w:p>
      <w:pPr>
        <w:pStyle w:val="ListParagraph"/>
        <w:numPr>
          <w:ilvl w:val="0"/>
          <w:numId w:val="2"/>
        </w:numPr>
        <w:spacing w:after="50" w:before="50"/>
      </w:pPr>
      <w:r>
        <w:rPr>
          <w:rFonts w:ascii="Arial" w:cs="Arial" w:eastAsia="Arial" w:hAnsi="Arial"/>
          <w:color w:val="1A1A2E"/>
          <w:sz w:val="21"/>
          <w:szCs w:val="21"/>
        </w:rPr>
        <w:t xml:space="preserve">1-on-1 encrypted text messaging with persistent history</w:t>
      </w:r>
    </w:p>
    <w:p>
      <w:pPr>
        <w:pStyle w:val="ListParagraph"/>
        <w:numPr>
          <w:ilvl w:val="0"/>
          <w:numId w:val="2"/>
        </w:numPr>
        <w:spacing w:after="50" w:before="50"/>
      </w:pPr>
      <w:r>
        <w:rPr>
          <w:rFonts w:ascii="Arial" w:cs="Arial" w:eastAsia="Arial" w:hAnsi="Arial"/>
          <w:color w:val="1A1A2E"/>
          <w:sz w:val="21"/>
          <w:szCs w:val="21"/>
        </w:rPr>
        <w:t xml:space="preserve">File transfer (with progress, pause/resume, integrity verification)</w:t>
      </w:r>
    </w:p>
    <w:p>
      <w:pPr>
        <w:pStyle w:val="ListParagraph"/>
        <w:numPr>
          <w:ilvl w:val="0"/>
          <w:numId w:val="2"/>
        </w:numPr>
        <w:spacing w:after="50" w:before="50"/>
      </w:pPr>
      <w:r>
        <w:rPr>
          <w:rFonts w:ascii="Arial" w:cs="Arial" w:eastAsia="Arial" w:hAnsi="Arial"/>
          <w:color w:val="1A1A2E"/>
          <w:sz w:val="21"/>
          <w:szCs w:val="21"/>
        </w:rPr>
        <w:t xml:space="preserve">Voice and video calls (WebRTC-based with Nexus signaling)</w:t>
      </w:r>
    </w:p>
    <w:p>
      <w:pPr>
        <w:pStyle w:val="ListParagraph"/>
        <w:numPr>
          <w:ilvl w:val="0"/>
          <w:numId w:val="2"/>
        </w:numPr>
        <w:spacing w:after="50" w:before="50"/>
      </w:pPr>
      <w:r>
        <w:rPr>
          <w:rFonts w:ascii="Arial" w:cs="Arial" w:eastAsia="Arial" w:hAnsi="Arial"/>
          <w:color w:val="1A1A2E"/>
          <w:sz w:val="21"/>
          <w:szCs w:val="21"/>
        </w:rPr>
        <w:t xml:space="preserve">Group chats with NGP encryption</w:t>
      </w:r>
    </w:p>
    <w:p>
      <w:pPr>
        <w:pStyle w:val="ListParagraph"/>
        <w:numPr>
          <w:ilvl w:val="0"/>
          <w:numId w:val="2"/>
        </w:numPr>
        <w:spacing w:after="50" w:before="50"/>
      </w:pPr>
      <w:r>
        <w:rPr>
          <w:rFonts w:ascii="Arial" w:cs="Arial" w:eastAsia="Arial" w:hAnsi="Arial"/>
          <w:color w:val="1A1A2E"/>
          <w:sz w:val="21"/>
          <w:szCs w:val="21"/>
        </w:rPr>
        <w:t xml:space="preserve">Friend requests via NexusID sharing</w:t>
      </w:r>
    </w:p>
    <w:p>
      <w:pPr>
        <w:pStyle w:val="ListParagraph"/>
        <w:numPr>
          <w:ilvl w:val="0"/>
          <w:numId w:val="2"/>
        </w:numPr>
        <w:spacing w:after="50" w:before="50"/>
      </w:pPr>
      <w:r>
        <w:rPr>
          <w:rFonts w:ascii="Arial" w:cs="Arial" w:eastAsia="Arial" w:hAnsi="Arial"/>
          <w:color w:val="1A1A2E"/>
          <w:sz w:val="21"/>
          <w:szCs w:val="21"/>
        </w:rPr>
        <w:t xml:space="preserve">Offline message delivery via NSF</w:t>
      </w:r>
    </w:p>
    <w:p>
      <w:pPr>
        <w:pStyle w:val="ListParagraph"/>
        <w:numPr>
          <w:ilvl w:val="0"/>
          <w:numId w:val="2"/>
        </w:numPr>
        <w:spacing w:after="50" w:before="50"/>
      </w:pPr>
      <w:r>
        <w:rPr>
          <w:rFonts w:ascii="Arial" w:cs="Arial" w:eastAsia="Arial" w:hAnsi="Arial"/>
          <w:color w:val="1A1A2E"/>
          <w:sz w:val="21"/>
          <w:szCs w:val="21"/>
        </w:rPr>
        <w:t xml:space="preserve">Multi-device support</w:t>
      </w:r>
    </w:p>
    <w:p>
      <w:pPr>
        <w:pStyle w:val="ListParagraph"/>
        <w:numPr>
          <w:ilvl w:val="0"/>
          <w:numId w:val="2"/>
        </w:numPr>
        <w:spacing w:after="50" w:before="50"/>
      </w:pPr>
      <w:r>
        <w:rPr>
          <w:rFonts w:ascii="Arial" w:cs="Arial" w:eastAsia="Arial" w:hAnsi="Arial"/>
          <w:color w:val="1A1A2E"/>
          <w:sz w:val="21"/>
          <w:szCs w:val="21"/>
        </w:rPr>
        <w:t xml:space="preserve">Push notifications via UnifiedPush (no Google dependency)</w:t>
      </w:r>
    </w:p>
    <w:p>
      <w:pPr>
        <w:pStyle w:val="ListParagraph"/>
        <w:numPr>
          <w:ilvl w:val="0"/>
          <w:numId w:val="2"/>
        </w:numPr>
        <w:spacing w:after="50" w:before="50"/>
      </w:pPr>
      <w:r>
        <w:rPr>
          <w:rFonts w:ascii="Arial" w:cs="Arial" w:eastAsia="Arial" w:hAnsi="Arial"/>
          <w:color w:val="1A1A2E"/>
          <w:sz w:val="21"/>
          <w:szCs w:val="21"/>
        </w:rPr>
        <w:t xml:space="preserve">Full global language support (see 6.4)</w:t>
      </w:r>
    </w:p>
    <w:p>
      <w:pPr>
        <w:spacing w:after="0" w:before="60"/>
      </w:pPr>
      <w:r>
        <w:t xml:space="preserve"/>
      </w:r>
    </w:p>
    <w:p>
      <w:pPr>
        <w:pStyle w:val="Heading3"/>
        <w:spacing w:after="80" w:before="180"/>
      </w:pPr>
      <w:r>
        <w:rPr>
          <w:rFonts w:ascii="Arial" w:cs="Arial" w:eastAsia="Arial" w:hAnsi="Arial"/>
          <w:b/>
          <w:bCs/>
          <w:color w:val="E65100"/>
          <w:sz w:val="23"/>
          <w:szCs w:val="23"/>
        </w:rPr>
        <w:t xml:space="preserve">Tier 2 — Differentiating Features</w:t>
      </w:r>
    </w:p>
    <w:p>
      <w:pPr>
        <w:pStyle w:val="ListParagraph"/>
        <w:numPr>
          <w:ilvl w:val="0"/>
          <w:numId w:val="2"/>
        </w:numPr>
        <w:spacing w:after="50" w:before="50"/>
      </w:pPr>
      <w:r>
        <w:rPr>
          <w:rFonts w:ascii="Arial" w:cs="Arial" w:eastAsia="Arial" w:hAnsi="Arial"/>
          <w:color w:val="1A1A2E"/>
          <w:sz w:val="21"/>
          <w:szCs w:val="21"/>
        </w:rPr>
        <w:t xml:space="preserve">Disappearing messages with configurable TTL (1 hour to Never)</w:t>
      </w:r>
    </w:p>
    <w:p>
      <w:pPr>
        <w:pStyle w:val="ListParagraph"/>
        <w:numPr>
          <w:ilvl w:val="0"/>
          <w:numId w:val="2"/>
        </w:numPr>
        <w:spacing w:after="50" w:before="50"/>
      </w:pPr>
      <w:r>
        <w:rPr>
          <w:rFonts w:ascii="Arial" w:cs="Arial" w:eastAsia="Arial" w:hAnsi="Arial"/>
          <w:color w:val="1A1A2E"/>
          <w:sz w:val="21"/>
          <w:szCs w:val="21"/>
        </w:rPr>
        <w:t xml:space="preserve">Message reactions (encrypted emoji reactions stored E2EE)</w:t>
      </w:r>
    </w:p>
    <w:p>
      <w:pPr>
        <w:pStyle w:val="ListParagraph"/>
        <w:numPr>
          <w:ilvl w:val="0"/>
          <w:numId w:val="2"/>
        </w:numPr>
        <w:spacing w:after="50" w:before="50"/>
      </w:pPr>
      <w:r>
        <w:rPr>
          <w:rFonts w:ascii="Arial" w:cs="Arial" w:eastAsia="Arial" w:hAnsi="Arial"/>
          <w:color w:val="1A1A2E"/>
          <w:sz w:val="21"/>
          <w:szCs w:val="21"/>
        </w:rPr>
        <w:t xml:space="preserve">Message editing with cryptographically-signed edit history</w:t>
      </w:r>
    </w:p>
    <w:p>
      <w:pPr>
        <w:pStyle w:val="ListParagraph"/>
        <w:numPr>
          <w:ilvl w:val="0"/>
          <w:numId w:val="2"/>
        </w:numPr>
        <w:spacing w:after="50" w:before="50"/>
      </w:pPr>
      <w:r>
        <w:rPr>
          <w:rFonts w:ascii="Arial" w:cs="Arial" w:eastAsia="Arial" w:hAnsi="Arial"/>
          <w:color w:val="1A1A2E"/>
          <w:sz w:val="21"/>
          <w:szCs w:val="21"/>
        </w:rPr>
        <w:t xml:space="preserve">Message replies (reply-to with quote preview)</w:t>
      </w:r>
    </w:p>
    <w:p>
      <w:pPr>
        <w:pStyle w:val="ListParagraph"/>
        <w:numPr>
          <w:ilvl w:val="0"/>
          <w:numId w:val="2"/>
        </w:numPr>
        <w:spacing w:after="50" w:before="50"/>
      </w:pPr>
      <w:r>
        <w:rPr>
          <w:rFonts w:ascii="Arial" w:cs="Arial" w:eastAsia="Arial" w:hAnsi="Arial"/>
          <w:color w:val="1A1A2E"/>
          <w:sz w:val="21"/>
          <w:szCs w:val="21"/>
        </w:rPr>
        <w:t xml:space="preserve">Voice messages with waveform visualization</w:t>
      </w:r>
    </w:p>
    <w:p>
      <w:pPr>
        <w:pStyle w:val="ListParagraph"/>
        <w:numPr>
          <w:ilvl w:val="0"/>
          <w:numId w:val="2"/>
        </w:numPr>
        <w:spacing w:after="50" w:before="50"/>
      </w:pPr>
      <w:r>
        <w:rPr>
          <w:rFonts w:ascii="Arial" w:cs="Arial" w:eastAsia="Arial" w:hAnsi="Arial"/>
          <w:color w:val="1A1A2E"/>
          <w:sz w:val="21"/>
          <w:szCs w:val="21"/>
        </w:rPr>
        <w:t xml:space="preserve">Full-text message search (client-side encrypted search index using PRIVATE_JOIN_AND_COMPUTE style approach)</w:t>
      </w:r>
    </w:p>
    <w:p>
      <w:pPr>
        <w:pStyle w:val="ListParagraph"/>
        <w:numPr>
          <w:ilvl w:val="0"/>
          <w:numId w:val="2"/>
        </w:numPr>
        <w:spacing w:after="50" w:before="50"/>
      </w:pPr>
      <w:r>
        <w:rPr>
          <w:rFonts w:ascii="Arial" w:cs="Arial" w:eastAsia="Arial" w:hAnsi="Arial"/>
          <w:color w:val="1A1A2E"/>
          <w:sz w:val="21"/>
          <w:szCs w:val="21"/>
        </w:rPr>
        <w:t xml:space="preserve">Link previews (opt-in; fetched by sender not receiver to preserve recipient privacy)</w:t>
      </w:r>
    </w:p>
    <w:p>
      <w:pPr>
        <w:pStyle w:val="ListParagraph"/>
        <w:numPr>
          <w:ilvl w:val="0"/>
          <w:numId w:val="2"/>
        </w:numPr>
        <w:spacing w:after="50" w:before="50"/>
      </w:pPr>
      <w:r>
        <w:rPr>
          <w:rFonts w:ascii="Arial" w:cs="Arial" w:eastAsia="Arial" w:hAnsi="Arial"/>
          <w:color w:val="1A1A2E"/>
          <w:sz w:val="21"/>
          <w:szCs w:val="21"/>
        </w:rPr>
        <w:t xml:space="preserve">QR code NexusID sharing with in-app scanner</w:t>
      </w:r>
    </w:p>
    <w:p>
      <w:pPr>
        <w:pStyle w:val="ListParagraph"/>
        <w:numPr>
          <w:ilvl w:val="0"/>
          <w:numId w:val="2"/>
        </w:numPr>
        <w:spacing w:after="50" w:before="50"/>
      </w:pPr>
      <w:r>
        <w:rPr>
          <w:rFonts w:ascii="Arial" w:cs="Arial" w:eastAsia="Arial" w:hAnsi="Arial"/>
          <w:color w:val="1A1A2E"/>
          <w:sz w:val="21"/>
          <w:szCs w:val="21"/>
        </w:rPr>
        <w:t xml:space="preserve">Contact import from QR code with biometric confirmation</w:t>
      </w:r>
    </w:p>
    <w:p>
      <w:pPr>
        <w:pStyle w:val="ListParagraph"/>
        <w:numPr>
          <w:ilvl w:val="0"/>
          <w:numId w:val="2"/>
        </w:numPr>
        <w:spacing w:after="50" w:before="50"/>
      </w:pPr>
      <w:r>
        <w:rPr>
          <w:rFonts w:ascii="Arial" w:cs="Arial" w:eastAsia="Arial" w:hAnsi="Arial"/>
          <w:color w:val="1A1A2E"/>
          <w:sz w:val="21"/>
          <w:szCs w:val="21"/>
        </w:rPr>
        <w:t xml:space="preserve">Scheduled messages</w:t>
      </w:r>
    </w:p>
    <w:p>
      <w:pPr>
        <w:pStyle w:val="ListParagraph"/>
        <w:numPr>
          <w:ilvl w:val="0"/>
          <w:numId w:val="2"/>
        </w:numPr>
        <w:spacing w:after="50" w:before="50"/>
      </w:pPr>
      <w:r>
        <w:rPr>
          <w:rFonts w:ascii="Arial" w:cs="Arial" w:eastAsia="Arial" w:hAnsi="Arial"/>
          <w:color w:val="1A1A2E"/>
          <w:sz w:val="21"/>
          <w:szCs w:val="21"/>
        </w:rPr>
        <w:t xml:space="preserve">Polls in group chats</w:t>
      </w:r>
    </w:p>
    <w:p>
      <w:pPr>
        <w:spacing w:after="0" w:before="60"/>
      </w:pPr>
      <w:r>
        <w:t xml:space="preserve"/>
      </w:r>
    </w:p>
    <w:p>
      <w:pPr>
        <w:pStyle w:val="Heading3"/>
        <w:spacing w:after="80" w:before="180"/>
      </w:pPr>
      <w:r>
        <w:rPr>
          <w:rFonts w:ascii="Arial" w:cs="Arial" w:eastAsia="Arial" w:hAnsi="Arial"/>
          <w:b/>
          <w:bCs/>
          <w:color w:val="E65100"/>
          <w:sz w:val="23"/>
          <w:szCs w:val="23"/>
        </w:rPr>
        <w:t xml:space="preserve">Tier 3 — Advanced Security Features</w:t>
      </w:r>
    </w:p>
    <w:p>
      <w:pPr>
        <w:pStyle w:val="ListParagraph"/>
        <w:numPr>
          <w:ilvl w:val="0"/>
          <w:numId w:val="2"/>
        </w:numPr>
        <w:spacing w:after="50" w:before="50"/>
      </w:pPr>
      <w:r>
        <w:rPr>
          <w:rFonts w:ascii="Arial" w:cs="Arial" w:eastAsia="Arial" w:hAnsi="Arial"/>
          <w:color w:val="1A1A2E"/>
          <w:sz w:val="21"/>
          <w:szCs w:val="21"/>
        </w:rPr>
        <w:t xml:space="preserve">Key transparency: append-only public audit log for NexusID public key changes (prevents silent key substitution)</w:t>
      </w:r>
    </w:p>
    <w:p>
      <w:pPr>
        <w:pStyle w:val="ListParagraph"/>
        <w:numPr>
          <w:ilvl w:val="0"/>
          <w:numId w:val="2"/>
        </w:numPr>
        <w:spacing w:after="50" w:before="50"/>
      </w:pPr>
      <w:r>
        <w:rPr>
          <w:rFonts w:ascii="Arial" w:cs="Arial" w:eastAsia="Arial" w:hAnsi="Arial"/>
          <w:color w:val="1A1A2E"/>
          <w:sz w:val="21"/>
          <w:szCs w:val="21"/>
        </w:rPr>
        <w:t xml:space="preserve">Safety number / security code verification (Signal-style 60-digit fingerprint comparison for in-person key verification)</w:t>
      </w:r>
    </w:p>
    <w:p>
      <w:pPr>
        <w:pStyle w:val="ListParagraph"/>
        <w:numPr>
          <w:ilvl w:val="0"/>
          <w:numId w:val="2"/>
        </w:numPr>
        <w:spacing w:after="50" w:before="50"/>
      </w:pPr>
      <w:r>
        <w:rPr>
          <w:rFonts w:ascii="Arial" w:cs="Arial" w:eastAsia="Arial" w:hAnsi="Arial"/>
          <w:color w:val="1A1A2E"/>
          <w:sz w:val="21"/>
          <w:szCs w:val="21"/>
        </w:rPr>
        <w:t xml:space="preserve">Screen security: prevent screenshots + blur in Android app switcher thumbnail</w:t>
      </w:r>
    </w:p>
    <w:p>
      <w:pPr>
        <w:pStyle w:val="ListParagraph"/>
        <w:numPr>
          <w:ilvl w:val="0"/>
          <w:numId w:val="2"/>
        </w:numPr>
        <w:spacing w:after="50" w:before="50"/>
      </w:pPr>
      <w:r>
        <w:rPr>
          <w:rFonts w:ascii="Arial" w:cs="Arial" w:eastAsia="Arial" w:hAnsi="Arial"/>
          <w:color w:val="1A1A2E"/>
          <w:sz w:val="21"/>
          <w:szCs w:val="21"/>
        </w:rPr>
        <w:t xml:space="preserve">Passphrase-protected profile (local SQLite database encrypted with AES-256-GCM using key derived from passphrase via Argon2id)</w:t>
      </w:r>
    </w:p>
    <w:p>
      <w:pPr>
        <w:pStyle w:val="ListParagraph"/>
        <w:numPr>
          <w:ilvl w:val="0"/>
          <w:numId w:val="2"/>
        </w:numPr>
        <w:spacing w:after="50" w:before="50"/>
      </w:pPr>
      <w:r>
        <w:rPr>
          <w:rFonts w:ascii="Arial" w:cs="Arial" w:eastAsia="Arial" w:hAnsi="Arial"/>
          <w:color w:val="1A1A2E"/>
          <w:sz w:val="21"/>
          <w:szCs w:val="21"/>
        </w:rPr>
        <w:t xml:space="preserve">Duress PIN: second passphrase that wipes sensitive data when entered (plausible deniability for device seizure scenarios)</w:t>
      </w:r>
    </w:p>
    <w:p>
      <w:pPr>
        <w:pStyle w:val="ListParagraph"/>
        <w:numPr>
          <w:ilvl w:val="0"/>
          <w:numId w:val="2"/>
        </w:numPr>
        <w:spacing w:after="50" w:before="50"/>
      </w:pPr>
      <w:r>
        <w:rPr>
          <w:rFonts w:ascii="Arial" w:cs="Arial" w:eastAsia="Arial" w:hAnsi="Arial"/>
          <w:color w:val="1A1A2E"/>
          <w:sz w:val="21"/>
          <w:szCs w:val="21"/>
        </w:rPr>
        <w:t xml:space="preserve">Tor integration: optional route all traffic through Tor (SOCKS5 proxy), require TCP-only mode</w:t>
      </w:r>
    </w:p>
    <w:p>
      <w:pPr>
        <w:pStyle w:val="ListParagraph"/>
        <w:numPr>
          <w:ilvl w:val="0"/>
          <w:numId w:val="2"/>
        </w:numPr>
        <w:spacing w:after="50" w:before="50"/>
      </w:pPr>
      <w:r>
        <w:rPr>
          <w:rFonts w:ascii="Arial" w:cs="Arial" w:eastAsia="Arial" w:hAnsi="Arial"/>
          <w:color w:val="1A1A2E"/>
          <w:sz w:val="21"/>
          <w:szCs w:val="21"/>
        </w:rPr>
        <w:t xml:space="preserve">Sealed identity mode: operate completely anonymously — generate a Nexus address not linked to any persistent identity</w:t>
      </w:r>
    </w:p>
    <w:p>
      <w:pPr>
        <w:pStyle w:val="ListParagraph"/>
        <w:numPr>
          <w:ilvl w:val="0"/>
          <w:numId w:val="2"/>
        </w:numPr>
        <w:spacing w:after="50" w:before="50"/>
      </w:pPr>
      <w:r>
        <w:rPr>
          <w:rFonts w:ascii="Arial" w:cs="Arial" w:eastAsia="Arial" w:hAnsi="Arial"/>
          <w:color w:val="1A1A2E"/>
          <w:sz w:val="21"/>
          <w:szCs w:val="21"/>
        </w:rPr>
        <w:t xml:space="preserve">Air-gap support: QR-code-based message exchange for completely offline/isolated devices</w:t>
      </w:r>
    </w:p>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6.4  Global Language Support — Implementation Details</w:t>
      </w:r>
    </w:p>
    <w:p>
      <w:pPr>
        <w:spacing w:after="60" w:before="60"/>
      </w:pPr>
      <w:r>
        <w:rPr>
          <w:rFonts w:ascii="Arial" w:cs="Arial" w:eastAsia="Arial" w:hAnsi="Arial"/>
          <w:color w:val="1A1A2E"/>
          <w:sz w:val="21"/>
          <w:szCs w:val="21"/>
        </w:rPr>
        <w:t xml:space="preserve">Supporting all world languages requires careful, upfront engineering. Adding language support later is 10× more expensive than doing it from the start. Here is the complete plan: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Language Group</w:t>
            </w:r>
          </w:p>
        </w:tc>
        <w:tc>
          <w:tcPr>
            <w:tcW w:type="dxa" w:w="32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Technical Challenge</w:t>
            </w:r>
          </w:p>
        </w:tc>
        <w:tc>
          <w:tcPr>
            <w:tcW w:type="dxa" w:w="37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Solution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Latin scripts (English, French, Spanish, etc.)</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Baseline — standard Unicode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Standard Android/iOS text rendering</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Arabic, Hebrew, Persian, Urdu (RTL)</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Right-to-left layout; BiDi text mixing; Arabic ligatures and context-sensitive letter forms</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ICU4C BiDi algorithm; Android RTL layout support (layoutDirection=RTL); mirror all UI icons for RTL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Chinese Simplified + Traditional</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CJK character set; multiple input methods; stroke-order variants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Noto CJK font bundle; IME testing with Gboard Chinese, Baidu IME; locale-specific collation</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Japanese (Hiragana, Katakana, Kanji)</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Mixed script; ruby annotations; vertical text optional</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ICU4J for segmentation; Noto Serif JP; test with Google Japanese Input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Korean (Hangul)</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Syllable block assembly; jamo composition</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Standard Android rendering sufficient; test with Samsung keyboard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Hindi, Sanskrit (Devanagari)</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Complex ligatures (conjunct consonants); vowel matra rendering</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ICU4C for shaping; HarfBuzz (via Android's built-in Skia)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Tamil, Telugu, Kannada, Malayalam, Bengali</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Complex script with many ligature forms; vertical stacking</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HarfBuzz + Noto font family; ICU4C shaping</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Thai, Lao, Khmer, Burmese (Myanmar)</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No word separators; complex syllable structure</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ICU4C line-breaking algorithm; dedicated Noto fonts for each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Emoji and Symbols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Unicode 15.0+ emoji sequences; country flags (Regional Indicator pairs); family emoji (ZWJ sequences)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Noto Emoji font; Android 12+ system emoji fallback; test on older Android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Numbers and Dates</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Different numeral systems (Arabic-Indic, Devanagari numerals, etc.); locale-specific date formats</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ICU4J NumberFormat and DateTimeFormatter; never use Java's built-in formatters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2"/>
              <w:left w:val="single" w:color="1565C0" w:sz="12"/>
              <w:bottom w:val="single" w:color="1565C0" w:sz="2"/>
              <w:right w:val="single" w:color="1565C0" w:sz="2"/>
            </w:tcBorders>
            <w:shd w:fill="E3F2FD" w:val="clear"/>
            <w:tcMar>
              <w:top w:type="dxa" w:w="120"/>
              <w:left w:type="dxa" w:w="240"/>
              <w:bottom w:type="dxa" w:w="120"/>
              <w:right w:type="dxa" w:w="160"/>
            </w:tcMar>
          </w:tcPr>
          <w:p>
            <w:pPr>
              <w:spacing w:after="60" w:before="0"/>
            </w:pPr>
            <w:r>
              <w:rPr>
                <w:rFonts w:ascii="Arial" w:cs="Arial" w:eastAsia="Arial" w:hAnsi="Arial"/>
                <w:b/>
                <w:bCs/>
                <w:color w:val="1565C0"/>
                <w:sz w:val="22"/>
                <w:szCs w:val="22"/>
              </w:rPr>
              <w:t xml:space="preserve">🌍  Internationalization First Principles</w:t>
            </w:r>
          </w:p>
          <w:p>
            <w:pPr>
              <w:spacing w:after="0" w:before="0"/>
            </w:pPr>
            <w:r>
              <w:rPr>
                <w:rFonts w:ascii="Arial" w:cs="Arial" w:eastAsia="Arial" w:hAnsi="Arial"/>
                <w:color w:val="1A1A2E"/>
                <w:sz w:val="20"/>
                <w:szCs w:val="20"/>
              </w:rPr>
              <w:t xml:space="preserve">Bundle the full Noto font family (covers all Unicode 15.0 scripts). Use ICU4J (Android) for all text operations: segmentation, line-breaking, BiDi, collation, number formatting. Use string resources (not hardcoded text) for ALL strings from day one. Use Weblate for community translations — start accepting contributions before launch. Test on real RTL-language devices (Arabic Android) not just emulators.</w:t>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12"/>
              <w:left w:val="single" w:color="1E88E5" w:sz="12"/>
              <w:bottom w:val="single" w:color="1E88E5" w:sz="12"/>
              <w:right w:val="single" w:color="1E88E5" w:sz="12"/>
            </w:tcBorders>
            <w:shd w:fill="0B2545" w:val="clear"/>
            <w:tcMar>
              <w:top w:type="dxa" w:w="200"/>
              <w:left w:type="dxa" w:w="300"/>
              <w:bottom w:type="dxa" w:w="200"/>
              <w:right w:type="dxa" w:w="300"/>
            </w:tcMar>
          </w:tcPr>
          <w:p>
            <w:pPr>
              <w:jc w:val="center"/>
            </w:pPr>
            <w:r>
              <w:rPr>
                <w:rFonts w:ascii="Arial" w:cs="Arial" w:eastAsia="Arial" w:hAnsi="Arial"/>
                <w:b/>
                <w:bCs/>
                <w:color w:val="99CCFF"/>
                <w:sz w:val="22"/>
                <w:szCs w:val="22"/>
              </w:rPr>
              <w:t xml:space="preserve">PART 7</w:t>
            </w:r>
          </w:p>
          <w:p>
            <w:pPr>
              <w:jc w:val="center"/>
            </w:pPr>
            <w:r>
              <w:rPr>
                <w:rFonts w:ascii="Arial" w:cs="Arial" w:eastAsia="Arial" w:hAnsi="Arial"/>
                <w:b/>
                <w:bCs/>
                <w:color w:val="FFFFFF"/>
                <w:sz w:val="40"/>
                <w:szCs w:val="40"/>
              </w:rPr>
              <w:t xml:space="preserve">Protocol Comparison Matrix</w:t>
            </w:r>
          </w:p>
        </w:tc>
      </w:tr>
    </w:tbl>
    <w:p>
      <w:pPr>
        <w:spacing w:after="0" w:before="12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7.1  Complete Feature &amp; Security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800"/>
        <w:gridCol w:w="800"/>
        <w:gridCol w:w="900"/>
        <w:gridCol w:w="900"/>
        <w:gridCol w:w="900"/>
        <w:gridCol w:w="1050"/>
      </w:tblGrid>
      <w:tr>
        <w:trPr>
          <w:tblHeader/>
        </w:trPr>
        <w:tc>
          <w:tcPr>
            <w:tcW w:type="dxa" w:w="22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Property</w:t>
            </w:r>
          </w:p>
        </w:tc>
        <w:tc>
          <w:tcPr>
            <w:tcW w:type="dxa" w:w="9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aTox/Tox</w:t>
            </w:r>
          </w:p>
        </w:tc>
        <w:tc>
          <w:tcPr>
            <w:tcW w:type="dxa" w:w="8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Signal</w:t>
            </w:r>
          </w:p>
        </w:tc>
        <w:tc>
          <w:tcPr>
            <w:tcW w:type="dxa" w:w="8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WhatsApp</w:t>
            </w:r>
          </w:p>
        </w:tc>
        <w:tc>
          <w:tcPr>
            <w:tcW w:type="dxa" w:w="9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Matrix/Element</w:t>
            </w:r>
          </w:p>
        </w:tc>
        <w:tc>
          <w:tcPr>
            <w:tcW w:type="dxa" w:w="9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XMPP+OMEMO</w:t>
            </w:r>
          </w:p>
        </w:tc>
        <w:tc>
          <w:tcPr>
            <w:tcW w:type="dxa" w:w="9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Telegram MTProto</w:t>
            </w:r>
          </w:p>
        </w:tc>
        <w:tc>
          <w:tcPr>
            <w:tcW w:type="dxa" w:w="105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YOUR NEXUS APP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Architecture</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Pure P2P</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Centralized</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Centralized</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Federated</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Federated</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Centralized</w:t>
            </w:r>
          </w:p>
        </w:tc>
        <w:tc>
          <w:tcPr>
            <w:tcW w:type="dxa" w:w="10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P2P + Optional Relay</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E2EE</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Yes (NaCl)</w:t>
            </w:r>
          </w:p>
        </w:tc>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Yes (Signal)</w:t>
            </w:r>
          </w:p>
        </w:tc>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Yes (Signal)</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Yes (Olm/Megolm)</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Yes (Signal)</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Optional (secret)</w:t>
            </w:r>
          </w:p>
        </w:tc>
        <w:tc>
          <w:tcPr>
            <w:tcW w:type="dxa" w:w="105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Yes (NR+NKX)</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Forward Secrecy</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Partial</w:t>
            </w:r>
          </w:p>
        </w:tc>
        <w:tc>
          <w:tcPr>
            <w:tcW w:type="dxa" w:w="10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Yes (enhanced)</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Post-Compromise Security</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Yes</w:t>
            </w:r>
          </w:p>
        </w:tc>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Yes</w:t>
            </w:r>
          </w:p>
        </w:tc>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Yes</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Partial</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Yes</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No</w:t>
            </w:r>
          </w:p>
        </w:tc>
        <w:tc>
          <w:tcPr>
            <w:tcW w:type="dxa" w:w="105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Post-Quantum</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Yes (PQXDH 2023)</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No</w:t>
            </w:r>
          </w:p>
        </w:tc>
        <w:tc>
          <w:tcPr>
            <w:tcW w:type="dxa" w:w="10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Yes (ML-KEM-768)</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Formal Audit</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No (never)</w:t>
            </w:r>
          </w:p>
        </w:tc>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Yes</w:t>
            </w:r>
          </w:p>
        </w:tc>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Yes (2016)</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Partial</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No</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No</w:t>
            </w:r>
          </w:p>
        </w:tc>
        <w:tc>
          <w:tcPr>
            <w:tcW w:type="dxa" w:w="105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Planned (design for it)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Offline Messaging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Yes</w:t>
            </w:r>
          </w:p>
        </w:tc>
        <w:tc>
          <w:tcPr>
            <w:tcW w:type="dxa" w:w="10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Yes (NSF)</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Multi-Device</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No</w:t>
            </w:r>
          </w:p>
        </w:tc>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Limited</w:t>
            </w:r>
          </w:p>
        </w:tc>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Yes</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Yes</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Yes</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Yes</w:t>
            </w:r>
          </w:p>
        </w:tc>
        <w:tc>
          <w:tcPr>
            <w:tcW w:type="dxa" w:w="105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Yes (device sub-keys)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No Central Server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Optional</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Optional</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No</w:t>
            </w:r>
          </w:p>
        </w:tc>
        <w:tc>
          <w:tcPr>
            <w:tcW w:type="dxa" w:w="10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Yes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No Phone Number</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Yes</w:t>
            </w:r>
          </w:p>
        </w:tc>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No</w:t>
            </w:r>
          </w:p>
        </w:tc>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No</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Yes</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Yes</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No</w:t>
            </w:r>
          </w:p>
        </w:tc>
        <w:tc>
          <w:tcPr>
            <w:tcW w:type="dxa" w:w="105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IP Privacy from Friends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No (exposed)</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Partial</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Server sees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Telegram sees</w:t>
            </w:r>
          </w:p>
        </w:tc>
        <w:tc>
          <w:tcPr>
            <w:tcW w:type="dxa" w:w="10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Yes (relay mode)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IP Privacy from Network</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Partial (onion)</w:t>
            </w:r>
          </w:p>
        </w:tc>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Server knows</w:t>
            </w:r>
          </w:p>
        </w:tc>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Meta knows</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Homeserver knows</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Server knows</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Telegram knows</w:t>
            </w:r>
          </w:p>
        </w:tc>
        <w:tc>
          <w:tcPr>
            <w:tcW w:type="dxa" w:w="105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Yes (Tor optional)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Metadata Protection</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Partial</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Partial</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Partial</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Very Low</w:t>
            </w:r>
          </w:p>
        </w:tc>
        <w:tc>
          <w:tcPr>
            <w:tcW w:type="dxa" w:w="10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High (sealed sender)</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Battery (Mobile)</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Poor (constant)</w:t>
            </w:r>
          </w:p>
        </w:tc>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Good</w:t>
            </w:r>
          </w:p>
        </w:tc>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Good</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Good</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Variable</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Good</w:t>
            </w:r>
          </w:p>
        </w:tc>
        <w:tc>
          <w:tcPr>
            <w:tcW w:type="dxa" w:w="105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Good (QUIC + UnifiedPush)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Group Efficiency (O(1) send)</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No (per-member)</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Sender Keys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Sender Keys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Megolm (Yes)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OMEMO (partial)</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No</w:t>
            </w:r>
          </w:p>
        </w:tc>
        <w:tc>
          <w:tcPr>
            <w:tcW w:type="dxa" w:w="10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Yes (NGP)</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Open Protocol Spec</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Yes</w:t>
            </w:r>
          </w:p>
        </w:tc>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Yes</w:t>
            </w:r>
          </w:p>
        </w:tc>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No</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Yes</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Yes</w:t>
            </w:r>
          </w:p>
        </w:tc>
        <w:tc>
          <w:tcPr>
            <w:tcW w:type="dxa" w:w="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No</w:t>
            </w:r>
          </w:p>
        </w:tc>
        <w:tc>
          <w:tcPr>
            <w:tcW w:type="dxa" w:w="105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Yes (MIT license)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Global Language Support</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Partial (14 UI langs)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Good</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Good</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Good</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Variable</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Good</w:t>
            </w:r>
          </w:p>
        </w:tc>
        <w:tc>
          <w:tcPr>
            <w:tcW w:type="dxa" w:w="105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Full (all scripts)</w:t>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12"/>
              <w:left w:val="single" w:color="1E88E5" w:sz="12"/>
              <w:bottom w:val="single" w:color="1E88E5" w:sz="12"/>
              <w:right w:val="single" w:color="1E88E5" w:sz="12"/>
            </w:tcBorders>
            <w:shd w:fill="0B2545" w:val="clear"/>
            <w:tcMar>
              <w:top w:type="dxa" w:w="200"/>
              <w:left w:type="dxa" w:w="300"/>
              <w:bottom w:type="dxa" w:w="200"/>
              <w:right w:type="dxa" w:w="300"/>
            </w:tcMar>
          </w:tcPr>
          <w:p>
            <w:pPr>
              <w:jc w:val="center"/>
            </w:pPr>
            <w:r>
              <w:rPr>
                <w:rFonts w:ascii="Arial" w:cs="Arial" w:eastAsia="Arial" w:hAnsi="Arial"/>
                <w:b/>
                <w:bCs/>
                <w:color w:val="99CCFF"/>
                <w:sz w:val="22"/>
                <w:szCs w:val="22"/>
              </w:rPr>
              <w:t xml:space="preserve">PART 8</w:t>
            </w:r>
          </w:p>
          <w:p>
            <w:pPr>
              <w:jc w:val="center"/>
            </w:pPr>
            <w:r>
              <w:rPr>
                <w:rFonts w:ascii="Arial" w:cs="Arial" w:eastAsia="Arial" w:hAnsi="Arial"/>
                <w:b/>
                <w:bCs/>
                <w:color w:val="FFFFFF"/>
                <w:sz w:val="40"/>
                <w:szCs w:val="40"/>
              </w:rPr>
              <w:t xml:space="preserve">Legal, Licensing &amp; Compliance</w:t>
            </w:r>
          </w:p>
        </w:tc>
      </w:tr>
    </w:tbl>
    <w:p>
      <w:pPr>
        <w:spacing w:after="0" w:before="12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8.1  Open Source Licenses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License</w:t>
            </w:r>
          </w:p>
        </w:tc>
        <w:tc>
          <w:tcPr>
            <w:tcW w:type="dxa" w:w="53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Implications for Your App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aTox app code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GPL-3.0</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You can study and reference it. If you use any aTox code directly in your app, your app must also be GPL-3.0.</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TokTok/c-toxcore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GPL-3.0</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Same as above. You can use it as a reference implementation.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Signal Protocol (libsignal)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AGPL-3.0 / GPL-3.0</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If you use Signal's official library, your app must be open source. Alternatively, implement the same algorithms yourself.</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Noise Protocol Framework spec</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Public Domain</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No restrictions whatsoever — freely use, implement, modify.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NaCl / libsodium</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ISC License (permissive)</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Use freely in any project — commercial or open source.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liboqs (Open Quantum Safe)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MIT License</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Permissive — use freely.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RustCrypto crates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MIT / Apache 2.0 dual license</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Permissive — use freely.</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Quinn (QUIC in Rust)</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MIT / Apache 2.0</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Permissive — use freely.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libp2p</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MIT / Apache 2.0</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Permissive — use freely.</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ICU4C / ICU4J</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ICU License (Unicode)</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Permissive — similar to BSD with Unicode-specific terms.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Noto fonts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SIL OFL 1.1</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Free to bundle in applications with attribution.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2"/>
              <w:left w:val="single" w:color="1565C0" w:sz="12"/>
              <w:bottom w:val="single" w:color="1565C0" w:sz="2"/>
              <w:right w:val="single" w:color="1565C0" w:sz="2"/>
            </w:tcBorders>
            <w:shd w:fill="E3F2FD" w:val="clear"/>
            <w:tcMar>
              <w:top w:type="dxa" w:w="120"/>
              <w:left w:type="dxa" w:w="240"/>
              <w:bottom w:type="dxa" w:w="120"/>
              <w:right w:type="dxa" w:w="160"/>
            </w:tcMar>
          </w:tcPr>
          <w:p>
            <w:pPr>
              <w:spacing w:after="60" w:before="0"/>
            </w:pPr>
            <w:r>
              <w:rPr>
                <w:rFonts w:ascii="Arial" w:cs="Arial" w:eastAsia="Arial" w:hAnsi="Arial"/>
                <w:b/>
                <w:bCs/>
                <w:color w:val="1565C0"/>
                <w:sz w:val="22"/>
                <w:szCs w:val="22"/>
              </w:rPr>
              <w:t xml:space="preserve">⚖️  Recommended Licensing Strategy</w:t>
            </w:r>
          </w:p>
          <w:p>
            <w:pPr>
              <w:spacing w:after="0" w:before="0"/>
            </w:pPr>
            <w:r>
              <w:rPr>
                <w:rFonts w:ascii="Arial" w:cs="Arial" w:eastAsia="Arial" w:hAnsi="Arial"/>
                <w:color w:val="1A1A2E"/>
                <w:sz w:val="20"/>
                <w:szCs w:val="20"/>
              </w:rPr>
              <w:t xml:space="preserve">License your Nexus Protocol SPECIFICATION as MIT (permissive) to encourage adoption by other developers and build an ecosystem. License your reference APP implementation as GPL-3.0 to ensure community contributions remain open source. If you want a commercial version, dual-license: GPL-3.0 for community + commercial license for enterprises. This is the model used by many successful open protocols (XMPP, Matrix).</w:t>
            </w:r>
          </w:p>
        </w:tc>
      </w:tr>
    </w:tbl>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8.2  Cryptographic Export Regulations</w:t>
      </w:r>
    </w:p>
    <w:p>
      <w:pPr>
        <w:pStyle w:val="ListParagraph"/>
        <w:numPr>
          <w:ilvl w:val="0"/>
          <w:numId w:val="2"/>
        </w:numPr>
        <w:spacing w:after="50" w:before="50"/>
      </w:pPr>
      <w:r>
        <w:rPr>
          <w:rFonts w:ascii="Arial" w:cs="Arial" w:eastAsia="Arial" w:hAnsi="Arial"/>
          <w:color w:val="1A1A2E"/>
          <w:sz w:val="21"/>
          <w:szCs w:val="21"/>
        </w:rPr>
        <w:t xml:space="preserve">US EAR (Export Administration Regulations): Apps using publicly available open-source cryptography are generally exempt under EAR 740.13(e). File a License Exception ENC classification request with BIS if distributing from the US for commercial purposes.</w:t>
      </w:r>
    </w:p>
    <w:p>
      <w:pPr>
        <w:pStyle w:val="ListParagraph"/>
        <w:numPr>
          <w:ilvl w:val="0"/>
          <w:numId w:val="2"/>
        </w:numPr>
        <w:spacing w:after="50" w:before="50"/>
      </w:pPr>
      <w:r>
        <w:rPr>
          <w:rFonts w:ascii="Arial" w:cs="Arial" w:eastAsia="Arial" w:hAnsi="Arial"/>
          <w:color w:val="1A1A2E"/>
          <w:sz w:val="21"/>
          <w:szCs w:val="21"/>
        </w:rPr>
        <w:t xml:space="preserve">EU regulations: Generally permissive for publicly available cryptographic software. No restrictions for standard algorithms.</w:t>
      </w:r>
    </w:p>
    <w:p>
      <w:pPr>
        <w:pStyle w:val="ListParagraph"/>
        <w:numPr>
          <w:ilvl w:val="0"/>
          <w:numId w:val="2"/>
        </w:numPr>
        <w:spacing w:after="50" w:before="50"/>
      </w:pPr>
      <w:r>
        <w:rPr>
          <w:rFonts w:ascii="Arial" w:cs="Arial" w:eastAsia="Arial" w:hAnsi="Arial"/>
          <w:color w:val="1A1A2E"/>
          <w:sz w:val="21"/>
          <w:szCs w:val="21"/>
        </w:rPr>
        <w:t xml:space="preserve">China: Strong cryptography products may require MIIT approval for import/use by Chinese entities. Consult local counsel.</w:t>
      </w:r>
    </w:p>
    <w:p>
      <w:pPr>
        <w:pStyle w:val="ListParagraph"/>
        <w:numPr>
          <w:ilvl w:val="0"/>
          <w:numId w:val="2"/>
        </w:numPr>
        <w:spacing w:after="50" w:before="50"/>
      </w:pPr>
      <w:r>
        <w:rPr>
          <w:rFonts w:ascii="Arial" w:cs="Arial" w:eastAsia="Arial" w:hAnsi="Arial"/>
          <w:color w:val="1A1A2E"/>
          <w:sz w:val="21"/>
          <w:szCs w:val="21"/>
        </w:rPr>
        <w:t xml:space="preserve">Russia: Encryption products with keys &gt; 128 bits may require FSB notification. Consult local counsel.</w:t>
      </w:r>
    </w:p>
    <w:p>
      <w:pPr>
        <w:pStyle w:val="ListParagraph"/>
        <w:numPr>
          <w:ilvl w:val="0"/>
          <w:numId w:val="2"/>
        </w:numPr>
        <w:spacing w:after="50" w:before="50"/>
      </w:pPr>
      <w:r>
        <w:rPr>
          <w:rFonts w:ascii="Arial" w:cs="Arial" w:eastAsia="Arial" w:hAnsi="Arial"/>
          <w:color w:val="1A1A2E"/>
          <w:sz w:val="21"/>
          <w:szCs w:val="21"/>
        </w:rPr>
        <w:t xml:space="preserve">Safe approach: Use only standard widely-deployed algorithms (AES, ChaCha20, X25519, Ed25519, ML-KEM). These have established export classifications. Avoid exotic or export-restricted algorithms.</w:t>
      </w:r>
    </w:p>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12"/>
              <w:left w:val="single" w:color="1E88E5" w:sz="12"/>
              <w:bottom w:val="single" w:color="1E88E5" w:sz="12"/>
              <w:right w:val="single" w:color="1E88E5" w:sz="12"/>
            </w:tcBorders>
            <w:shd w:fill="0B2545" w:val="clear"/>
            <w:tcMar>
              <w:top w:type="dxa" w:w="200"/>
              <w:left w:type="dxa" w:w="300"/>
              <w:bottom w:type="dxa" w:w="200"/>
              <w:right w:type="dxa" w:w="300"/>
            </w:tcMar>
          </w:tcPr>
          <w:p>
            <w:pPr>
              <w:jc w:val="center"/>
            </w:pPr>
            <w:r>
              <w:rPr>
                <w:rFonts w:ascii="Arial" w:cs="Arial" w:eastAsia="Arial" w:hAnsi="Arial"/>
                <w:b/>
                <w:bCs/>
                <w:color w:val="99CCFF"/>
                <w:sz w:val="22"/>
                <w:szCs w:val="22"/>
              </w:rPr>
              <w:t xml:space="preserve">PART 9</w:t>
            </w:r>
          </w:p>
          <w:p>
            <w:pPr>
              <w:jc w:val="center"/>
            </w:pPr>
            <w:r>
              <w:rPr>
                <w:rFonts w:ascii="Arial" w:cs="Arial" w:eastAsia="Arial" w:hAnsi="Arial"/>
                <w:b/>
                <w:bCs/>
                <w:color w:val="FFFFFF"/>
                <w:sz w:val="40"/>
                <w:szCs w:val="40"/>
              </w:rPr>
              <w:t xml:space="preserve">Development Roadmap</w:t>
            </w:r>
          </w:p>
        </w:tc>
      </w:tr>
    </w:tbl>
    <w:p>
      <w:pPr>
        <w:spacing w:after="0" w:before="12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9.1  Phased Development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060"/>
      </w:tblGrid>
      <w:tr>
        <w:trPr>
          <w:tblHeader/>
        </w:trPr>
        <w:tc>
          <w:tcPr>
            <w:tcW w:type="dxa" w:w="19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Duration</w:t>
            </w:r>
          </w:p>
        </w:tc>
        <w:tc>
          <w:tcPr>
            <w:tcW w:type="dxa" w:w="6060"/>
            <w:tcBorders>
              <w:top w:val="single" w:color="CCCCCC" w:sz="1"/>
              <w:left w:val="single" w:color="CCCCCC" w:sz="1"/>
              <w:bottom w:val="single" w:color="CCCCCC" w:sz="1"/>
              <w:right w:val="single" w:color="CCCCCC" w:sz="1"/>
            </w:tcBorders>
            <w:shd w:fill="0B2545" w:val="clear"/>
            <w:tcMar>
              <w:top w:type="dxa" w:w="80"/>
              <w:left w:type="dxa" w:w="120"/>
              <w:bottom w:type="dxa" w:w="80"/>
              <w:right w:type="dxa" w:w="80"/>
            </w:tcMar>
          </w:tcPr>
          <w:p>
            <w:r>
              <w:rPr>
                <w:rFonts w:ascii="Arial" w:cs="Arial" w:eastAsia="Arial" w:hAnsi="Arial"/>
                <w:b/>
                <w:bCs/>
                <w:color w:val="FFFFFF"/>
                <w:sz w:val="20"/>
                <w:szCs w:val="20"/>
              </w:rPr>
              <w:t xml:space="preserve">Deliverable</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Phase 0: Research &amp; Specification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4–6 weeks</w:t>
            </w:r>
          </w:p>
        </w:tc>
        <w:tc>
          <w:tcPr>
            <w:tcW w:type="dxa" w:w="6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Write the full Nexus Protocol specification document (target: 80+ pages). Threat model. Cryptographic design review by external party. Set up GitHub repo, CI/CD pipeline.</w:t>
            </w:r>
          </w:p>
        </w:tc>
      </w:tr>
      <w:tr>
        <w:tc>
          <w:tcPr>
            <w:tcW w:type="dxa" w:w="1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Phase 1: Rust Protocol Core</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8–10 weeks</w:t>
            </w:r>
          </w:p>
        </w:tc>
        <w:tc>
          <w:tcPr>
            <w:tcW w:type="dxa" w:w="60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Rust library: NexusID key generation, NKX handshake (X3DH + ML-KEM-768), NR Double Ratchet, basic NDHT. Unit tests for all crypto operations with test vectors. Cross-compile for Android ABIs.</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Phase 2: Android App — Basic</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6–8 weeks</w:t>
            </w:r>
          </w:p>
        </w:tc>
        <w:tc>
          <w:tcPr>
            <w:tcW w:type="dxa" w:w="6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Android app with 1-on-1 messaging via Nexus Protocol. Jetpack Compose UI. UniFFI bindings from Rust. Room/SQLDelight database. Basic contacts list.</w:t>
            </w:r>
          </w:p>
        </w:tc>
      </w:tr>
      <w:tr>
        <w:tc>
          <w:tcPr>
            <w:tcW w:type="dxa" w:w="1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Phase 3: NSF — Offline Delivery</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4–5 weeks</w:t>
            </w:r>
          </w:p>
        </w:tc>
        <w:tc>
          <w:tcPr>
            <w:tcW w:type="dxa" w:w="60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Sealed-sender relay protocol. Volunteer relay node server (Go or Rust). Message queue with TTL. Delivery receipts. Anti-spam proof-of-work.</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Phase 4: Groups + Media</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5–6 weeks</w:t>
            </w:r>
          </w:p>
        </w:tc>
        <w:tc>
          <w:tcPr>
            <w:tcW w:type="dxa" w:w="6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NGP group protocol. File transfer with integrity. Voice messages with waveform. Image/video sharing with E2EE.</w:t>
            </w:r>
          </w:p>
        </w:tc>
      </w:tr>
      <w:tr>
        <w:tc>
          <w:tcPr>
            <w:tcW w:type="dxa" w:w="1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Phase 5: Voice/Video Calls</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4–5 weeks</w:t>
            </w:r>
          </w:p>
        </w:tc>
        <w:tc>
          <w:tcPr>
            <w:tcW w:type="dxa" w:w="60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WebRTC-based audio/video with Nexus signaling. Echo cancellation. VP8/H.264 video. Screen share.</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Phase 6: Multi-Device + iOS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6–8 weeks</w:t>
            </w:r>
          </w:p>
        </w:tc>
        <w:tc>
          <w:tcPr>
            <w:tcW w:type="dxa" w:w="6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Device sub-key registration. KMP shared business logic. Swift/SwiftUI iOS app. Encrypted device sync via NSF.</w:t>
            </w:r>
          </w:p>
        </w:tc>
      </w:tr>
      <w:tr>
        <w:tc>
          <w:tcPr>
            <w:tcW w:type="dxa" w:w="1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Phase 7: Full i18n + Accessibility</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3–4 weeks</w:t>
            </w:r>
          </w:p>
        </w:tc>
        <w:tc>
          <w:tcPr>
            <w:tcW w:type="dxa" w:w="60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ICU4J integration for all text operations. Noto font bundle. RTL layout support. 20+ Weblate translations. Accessibility (TalkBack, VoiceOver).</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Phase 8: Security Hardening</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3–4 weeks</w:t>
            </w:r>
          </w:p>
        </w:tc>
        <w:tc>
          <w:tcPr>
            <w:tcW w:type="dxa" w:w="6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Passphrase-protected profile (Argon2id). Duress PIN. Screen security. Certificate/key pinning. Security audit preparation checklist.</w:t>
            </w:r>
          </w:p>
        </w:tc>
      </w:tr>
      <w:tr>
        <w:tc>
          <w:tcPr>
            <w:tcW w:type="dxa" w:w="19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Phase 9: External Cryptographic Audit</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8–12 weeks (ongoing)</w:t>
            </w:r>
          </w:p>
        </w:tc>
        <w:tc>
          <w:tcPr>
            <w:tcW w:type="dxa" w:w="60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80"/>
            </w:tcMar>
          </w:tcPr>
          <w:p>
            <w:r>
              <w:rPr>
                <w:rFonts w:ascii="Arial" w:cs="Arial" w:eastAsia="Arial" w:hAnsi="Arial"/>
                <w:color w:val="1A1A2E"/>
                <w:sz w:val="19"/>
                <w:szCs w:val="19"/>
              </w:rPr>
              <w:t xml:space="preserve">Commission independent audit from specialized firm (e.g., Cure53, NCC Group, Trail of Bits). Publish results publicly. Fix all findings.</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Phase 10: Beta + F-Droid / Play Store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3–4 weeks</w:t>
            </w:r>
          </w:p>
        </w:tc>
        <w:tc>
          <w:tcPr>
            <w:tcW w:type="dxa" w:w="6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color w:val="1A1A2E"/>
                <w:sz w:val="19"/>
                <w:szCs w:val="19"/>
              </w:rPr>
              <w:t xml:space="preserve">Reproducible F-Droid build. Google Play submission. Bug bounty program launch. Community feedback integration.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2"/>
              <w:left w:val="single" w:color="E65100" w:sz="12"/>
              <w:bottom w:val="single" w:color="E65100" w:sz="2"/>
              <w:right w:val="single" w:color="E65100" w:sz="2"/>
            </w:tcBorders>
            <w:shd w:fill="FFF3E0" w:val="clear"/>
            <w:tcMar>
              <w:top w:type="dxa" w:w="120"/>
              <w:left w:type="dxa" w:w="240"/>
              <w:bottom w:type="dxa" w:w="120"/>
              <w:right w:type="dxa" w:w="160"/>
            </w:tcMar>
          </w:tcPr>
          <w:p>
            <w:pPr>
              <w:spacing w:after="60" w:before="0"/>
            </w:pPr>
            <w:r>
              <w:rPr>
                <w:rFonts w:ascii="Arial" w:cs="Arial" w:eastAsia="Arial" w:hAnsi="Arial"/>
                <w:b/>
                <w:bCs/>
                <w:color w:val="E65100"/>
                <w:sz w:val="22"/>
                <w:szCs w:val="22"/>
              </w:rPr>
              <w:t xml:space="preserve">⏱️  Realistic Timeline</w:t>
            </w:r>
          </w:p>
          <w:p>
            <w:pPr>
              <w:spacing w:after="0" w:before="0"/>
            </w:pPr>
            <w:r>
              <w:rPr>
                <w:rFonts w:ascii="Arial" w:cs="Arial" w:eastAsia="Arial" w:hAnsi="Arial"/>
                <w:color w:val="1A1A2E"/>
                <w:sz w:val="20"/>
                <w:szCs w:val="20"/>
              </w:rPr>
              <w:t xml:space="preserve">Total estimated time for solo developer: 2.5–3 years for full feature parity + security audit. With a team of 3–5 engineers: 12–18 months to v1.0. The cryptographic audit alone (Phase 9) typically costs $50,000–$150,000 USD from specialized firms — budget for this from the start.</w:t>
            </w:r>
          </w:p>
        </w:tc>
      </w:tr>
    </w:tbl>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8E5" w:sz="12"/>
              <w:left w:val="single" w:color="1E88E5" w:sz="12"/>
              <w:bottom w:val="single" w:color="1E88E5" w:sz="12"/>
              <w:right w:val="single" w:color="1E88E5" w:sz="12"/>
            </w:tcBorders>
            <w:shd w:fill="0B2545" w:val="clear"/>
            <w:tcMar>
              <w:top w:type="dxa" w:w="200"/>
              <w:left w:type="dxa" w:w="300"/>
              <w:bottom w:type="dxa" w:w="200"/>
              <w:right w:type="dxa" w:w="300"/>
            </w:tcMar>
          </w:tcPr>
          <w:p>
            <w:pPr>
              <w:jc w:val="center"/>
            </w:pPr>
            <w:r>
              <w:rPr>
                <w:rFonts w:ascii="Arial" w:cs="Arial" w:eastAsia="Arial" w:hAnsi="Arial"/>
                <w:b/>
                <w:bCs/>
                <w:color w:val="99CCFF"/>
                <w:sz w:val="22"/>
                <w:szCs w:val="22"/>
              </w:rPr>
              <w:t xml:space="preserve">PART 10</w:t>
            </w:r>
          </w:p>
          <w:p>
            <w:pPr>
              <w:jc w:val="center"/>
            </w:pPr>
            <w:r>
              <w:rPr>
                <w:rFonts w:ascii="Arial" w:cs="Arial" w:eastAsia="Arial" w:hAnsi="Arial"/>
                <w:b/>
                <w:bCs/>
                <w:color w:val="FFFFFF"/>
                <w:sz w:val="40"/>
                <w:szCs w:val="40"/>
              </w:rPr>
              <w:t xml:space="preserve">Summary &amp; Action Plan</w:t>
            </w:r>
          </w:p>
        </w:tc>
      </w:tr>
    </w:tbl>
    <w:p>
      <w:pPr>
        <w:spacing w:after="0" w:before="12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10.1  What You Have Learned</w:t>
      </w:r>
    </w:p>
    <w:p>
      <w:pPr>
        <w:spacing w:after="60" w:before="60"/>
      </w:pPr>
      <w:r>
        <w:rPr>
          <w:rFonts w:ascii="Arial" w:cs="Arial" w:eastAsia="Arial" w:hAnsi="Arial"/>
          <w:color w:val="1A1A2E"/>
          <w:sz w:val="21"/>
          <w:szCs w:val="21"/>
        </w:rPr>
        <w:t xml:space="preserve">aTox is a well-architected, privacy-respecting Android Tox client. Its modular Kotlin codebase (atox/domain/core) is clean and well-organized. But it is fundamentally limited by the Tox protocol itself: no offline messaging, IP address exposure to all contacts, a home-brewed (unaudited, KCI-vulnerable) crypto handshake, no multi-device support, and slow development pace from the underlying c-toxcore library.</w:t>
      </w:r>
    </w:p>
    <w:p>
      <w:pPr>
        <w:spacing w:after="0" w:before="60"/>
      </w:pPr>
      <w:r>
        <w:t xml:space="preserve"/>
      </w:r>
    </w:p>
    <w:p>
      <w:pPr>
        <w:spacing w:after="60" w:before="60"/>
      </w:pPr>
      <w:r>
        <w:rPr>
          <w:rFonts w:ascii="Arial" w:cs="Arial" w:eastAsia="Arial" w:hAnsi="Arial"/>
          <w:color w:val="1A1A2E"/>
          <w:sz w:val="21"/>
          <w:szCs w:val="21"/>
        </w:rPr>
        <w:t xml:space="preserve">The Nexus Protocol design addresses every single Tox limitation by composing proven cryptographic primitives: Noise Framework's formally verified handshakes eliminate KCI; Signal's X3DH/Double Ratchet provide best-in-class message encryption; ML-KEM-768 (FIPS 203) provides NIST-certified post-quantum resistance; sealed-sender NSF provides offline delivery; and per-device sub-keys enable multi-device sync — all while maintaining true P2P decentralization.</w:t>
      </w:r>
    </w:p>
    <w:p>
      <w:pPr>
        <w:spacing w:after="0" w:before="80"/>
      </w:pPr>
      <w:r>
        <w:t xml:space="preserve"/>
      </w:r>
    </w:p>
    <w:p>
      <w:pPr>
        <w:pStyle w:val="Heading1"/>
        <w:pBdr>
          <w:bottom w:val="single" w:color="1E88E5" w:sz="8" w:space="4"/>
        </w:pBdr>
        <w:spacing w:after="120" w:before="300"/>
      </w:pPr>
      <w:r>
        <w:rPr>
          <w:rFonts w:ascii="Arial" w:cs="Arial" w:eastAsia="Arial" w:hAnsi="Arial"/>
          <w:b/>
          <w:bCs/>
          <w:color w:val="0B2545"/>
          <w:sz w:val="34"/>
          <w:szCs w:val="34"/>
        </w:rPr>
        <w:t xml:space="preserve">10.2  The 12 Most Important First Steps</w:t>
      </w:r>
    </w:p>
    <w:p>
      <w:pPr>
        <w:spacing w:after="0" w:before="40"/>
      </w:pPr>
      <w:r>
        <w:t xml:space="preserve"/>
      </w:r>
    </w:p>
    <w:p>
      <w:pPr>
        <w:pStyle w:val="ListParagraph"/>
        <w:numPr>
          <w:ilvl w:val="0"/>
          <w:numId w:val="3"/>
        </w:numPr>
        <w:spacing w:after="55" w:before="55"/>
      </w:pPr>
      <w:r>
        <w:rPr>
          <w:rFonts w:ascii="Arial" w:cs="Arial" w:eastAsia="Arial" w:hAnsi="Arial"/>
          <w:color w:val="1A1A2E"/>
          <w:sz w:val="21"/>
          <w:szCs w:val="21"/>
        </w:rPr>
        <w:t xml:space="preserve">WRITE THE SPEC FIRST. Publish a complete, detailed Nexus Protocol specification document before writing a single line of production code. A credible security application needs a public, reviewable specification. Target: 80+ pages.</w:t>
      </w:r>
    </w:p>
    <w:p>
      <w:pPr>
        <w:pStyle w:val="ListParagraph"/>
        <w:numPr>
          <w:ilvl w:val="0"/>
          <w:numId w:val="3"/>
        </w:numPr>
        <w:spacing w:after="55" w:before="55"/>
      </w:pPr>
      <w:r>
        <w:rPr>
          <w:rFonts w:ascii="Arial" w:cs="Arial" w:eastAsia="Arial" w:hAnsi="Arial"/>
          <w:color w:val="1A1A2E"/>
          <w:sz w:val="21"/>
          <w:szCs w:val="21"/>
        </w:rPr>
        <w:t xml:space="preserve">SET UP RUST WORKSPACE. Create a Cargo workspace with the protocol core crates: nexus-identity, nexus-crypto, nexus-dht, nexus-transport. Add libsodium + RustCrypto + liboqs as dependencies from day one.</w:t>
      </w:r>
    </w:p>
    <w:p>
      <w:pPr>
        <w:pStyle w:val="ListParagraph"/>
        <w:numPr>
          <w:ilvl w:val="0"/>
          <w:numId w:val="3"/>
        </w:numPr>
        <w:spacing w:after="55" w:before="55"/>
      </w:pPr>
      <w:r>
        <w:rPr>
          <w:rFonts w:ascii="Arial" w:cs="Arial" w:eastAsia="Arial" w:hAnsi="Arial"/>
          <w:color w:val="1A1A2E"/>
          <w:sz w:val="21"/>
          <w:szCs w:val="21"/>
        </w:rPr>
        <w:t xml:space="preserve">IMPLEMENT NKX FIRST. The Nexus Key Exchange (X3DH variant + ML-KEM-768 hybrid) is the most cryptographically complex component. Get this right, with extensive test vectors, before building anything on top of it.</w:t>
      </w:r>
    </w:p>
    <w:p>
      <w:pPr>
        <w:pStyle w:val="ListParagraph"/>
        <w:numPr>
          <w:ilvl w:val="0"/>
          <w:numId w:val="3"/>
        </w:numPr>
        <w:spacing w:after="55" w:before="55"/>
      </w:pPr>
      <w:r>
        <w:rPr>
          <w:rFonts w:ascii="Arial" w:cs="Arial" w:eastAsia="Arial" w:hAnsi="Arial"/>
          <w:color w:val="1A1A2E"/>
          <w:sz w:val="21"/>
          <w:szCs w:val="21"/>
        </w:rPr>
        <w:t xml:space="preserve">INTEGRATE ICU4J FROM DAY ONE. Add ICU4J to your Android project and ICU4C to your Rust library before writing any text-handling code. Retrofitting internationalization is 10× harder later.</w:t>
      </w:r>
    </w:p>
    <w:p>
      <w:pPr>
        <w:pStyle w:val="ListParagraph"/>
        <w:numPr>
          <w:ilvl w:val="0"/>
          <w:numId w:val="3"/>
        </w:numPr>
        <w:spacing w:after="55" w:before="55"/>
      </w:pPr>
      <w:r>
        <w:rPr>
          <w:rFonts w:ascii="Arial" w:cs="Arial" w:eastAsia="Arial" w:hAnsi="Arial"/>
          <w:color w:val="1A1A2E"/>
          <w:sz w:val="21"/>
          <w:szCs w:val="21"/>
        </w:rPr>
        <w:t xml:space="preserve">BUILD UNIFFI BINDINGS. Set up the UniFFI framework to auto-generate Kotlin/Swift bindings from your Rust protocol library. This is the foundation for all platform integration.</w:t>
      </w:r>
    </w:p>
    <w:p>
      <w:pPr>
        <w:pStyle w:val="ListParagraph"/>
        <w:numPr>
          <w:ilvl w:val="0"/>
          <w:numId w:val="3"/>
        </w:numPr>
        <w:spacing w:after="55" w:before="55"/>
      </w:pPr>
      <w:r>
        <w:rPr>
          <w:rFonts w:ascii="Arial" w:cs="Arial" w:eastAsia="Arial" w:hAnsi="Arial"/>
          <w:color w:val="1A1A2E"/>
          <w:sz w:val="21"/>
          <w:szCs w:val="21"/>
        </w:rPr>
        <w:t xml:space="preserve">SET UP WEBLATE IMMEDIATELY. Create a Weblate instance and link it to your GitHub repo before launch. The translation community contributes faster when infrastructure is in place early.</w:t>
      </w:r>
    </w:p>
    <w:p>
      <w:pPr>
        <w:pStyle w:val="ListParagraph"/>
        <w:numPr>
          <w:ilvl w:val="0"/>
          <w:numId w:val="3"/>
        </w:numPr>
        <w:spacing w:after="55" w:before="55"/>
      </w:pPr>
      <w:r>
        <w:rPr>
          <w:rFonts w:ascii="Arial" w:cs="Arial" w:eastAsia="Arial" w:hAnsi="Arial"/>
          <w:color w:val="1A1A2E"/>
          <w:sz w:val="21"/>
          <w:szCs w:val="21"/>
        </w:rPr>
        <w:t xml:space="preserve">USE QUIC (QUINN) FOR TRANSPORT. Don't implement your own reliable transport. Quinn is production-grade async QUIC in Rust — it handles 0-RTT reconnection, IP migration (crucial for mobile), and multiplexed streams.</w:t>
      </w:r>
    </w:p>
    <w:p>
      <w:pPr>
        <w:pStyle w:val="ListParagraph"/>
        <w:numPr>
          <w:ilvl w:val="0"/>
          <w:numId w:val="3"/>
        </w:numPr>
        <w:spacing w:after="55" w:before="55"/>
      </w:pPr>
      <w:r>
        <w:rPr>
          <w:rFonts w:ascii="Arial" w:cs="Arial" w:eastAsia="Arial" w:hAnsi="Arial"/>
          <w:color w:val="1A1A2E"/>
          <w:sz w:val="21"/>
          <w:szCs w:val="21"/>
        </w:rPr>
        <w:t xml:space="preserve">DESIGN FOR REPRODUCIBLE BUILDS. F-Droid requires reproducible builds for inclusion. Set this up from the beginning: deterministic build system, no dynamic versioning, pinned dependencies.</w:t>
      </w:r>
    </w:p>
    <w:p>
      <w:pPr>
        <w:pStyle w:val="ListParagraph"/>
        <w:numPr>
          <w:ilvl w:val="0"/>
          <w:numId w:val="3"/>
        </w:numPr>
        <w:spacing w:after="55" w:before="55"/>
      </w:pPr>
      <w:r>
        <w:rPr>
          <w:rFonts w:ascii="Arial" w:cs="Arial" w:eastAsia="Arial" w:hAnsi="Arial"/>
          <w:color w:val="1A1A2E"/>
          <w:sz w:val="21"/>
          <w:szCs w:val="21"/>
        </w:rPr>
        <w:t xml:space="preserve">NO CUSTOM CRYPTO. Never invent your own cryptographic primitives or protocols. Compose proven, peer-reviewed building blocks (libsodium + Noise + X3DH + Double Ratchet + ML-KEM) as designed here.</w:t>
      </w:r>
    </w:p>
    <w:p>
      <w:pPr>
        <w:pStyle w:val="ListParagraph"/>
        <w:numPr>
          <w:ilvl w:val="0"/>
          <w:numId w:val="3"/>
        </w:numPr>
        <w:spacing w:after="55" w:before="55"/>
      </w:pPr>
      <w:r>
        <w:rPr>
          <w:rFonts w:ascii="Arial" w:cs="Arial" w:eastAsia="Arial" w:hAnsi="Arial"/>
          <w:color w:val="1A1A2E"/>
          <w:sz w:val="21"/>
          <w:szCs w:val="21"/>
        </w:rPr>
        <w:t xml:space="preserve">PLAN THE AUDIT BUDGET. Set aside $50,000–$150,000 USD for an independent cryptographic audit before you market this as a security product. Without an audit, it's just experimental software (exactly like current Tox).</w:t>
      </w:r>
    </w:p>
    <w:p>
      <w:pPr>
        <w:pStyle w:val="ListParagraph"/>
        <w:numPr>
          <w:ilvl w:val="0"/>
          <w:numId w:val="3"/>
        </w:numPr>
        <w:spacing w:after="55" w:before="55"/>
      </w:pPr>
      <w:r>
        <w:rPr>
          <w:rFonts w:ascii="Arial" w:cs="Arial" w:eastAsia="Arial" w:hAnsi="Arial"/>
          <w:color w:val="1A1A2E"/>
          <w:sz w:val="21"/>
          <w:szCs w:val="21"/>
        </w:rPr>
        <w:t xml:space="preserve">PUBLISH EVERYTHING OPEN SOURCE. The trust of a security application comes from transparency. GPL-3.0 for the app, MIT for the specification. This is non-negotiable for a serious security product.</w:t>
      </w:r>
    </w:p>
    <w:p>
      <w:pPr>
        <w:pStyle w:val="ListParagraph"/>
        <w:numPr>
          <w:ilvl w:val="0"/>
          <w:numId w:val="3"/>
        </w:numPr>
        <w:spacing w:after="55" w:before="55"/>
      </w:pPr>
      <w:r>
        <w:rPr>
          <w:rFonts w:ascii="Arial" w:cs="Arial" w:eastAsia="Arial" w:hAnsi="Arial"/>
          <w:color w:val="1A1A2E"/>
          <w:sz w:val="21"/>
          <w:szCs w:val="21"/>
        </w:rPr>
        <w:t xml:space="preserve">BUILD THE COMMUNITY. Start an IRC/Matrix channel, create a blog, and engage developers before v1.0. The most successful open protocols (Signal, Matrix, XMPP) succeed because of their communities, not just their technology.</w:t>
      </w:r>
    </w:p>
    <w:p>
      <w:pPr>
        <w:spacing w:after="0" w:before="100"/>
      </w:pPr>
      <w:r>
        <w:t xml:space="preserve"/>
      </w:r>
    </w:p>
    <w:p>
      <w:pPr>
        <w:pBdr>
          <w:top w:val="single" w:color="1E88E5" w:sz="6" w:space="4"/>
        </w:pBdr>
        <w:spacing w:after="60" w:before="60"/>
      </w:pPr>
      <w:r>
        <w:t xml:space="preserve"/>
      </w:r>
    </w:p>
    <w:p>
      <w:pPr>
        <w:spacing w:after="20" w:before="40"/>
        <w:jc w:val="center"/>
      </w:pPr>
      <w:r>
        <w:rPr>
          <w:rFonts w:ascii="Arial" w:cs="Arial" w:eastAsia="Arial" w:hAnsi="Arial"/>
          <w:b/>
          <w:bCs/>
          <w:color w:val="0B2545"/>
          <w:sz w:val="20"/>
          <w:szCs w:val="20"/>
        </w:rPr>
        <w:t xml:space="preserve">END OF RESEARCH DOCUMENT</w:t>
      </w:r>
    </w:p>
    <w:p>
      <w:pPr>
        <w:spacing w:after="0" w:before="0"/>
        <w:jc w:val="center"/>
      </w:pPr>
      <w:r>
        <w:rPr>
          <w:rFonts w:ascii="Arial" w:cs="Arial" w:eastAsia="Arial" w:hAnsi="Arial"/>
          <w:i/>
          <w:iCs/>
          <w:color w:val="888888"/>
          <w:sz w:val="16"/>
          <w:szCs w:val="16"/>
        </w:rPr>
        <w:t xml:space="preserve">Nexus Protocol Research · Compiled March 2026 · Sources: GitHub/evilcorpltd/aTox, TokTok/c-toxcore, Signal Specs, Noise Protocol, NIST FIPS 203, Matrix Spec, Wikipedia Tox Protocol, F-Droid, AppBrain, arXiv cryptography papers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B2545"/>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1565C0"/>
      <w:sz w:val="26"/>
      <w:szCs w:val="26"/>
    </w:rPr>
  </w:style>
  <w:style w:type="paragraph" w:styleId="Heading3">
    <w:name w:val="Heading 3"/>
    <w:basedOn w:val="Normal"/>
    <w:next w:val="Normal"/>
    <w:qFormat/>
    <w:pPr>
      <w:spacing w:after="80" w:before="180"/>
      <w:outlineLvl w:val="2"/>
    </w:pPr>
    <w:rPr>
      <w:rFonts w:ascii="Arial" w:cs="Arial" w:eastAsia="Arial" w:hAnsi="Arial"/>
      <w:b/>
      <w:bCs/>
      <w:color w:val="E651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2026-03-11T09:14:10.320Z</dcterms:created>
  <dcterms:modified xsi:type="dcterms:W3CDTF">2026-03-11T09:14:10.321Z</dcterms:modified>
</cp:coreProperties>
</file>

<file path=docProps/custom.xml><?xml version="1.0" encoding="utf-8"?>
<Properties xmlns="http://schemas.openxmlformats.org/officeDocument/2006/custom-properties" xmlns:vt="http://schemas.openxmlformats.org/officeDocument/2006/docPropsVTypes"/>
</file>