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AD53" w14:textId="77777777" w:rsidR="000F1AAB" w:rsidRDefault="00000000">
      <w:pPr>
        <w:pStyle w:val="Title"/>
        <w:jc w:val="center"/>
      </w:pPr>
      <w:r>
        <w:t>Summary Report – KNN Classification</w:t>
      </w:r>
    </w:p>
    <w:p w14:paraId="072B6439" w14:textId="258D50E4" w:rsidR="008C6BB8" w:rsidRPr="008C6BB8" w:rsidRDefault="008C6BB8" w:rsidP="008C6BB8">
      <w:r>
        <w:t xml:space="preserve">Git Hub </w:t>
      </w:r>
      <w:r w:rsidR="009E257C">
        <w:t>Link:</w:t>
      </w:r>
      <w:r w:rsidRPr="008C6BB8">
        <w:t xml:space="preserve"> https://github.com/Gaddam174/agaddam4_machine-learning-.git</w:t>
      </w:r>
    </w:p>
    <w:p w14:paraId="0677514D" w14:textId="77777777" w:rsidR="000F1AAB" w:rsidRDefault="00000000">
      <w:pPr>
        <w:pStyle w:val="Heading1"/>
      </w:pPr>
      <w:r>
        <w:t>1. Objective</w:t>
      </w:r>
    </w:p>
    <w:p w14:paraId="2A76AC19" w14:textId="6051E042" w:rsidR="000F1AAB" w:rsidRDefault="00AB25C8">
      <w:r>
        <w:t>This study aims to assess the K-Nearest Neighbors (KNN) classification algorithm's performance utilizing a range of K values. Finding the ideal value of K for the greatest classification performance and evaluating the model's accuracy on training and testing datasets are the main goals.</w:t>
      </w:r>
    </w:p>
    <w:p w14:paraId="25B50C9B" w14:textId="77777777" w:rsidR="000F1AAB" w:rsidRDefault="00000000">
      <w:pPr>
        <w:pStyle w:val="Heading1"/>
      </w:pPr>
      <w:r>
        <w:t>2. Dataset Description</w:t>
      </w:r>
    </w:p>
    <w:p w14:paraId="2DB161C3" w14:textId="5959AD15" w:rsidR="000F1AAB" w:rsidRDefault="00AB25C8">
      <w:r>
        <w:t>This experiment's dataset is a synthetic dataset that can be used to illustrate classification challenges. It is suitable for assessing the KNN algorithm's performance in handling classification problems because it has several classes with distinct borders.</w:t>
      </w:r>
    </w:p>
    <w:p w14:paraId="09004C50" w14:textId="77777777" w:rsidR="000F1AAB" w:rsidRDefault="00000000">
      <w:pPr>
        <w:pStyle w:val="Heading1"/>
      </w:pPr>
      <w:r>
        <w:t>3. Methodology</w:t>
      </w:r>
    </w:p>
    <w:p w14:paraId="6B7C3DB3" w14:textId="05C0E81E" w:rsidR="000F1AAB" w:rsidRDefault="00AB25C8">
      <w:r>
        <w:t xml:space="preserve">Training and testing sets of the dataset were separated in order to assess generalization performance. There were different numbers of neighbors (K = 3, 5, 7, and 10) when the KNN method was used. Both the training and testing </w:t>
      </w:r>
      <w:r w:rsidR="00081A9F">
        <w:t>datasets</w:t>
      </w:r>
      <w:r>
        <w:t xml:space="preserve"> correctness was noted for every setup. Choosing the model with the highest testing accuracy allowed for the determination of the ideal K value.</w:t>
      </w:r>
    </w:p>
    <w:p w14:paraId="1857F56A" w14:textId="77777777" w:rsidR="000F1AAB" w:rsidRDefault="00000000">
      <w:pPr>
        <w:pStyle w:val="Heading1"/>
      </w:pPr>
      <w:r>
        <w:t>4. Results</w:t>
      </w:r>
    </w:p>
    <w:tbl>
      <w:tblPr>
        <w:tblW w:w="0" w:type="auto"/>
        <w:tblLook w:val="04A0" w:firstRow="1" w:lastRow="0" w:firstColumn="1" w:lastColumn="0" w:noHBand="0" w:noVBand="1"/>
      </w:tblPr>
      <w:tblGrid>
        <w:gridCol w:w="2880"/>
        <w:gridCol w:w="2880"/>
        <w:gridCol w:w="2880"/>
      </w:tblGrid>
      <w:tr w:rsidR="000F1AAB" w14:paraId="385874CA" w14:textId="77777777">
        <w:tc>
          <w:tcPr>
            <w:tcW w:w="2880" w:type="dxa"/>
          </w:tcPr>
          <w:p w14:paraId="016EA0E1" w14:textId="77777777" w:rsidR="000F1AAB" w:rsidRDefault="00000000">
            <w:r>
              <w:t>K Value</w:t>
            </w:r>
          </w:p>
        </w:tc>
        <w:tc>
          <w:tcPr>
            <w:tcW w:w="2880" w:type="dxa"/>
          </w:tcPr>
          <w:p w14:paraId="0C1E8227" w14:textId="77777777" w:rsidR="000F1AAB" w:rsidRDefault="00000000">
            <w:r>
              <w:t>Training Accuracy</w:t>
            </w:r>
          </w:p>
        </w:tc>
        <w:tc>
          <w:tcPr>
            <w:tcW w:w="2880" w:type="dxa"/>
          </w:tcPr>
          <w:p w14:paraId="0973BE4E" w14:textId="77777777" w:rsidR="000F1AAB" w:rsidRDefault="00000000">
            <w:r>
              <w:t>Testing Accuracy</w:t>
            </w:r>
          </w:p>
        </w:tc>
      </w:tr>
      <w:tr w:rsidR="000F1AAB" w14:paraId="5743D616" w14:textId="77777777">
        <w:tc>
          <w:tcPr>
            <w:tcW w:w="2880" w:type="dxa"/>
          </w:tcPr>
          <w:p w14:paraId="34853F4A" w14:textId="77777777" w:rsidR="000F1AAB" w:rsidRDefault="00000000">
            <w:r>
              <w:t>3</w:t>
            </w:r>
          </w:p>
        </w:tc>
        <w:tc>
          <w:tcPr>
            <w:tcW w:w="2880" w:type="dxa"/>
          </w:tcPr>
          <w:p w14:paraId="76D9CA34" w14:textId="77777777" w:rsidR="000F1AAB" w:rsidRDefault="00000000">
            <w:r>
              <w:t>1.00</w:t>
            </w:r>
          </w:p>
        </w:tc>
        <w:tc>
          <w:tcPr>
            <w:tcW w:w="2880" w:type="dxa"/>
          </w:tcPr>
          <w:p w14:paraId="1C2F224E" w14:textId="77777777" w:rsidR="000F1AAB" w:rsidRDefault="00000000">
            <w:r>
              <w:t>1.00</w:t>
            </w:r>
          </w:p>
        </w:tc>
      </w:tr>
      <w:tr w:rsidR="000F1AAB" w14:paraId="25918911" w14:textId="77777777">
        <w:tc>
          <w:tcPr>
            <w:tcW w:w="2880" w:type="dxa"/>
          </w:tcPr>
          <w:p w14:paraId="6078FC55" w14:textId="77777777" w:rsidR="000F1AAB" w:rsidRDefault="00000000">
            <w:r>
              <w:t>5</w:t>
            </w:r>
          </w:p>
        </w:tc>
        <w:tc>
          <w:tcPr>
            <w:tcW w:w="2880" w:type="dxa"/>
          </w:tcPr>
          <w:p w14:paraId="1C7529C4" w14:textId="77777777" w:rsidR="000F1AAB" w:rsidRDefault="00000000">
            <w:r>
              <w:t>1.00</w:t>
            </w:r>
          </w:p>
        </w:tc>
        <w:tc>
          <w:tcPr>
            <w:tcW w:w="2880" w:type="dxa"/>
          </w:tcPr>
          <w:p w14:paraId="55CFF25C" w14:textId="77777777" w:rsidR="000F1AAB" w:rsidRDefault="00000000">
            <w:r>
              <w:t>1.00</w:t>
            </w:r>
          </w:p>
        </w:tc>
      </w:tr>
      <w:tr w:rsidR="000F1AAB" w14:paraId="7AAF7ABB" w14:textId="77777777">
        <w:tc>
          <w:tcPr>
            <w:tcW w:w="2880" w:type="dxa"/>
          </w:tcPr>
          <w:p w14:paraId="5B441C41" w14:textId="77777777" w:rsidR="000F1AAB" w:rsidRDefault="00000000">
            <w:r>
              <w:t>7</w:t>
            </w:r>
          </w:p>
        </w:tc>
        <w:tc>
          <w:tcPr>
            <w:tcW w:w="2880" w:type="dxa"/>
          </w:tcPr>
          <w:p w14:paraId="5EFCC39A" w14:textId="77777777" w:rsidR="000F1AAB" w:rsidRDefault="00000000">
            <w:r>
              <w:t>1.00</w:t>
            </w:r>
          </w:p>
        </w:tc>
        <w:tc>
          <w:tcPr>
            <w:tcW w:w="2880" w:type="dxa"/>
          </w:tcPr>
          <w:p w14:paraId="21E8CA8E" w14:textId="77777777" w:rsidR="000F1AAB" w:rsidRDefault="00000000">
            <w:r>
              <w:t>1.00</w:t>
            </w:r>
          </w:p>
        </w:tc>
      </w:tr>
      <w:tr w:rsidR="000F1AAB" w14:paraId="42BDDEE2" w14:textId="77777777">
        <w:tc>
          <w:tcPr>
            <w:tcW w:w="2880" w:type="dxa"/>
          </w:tcPr>
          <w:p w14:paraId="39044D46" w14:textId="77777777" w:rsidR="000F1AAB" w:rsidRDefault="00000000">
            <w:r>
              <w:t>10</w:t>
            </w:r>
          </w:p>
        </w:tc>
        <w:tc>
          <w:tcPr>
            <w:tcW w:w="2880" w:type="dxa"/>
          </w:tcPr>
          <w:p w14:paraId="75153B23" w14:textId="77777777" w:rsidR="000F1AAB" w:rsidRDefault="00000000">
            <w:r>
              <w:t>1.00</w:t>
            </w:r>
          </w:p>
        </w:tc>
        <w:tc>
          <w:tcPr>
            <w:tcW w:w="2880" w:type="dxa"/>
          </w:tcPr>
          <w:p w14:paraId="4A8A9D35" w14:textId="77777777" w:rsidR="000F1AAB" w:rsidRDefault="00000000">
            <w:r>
              <w:t>1.00</w:t>
            </w:r>
          </w:p>
        </w:tc>
      </w:tr>
    </w:tbl>
    <w:p w14:paraId="091C5BC5" w14:textId="77777777" w:rsidR="000F1AAB" w:rsidRDefault="00000000">
      <w:r>
        <w:t>Best K found: 3</w:t>
      </w:r>
    </w:p>
    <w:p w14:paraId="1FF95BFA" w14:textId="77777777" w:rsidR="000F1AAB" w:rsidRDefault="00000000">
      <w:pPr>
        <w:pStyle w:val="Heading1"/>
      </w:pPr>
      <w:r>
        <w:t>5. Visualizations</w:t>
      </w:r>
    </w:p>
    <w:p w14:paraId="60E99853" w14:textId="6C512ACD" w:rsidR="00AB25C8" w:rsidRPr="00AB25C8" w:rsidRDefault="00AB25C8" w:rsidP="00AB25C8">
      <w:pPr>
        <w:spacing w:after="240" w:line="240" w:lineRule="auto"/>
        <w:rPr>
          <w:rFonts w:ascii="Times New Roman" w:eastAsia="Times New Roman" w:hAnsi="Times New Roman" w:cs="Times New Roman"/>
          <w:sz w:val="24"/>
          <w:szCs w:val="24"/>
        </w:rPr>
      </w:pPr>
      <w:r w:rsidRPr="00AB25C8">
        <w:rPr>
          <w:rFonts w:ascii="Times New Roman" w:eastAsia="Times New Roman" w:hAnsi="Times New Roman" w:cs="Times New Roman"/>
          <w:sz w:val="24"/>
          <w:szCs w:val="24"/>
        </w:rPr>
        <w:t xml:space="preserve">The distribution of the dataset and the KNN classifier's decision boundaries are depicted in the following visualizations: </w:t>
      </w:r>
      <w:r w:rsidRPr="00AB25C8">
        <w:rPr>
          <w:rFonts w:ascii="Times New Roman" w:eastAsia="Times New Roman" w:hAnsi="Times New Roman" w:cs="Times New Roman"/>
          <w:sz w:val="24"/>
          <w:szCs w:val="24"/>
        </w:rPr>
        <w:br/>
      </w:r>
      <w:r w:rsidRPr="00AB25C8">
        <w:rPr>
          <w:rFonts w:ascii="Times New Roman" w:eastAsia="Times New Roman" w:hAnsi="Times New Roman" w:cs="Times New Roman"/>
          <w:sz w:val="24"/>
          <w:szCs w:val="24"/>
        </w:rPr>
        <w:lastRenderedPageBreak/>
        <w:t>A scatter plot that displays the class distribution.</w:t>
      </w:r>
      <w:r w:rsidRPr="00AB25C8">
        <w:rPr>
          <w:rFonts w:ascii="Times New Roman" w:eastAsia="Times New Roman" w:hAnsi="Times New Roman" w:cs="Times New Roman"/>
          <w:sz w:val="24"/>
          <w:szCs w:val="24"/>
        </w:rPr>
        <w:br/>
        <w:t>Plots showing decision boundaries for K values of 3, 5, 7, and 10</w:t>
      </w:r>
      <w:r>
        <w:rPr>
          <w:rFonts w:ascii="Times New Roman" w:eastAsia="Times New Roman" w:hAnsi="Times New Roman" w:cs="Times New Roman"/>
          <w:sz w:val="24"/>
          <w:szCs w:val="24"/>
        </w:rPr>
        <w:t>.</w:t>
      </w:r>
      <w:r w:rsidRPr="00AB25C8">
        <w:rPr>
          <w:rFonts w:ascii="Times New Roman" w:eastAsia="Times New Roman" w:hAnsi="Times New Roman" w:cs="Times New Roman"/>
          <w:sz w:val="24"/>
          <w:szCs w:val="24"/>
        </w:rPr>
        <w:t xml:space="preserve"> </w:t>
      </w:r>
    </w:p>
    <w:p w14:paraId="7C85A188" w14:textId="77777777" w:rsidR="00AB25C8" w:rsidRPr="00AB25C8" w:rsidRDefault="00AB25C8" w:rsidP="00AB25C8">
      <w:pPr>
        <w:spacing w:after="0" w:line="240" w:lineRule="auto"/>
        <w:rPr>
          <w:rFonts w:ascii="Times New Roman" w:eastAsia="Times New Roman" w:hAnsi="Times New Roman" w:cs="Times New Roman"/>
          <w:sz w:val="24"/>
          <w:szCs w:val="24"/>
        </w:rPr>
      </w:pPr>
    </w:p>
    <w:p w14:paraId="3C4A3D45" w14:textId="5884276E" w:rsidR="000F1AAB" w:rsidRDefault="00000000">
      <w:r>
        <w:t>.</w:t>
      </w:r>
    </w:p>
    <w:p w14:paraId="13871834" w14:textId="1C30083C" w:rsidR="008C6BB8" w:rsidRDefault="008C6BB8">
      <w:r>
        <w:rPr>
          <w:noProof/>
        </w:rPr>
        <w:drawing>
          <wp:inline distT="0" distB="0" distL="0" distR="0" wp14:anchorId="79FBA521" wp14:editId="40796848">
            <wp:extent cx="3597910" cy="2888615"/>
            <wp:effectExtent l="0" t="0" r="0" b="0"/>
            <wp:docPr id="860764025" name="Picture 1" descr="A diagram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64025" name="Picture 1" descr="A diagram of different colored do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7910" cy="2888615"/>
                    </a:xfrm>
                    <a:prstGeom prst="rect">
                      <a:avLst/>
                    </a:prstGeom>
                    <a:noFill/>
                    <a:ln>
                      <a:noFill/>
                    </a:ln>
                  </pic:spPr>
                </pic:pic>
              </a:graphicData>
            </a:graphic>
          </wp:inline>
        </w:drawing>
      </w:r>
      <w:r>
        <w:rPr>
          <w:noProof/>
        </w:rPr>
        <w:drawing>
          <wp:inline distT="0" distB="0" distL="0" distR="0" wp14:anchorId="7BDD37DC" wp14:editId="79B8AE40">
            <wp:extent cx="3571875" cy="2888615"/>
            <wp:effectExtent l="0" t="0" r="0" b="0"/>
            <wp:docPr id="90263952" name="Picture 2" descr="A diagram of a different colored sche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3952" name="Picture 2" descr="A diagram of a different colored schem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2888615"/>
                    </a:xfrm>
                    <a:prstGeom prst="rect">
                      <a:avLst/>
                    </a:prstGeom>
                    <a:noFill/>
                    <a:ln>
                      <a:noFill/>
                    </a:ln>
                  </pic:spPr>
                </pic:pic>
              </a:graphicData>
            </a:graphic>
          </wp:inline>
        </w:drawing>
      </w:r>
    </w:p>
    <w:p w14:paraId="08B091C1" w14:textId="77777777" w:rsidR="000F1AAB" w:rsidRDefault="00000000">
      <w:pPr>
        <w:pStyle w:val="Heading1"/>
      </w:pPr>
      <w:r>
        <w:t>6. Analysis and Observations</w:t>
      </w:r>
    </w:p>
    <w:p w14:paraId="78D454D4" w14:textId="78146B58" w:rsidR="000F1AAB" w:rsidRDefault="00AB25C8">
      <w:r>
        <w:t xml:space="preserve">- For both training and testing, the KNN classifier showed flawless accuracy (100%) across all K values. </w:t>
      </w:r>
      <w:r>
        <w:br/>
      </w:r>
      <w:r w:rsidR="00081A9F">
        <w:t>-</w:t>
      </w:r>
      <w:r>
        <w:t xml:space="preserve">This shows that the dataset is clear and evenly distributed, which facilitates classification. </w:t>
      </w:r>
      <w:r>
        <w:br/>
        <w:t xml:space="preserve">Despite the equal performance of all K values, the best K found was 3, which had fewer </w:t>
      </w:r>
      <w:r>
        <w:lastRenderedPageBreak/>
        <w:t xml:space="preserve">neighbors but still achieved the same accuracy. </w:t>
      </w:r>
      <w:r>
        <w:br/>
      </w:r>
      <w:r w:rsidR="00081A9F">
        <w:t>-</w:t>
      </w:r>
      <w:r>
        <w:t>A The results demonstrate the robustness of the KNN method, while the choice of K could have a considerable impact on performance on more complicated datasets.</w:t>
      </w:r>
    </w:p>
    <w:p w14:paraId="04C7404E" w14:textId="77777777" w:rsidR="000F1AAB" w:rsidRDefault="00000000">
      <w:pPr>
        <w:pStyle w:val="Heading1"/>
      </w:pPr>
      <w:r>
        <w:t>7. Conclusion</w:t>
      </w:r>
    </w:p>
    <w:p w14:paraId="6AFAAA67" w14:textId="2CF49D22" w:rsidR="000F1AAB" w:rsidRDefault="00AB25C8">
      <w:r>
        <w:t>Across all tested K values, the K-Nearest Neighbors algorithm achieved 100% accuracy, demonstrating exceptional performance on the dataset. The outcomes demonstrate that KNN performs exceptionally well on datasets with distinct class separation. According to the study, choosing the best K number is crucial for maintaining a balance between accuracy and complexity, even if a variety of K values can produce good performance, particularly when working with more difficult datasets.</w:t>
      </w:r>
    </w:p>
    <w:sectPr w:rsidR="000F1A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494321">
    <w:abstractNumId w:val="8"/>
  </w:num>
  <w:num w:numId="2" w16cid:durableId="1205823819">
    <w:abstractNumId w:val="6"/>
  </w:num>
  <w:num w:numId="3" w16cid:durableId="2045713660">
    <w:abstractNumId w:val="5"/>
  </w:num>
  <w:num w:numId="4" w16cid:durableId="1235968679">
    <w:abstractNumId w:val="4"/>
  </w:num>
  <w:num w:numId="5" w16cid:durableId="1180008144">
    <w:abstractNumId w:val="7"/>
  </w:num>
  <w:num w:numId="6" w16cid:durableId="1380671448">
    <w:abstractNumId w:val="3"/>
  </w:num>
  <w:num w:numId="7" w16cid:durableId="223950979">
    <w:abstractNumId w:val="2"/>
  </w:num>
  <w:num w:numId="8" w16cid:durableId="1239288985">
    <w:abstractNumId w:val="1"/>
  </w:num>
  <w:num w:numId="9" w16cid:durableId="49480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1A9F"/>
    <w:rsid w:val="000F1AAB"/>
    <w:rsid w:val="0015074B"/>
    <w:rsid w:val="0029639D"/>
    <w:rsid w:val="00326F90"/>
    <w:rsid w:val="007105CE"/>
    <w:rsid w:val="0074014E"/>
    <w:rsid w:val="008C6BB8"/>
    <w:rsid w:val="009E257C"/>
    <w:rsid w:val="00AA1D8D"/>
    <w:rsid w:val="00AB25C8"/>
    <w:rsid w:val="00B47730"/>
    <w:rsid w:val="00CB0664"/>
    <w:rsid w:val="00DD14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6C3FB"/>
  <w14:defaultImageDpi w14:val="300"/>
  <w15:docId w15:val="{984889FC-A4D3-6A4E-B6A2-DDCCBFBC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Gaddam, Anjana</cp:lastModifiedBy>
  <cp:revision>4</cp:revision>
  <dcterms:created xsi:type="dcterms:W3CDTF">2025-09-11T04:39:00Z</dcterms:created>
  <dcterms:modified xsi:type="dcterms:W3CDTF">2025-09-11T14:09:00Z</dcterms:modified>
  <cp:category/>
</cp:coreProperties>
</file>