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8215F" w14:textId="77777777" w:rsidR="00CD4B80" w:rsidRDefault="00CD4B80">
      <w:bookmarkStart w:id="0" w:name="_GoBack"/>
      <w:bookmarkEnd w:id="0"/>
    </w:p>
    <w:p w14:paraId="1D351886" w14:textId="77777777" w:rsidR="00A74823" w:rsidRDefault="00A74823"/>
    <w:p w14:paraId="18FA8C72" w14:textId="717B339C" w:rsidR="00A74823" w:rsidRPr="00395EF4" w:rsidRDefault="00410B7A" w:rsidP="00A74823">
      <w:pPr>
        <w:spacing w:before="120" w:beforeAutospacing="1" w:after="120"/>
        <w:jc w:val="center"/>
        <w:rPr>
          <w:rFonts w:cs="Arial"/>
          <w:b/>
          <w:bCs/>
          <w:caps/>
          <w:sz w:val="28"/>
          <w:szCs w:val="22"/>
          <w:lang w:val="en-GB" w:eastAsia="en-GB"/>
        </w:rPr>
      </w:pPr>
      <w:r>
        <w:rPr>
          <w:rFonts w:cs="Arial"/>
          <w:b/>
          <w:bCs/>
          <w:caps/>
          <w:sz w:val="28"/>
          <w:szCs w:val="22"/>
          <w:lang w:val="en-GB" w:eastAsia="en-GB"/>
        </w:rPr>
        <w:t>CARTER</w:t>
      </w:r>
      <w:r w:rsidR="00A947D5">
        <w:rPr>
          <w:rFonts w:cs="Arial"/>
          <w:b/>
          <w:bCs/>
          <w:caps/>
          <w:sz w:val="28"/>
          <w:szCs w:val="22"/>
          <w:lang w:val="en-GB" w:eastAsia="en-GB"/>
        </w:rPr>
        <w:t>TO</w:t>
      </w:r>
      <w:r w:rsidR="00B27CBA">
        <w:rPr>
          <w:rFonts w:cs="Arial"/>
          <w:b/>
          <w:bCs/>
          <w:caps/>
          <w:sz w:val="28"/>
          <w:szCs w:val="22"/>
          <w:lang w:val="en-GB" w:eastAsia="en-GB"/>
        </w:rPr>
        <w:t>N</w:t>
      </w:r>
      <w:r w:rsidR="002D4302">
        <w:rPr>
          <w:rFonts w:cs="Arial"/>
          <w:b/>
          <w:bCs/>
          <w:caps/>
          <w:sz w:val="28"/>
          <w:szCs w:val="22"/>
          <w:lang w:val="en-GB" w:eastAsia="en-GB"/>
        </w:rPr>
        <w:t xml:space="preserve"> STW</w:t>
      </w:r>
    </w:p>
    <w:p w14:paraId="5EEABAFE" w14:textId="77777777" w:rsidR="00A74823" w:rsidRPr="00395EF4" w:rsidRDefault="00A74823" w:rsidP="00A74823">
      <w:pPr>
        <w:spacing w:before="120" w:beforeAutospacing="1" w:after="120"/>
        <w:jc w:val="center"/>
        <w:rPr>
          <w:rFonts w:cs="Arial"/>
          <w:b/>
          <w:bCs/>
          <w:caps/>
          <w:sz w:val="28"/>
          <w:szCs w:val="22"/>
          <w:lang w:val="en-GB" w:eastAsia="en-GB"/>
        </w:rPr>
      </w:pPr>
      <w:bookmarkStart w:id="1" w:name="_Toc130028489"/>
      <w:r>
        <w:rPr>
          <w:rFonts w:cs="Arial"/>
          <w:b/>
          <w:bCs/>
          <w:caps/>
          <w:sz w:val="28"/>
          <w:szCs w:val="22"/>
          <w:lang w:val="en-GB" w:eastAsia="en-GB"/>
        </w:rPr>
        <w:t>site Control Philosophy</w:t>
      </w:r>
      <w:r w:rsidRPr="00395EF4">
        <w:rPr>
          <w:rFonts w:cs="Arial"/>
          <w:b/>
          <w:bCs/>
          <w:caps/>
          <w:sz w:val="28"/>
          <w:szCs w:val="22"/>
          <w:lang w:val="en-GB" w:eastAsia="en-GB"/>
        </w:rPr>
        <w:t xml:space="preserve"> </w:t>
      </w:r>
      <w:bookmarkEnd w:id="1"/>
    </w:p>
    <w:p w14:paraId="6E148A59" w14:textId="77777777" w:rsidR="00A74823" w:rsidRDefault="00A74823"/>
    <w:p w14:paraId="250C5DA3" w14:textId="77777777" w:rsidR="00A74823" w:rsidRDefault="00A74823"/>
    <w:tbl>
      <w:tblPr>
        <w:tblW w:w="863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942"/>
        <w:gridCol w:w="1076"/>
        <w:gridCol w:w="1334"/>
        <w:gridCol w:w="1485"/>
        <w:gridCol w:w="1076"/>
        <w:gridCol w:w="1170"/>
        <w:gridCol w:w="1547"/>
      </w:tblGrid>
      <w:tr w:rsidR="00A74823" w:rsidRPr="00395EF4" w14:paraId="727D257B" w14:textId="77777777" w:rsidTr="00185B5C">
        <w:trPr>
          <w:cantSplit/>
          <w:trHeight w:val="438"/>
          <w:jc w:val="center"/>
        </w:trPr>
        <w:tc>
          <w:tcPr>
            <w:tcW w:w="3352" w:type="dxa"/>
            <w:gridSpan w:val="3"/>
            <w:tcBorders>
              <w:bottom w:val="single" w:sz="6" w:space="0" w:color="auto"/>
            </w:tcBorders>
          </w:tcPr>
          <w:p w14:paraId="6670FFDE" w14:textId="77777777" w:rsidR="00A74823" w:rsidRPr="00395EF4" w:rsidRDefault="00A74823" w:rsidP="00185B5C">
            <w:pPr>
              <w:spacing w:before="72" w:beforeAutospacing="1" w:after="72"/>
              <w:jc w:val="right"/>
              <w:rPr>
                <w:rFonts w:cs="Arial"/>
                <w:b/>
                <w:sz w:val="22"/>
                <w:szCs w:val="22"/>
                <w:lang w:val="en-GB" w:eastAsia="en-GB"/>
              </w:rPr>
            </w:pPr>
            <w:r w:rsidRPr="00395EF4">
              <w:rPr>
                <w:rFonts w:cs="Arial"/>
                <w:b/>
                <w:sz w:val="22"/>
                <w:szCs w:val="22"/>
                <w:lang w:val="en-GB" w:eastAsia="en-GB"/>
              </w:rPr>
              <w:t>Document No:</w:t>
            </w:r>
            <w:r w:rsidRPr="00395EF4">
              <w:rPr>
                <w:rFonts w:cs="Arial"/>
                <w:b/>
                <w:sz w:val="22"/>
                <w:szCs w:val="22"/>
                <w:lang w:val="en-GB" w:eastAsia="en-GB"/>
              </w:rPr>
              <w:br/>
            </w:r>
          </w:p>
        </w:tc>
        <w:tc>
          <w:tcPr>
            <w:tcW w:w="5278" w:type="dxa"/>
            <w:gridSpan w:val="4"/>
            <w:tcBorders>
              <w:bottom w:val="single" w:sz="6" w:space="0" w:color="auto"/>
            </w:tcBorders>
          </w:tcPr>
          <w:p w14:paraId="1814D6B2" w14:textId="702F3D6B" w:rsidR="00A74823" w:rsidRPr="00395EF4" w:rsidRDefault="005F2D56" w:rsidP="00185B5C">
            <w:pPr>
              <w:spacing w:before="72" w:beforeAutospacing="1" w:after="72"/>
              <w:rPr>
                <w:rFonts w:cs="Arial"/>
                <w:b/>
                <w:sz w:val="22"/>
                <w:szCs w:val="22"/>
                <w:lang w:val="en-GB" w:eastAsia="en-GB"/>
              </w:rPr>
            </w:pPr>
            <w:r w:rsidRPr="005F2D56">
              <w:rPr>
                <w:rFonts w:cs="Arial"/>
                <w:b/>
                <w:sz w:val="22"/>
                <w:szCs w:val="22"/>
                <w:lang w:val="en-GB" w:eastAsia="en-GB"/>
              </w:rPr>
              <w:t>D339_A13-PRO-REP-10049</w:t>
            </w:r>
          </w:p>
        </w:tc>
      </w:tr>
      <w:tr w:rsidR="00A74823" w:rsidRPr="00395EF4" w14:paraId="647F286A" w14:textId="77777777" w:rsidTr="004E7163">
        <w:trPr>
          <w:cantSplit/>
          <w:trHeight w:val="438"/>
          <w:jc w:val="center"/>
        </w:trPr>
        <w:tc>
          <w:tcPr>
            <w:tcW w:w="942" w:type="dxa"/>
            <w:tcBorders>
              <w:top w:val="single" w:sz="12" w:space="0" w:color="auto"/>
            </w:tcBorders>
          </w:tcPr>
          <w:p w14:paraId="4613D013" w14:textId="77777777" w:rsidR="00A74823" w:rsidRPr="00395EF4" w:rsidRDefault="00A74823" w:rsidP="00185B5C">
            <w:pPr>
              <w:spacing w:before="72" w:beforeAutospacing="1" w:after="72"/>
              <w:ind w:left="-142" w:right="-108"/>
              <w:jc w:val="center"/>
              <w:rPr>
                <w:rFonts w:cs="Arial"/>
                <w:b/>
                <w:sz w:val="22"/>
                <w:szCs w:val="22"/>
                <w:lang w:val="en-GB" w:eastAsia="en-GB"/>
              </w:rPr>
            </w:pPr>
            <w:r w:rsidRPr="00395EF4">
              <w:rPr>
                <w:rFonts w:cs="Arial"/>
                <w:b/>
                <w:sz w:val="22"/>
                <w:szCs w:val="22"/>
                <w:lang w:val="en-GB" w:eastAsia="en-GB"/>
              </w:rPr>
              <w:t>Issue</w:t>
            </w:r>
          </w:p>
        </w:tc>
        <w:tc>
          <w:tcPr>
            <w:tcW w:w="1076" w:type="dxa"/>
            <w:tcBorders>
              <w:top w:val="single" w:sz="12" w:space="0" w:color="auto"/>
            </w:tcBorders>
          </w:tcPr>
          <w:p w14:paraId="0122546E" w14:textId="77777777" w:rsidR="00A74823" w:rsidRPr="00395EF4" w:rsidRDefault="00A74823" w:rsidP="00185B5C">
            <w:pPr>
              <w:spacing w:before="72" w:beforeAutospacing="1" w:after="72"/>
              <w:ind w:left="-44"/>
              <w:jc w:val="center"/>
              <w:rPr>
                <w:rFonts w:cs="Arial"/>
                <w:b/>
                <w:sz w:val="22"/>
                <w:szCs w:val="22"/>
                <w:lang w:val="en-GB" w:eastAsia="en-GB"/>
              </w:rPr>
            </w:pPr>
            <w:r w:rsidRPr="00395EF4">
              <w:rPr>
                <w:rFonts w:cs="Arial"/>
                <w:b/>
                <w:sz w:val="22"/>
                <w:szCs w:val="22"/>
                <w:lang w:val="en-GB" w:eastAsia="en-GB"/>
              </w:rPr>
              <w:t>Date</w:t>
            </w:r>
          </w:p>
        </w:tc>
        <w:tc>
          <w:tcPr>
            <w:tcW w:w="1334" w:type="dxa"/>
            <w:tcBorders>
              <w:top w:val="single" w:sz="12" w:space="0" w:color="auto"/>
            </w:tcBorders>
          </w:tcPr>
          <w:p w14:paraId="1D0DA62D" w14:textId="77777777" w:rsidR="00A74823" w:rsidRPr="00395EF4" w:rsidRDefault="00A74823" w:rsidP="00185B5C">
            <w:pPr>
              <w:spacing w:before="72" w:beforeAutospacing="1" w:after="72"/>
              <w:ind w:left="34"/>
              <w:jc w:val="center"/>
              <w:rPr>
                <w:rFonts w:cs="Arial"/>
                <w:b/>
                <w:sz w:val="22"/>
                <w:szCs w:val="22"/>
                <w:lang w:val="en-GB" w:eastAsia="en-GB"/>
              </w:rPr>
            </w:pPr>
            <w:r w:rsidRPr="00395EF4">
              <w:rPr>
                <w:rFonts w:cs="Arial"/>
                <w:b/>
                <w:sz w:val="22"/>
                <w:szCs w:val="22"/>
                <w:lang w:val="en-GB" w:eastAsia="en-GB"/>
              </w:rPr>
              <w:t>Status</w:t>
            </w:r>
          </w:p>
        </w:tc>
        <w:tc>
          <w:tcPr>
            <w:tcW w:w="1485" w:type="dxa"/>
            <w:tcBorders>
              <w:top w:val="single" w:sz="12" w:space="0" w:color="auto"/>
            </w:tcBorders>
          </w:tcPr>
          <w:p w14:paraId="2FACD841" w14:textId="77777777" w:rsidR="00A74823" w:rsidRPr="00395EF4" w:rsidRDefault="00A74823" w:rsidP="00185B5C">
            <w:pPr>
              <w:spacing w:before="72" w:beforeAutospacing="1" w:after="72"/>
              <w:ind w:left="34"/>
              <w:jc w:val="center"/>
              <w:rPr>
                <w:rFonts w:cs="Arial"/>
                <w:b/>
                <w:sz w:val="22"/>
                <w:szCs w:val="22"/>
                <w:lang w:val="en-GB" w:eastAsia="en-GB"/>
              </w:rPr>
            </w:pPr>
            <w:r w:rsidRPr="00395EF4">
              <w:rPr>
                <w:rFonts w:cs="Arial"/>
                <w:b/>
                <w:sz w:val="22"/>
                <w:szCs w:val="22"/>
                <w:lang w:val="en-GB" w:eastAsia="en-GB"/>
              </w:rPr>
              <w:t xml:space="preserve">Prepared by </w:t>
            </w:r>
          </w:p>
        </w:tc>
        <w:tc>
          <w:tcPr>
            <w:tcW w:w="1076" w:type="dxa"/>
            <w:tcBorders>
              <w:top w:val="single" w:sz="12" w:space="0" w:color="auto"/>
            </w:tcBorders>
          </w:tcPr>
          <w:p w14:paraId="14F0F4AB" w14:textId="77777777" w:rsidR="00A74823" w:rsidRPr="00395EF4" w:rsidRDefault="00A74823" w:rsidP="00185B5C">
            <w:pPr>
              <w:spacing w:before="72" w:beforeAutospacing="1" w:after="72"/>
              <w:ind w:left="20"/>
              <w:jc w:val="center"/>
              <w:rPr>
                <w:rFonts w:cs="Arial"/>
                <w:b/>
                <w:sz w:val="22"/>
                <w:szCs w:val="22"/>
                <w:lang w:val="en-GB" w:eastAsia="en-GB"/>
              </w:rPr>
            </w:pPr>
            <w:r w:rsidRPr="00395EF4">
              <w:rPr>
                <w:rFonts w:cs="Arial"/>
                <w:b/>
                <w:sz w:val="22"/>
                <w:szCs w:val="22"/>
                <w:lang w:val="en-GB" w:eastAsia="en-GB"/>
              </w:rPr>
              <w:t>Checked by</w:t>
            </w:r>
          </w:p>
        </w:tc>
        <w:tc>
          <w:tcPr>
            <w:tcW w:w="1170" w:type="dxa"/>
            <w:tcBorders>
              <w:top w:val="single" w:sz="12" w:space="0" w:color="auto"/>
            </w:tcBorders>
          </w:tcPr>
          <w:p w14:paraId="7AE7050B" w14:textId="77777777" w:rsidR="00A74823" w:rsidRPr="00395EF4" w:rsidRDefault="00A74823" w:rsidP="00185B5C">
            <w:pPr>
              <w:spacing w:before="72" w:beforeAutospacing="1" w:after="72"/>
              <w:ind w:left="80"/>
              <w:jc w:val="center"/>
              <w:rPr>
                <w:rFonts w:cs="Arial"/>
                <w:b/>
                <w:sz w:val="22"/>
                <w:szCs w:val="22"/>
                <w:lang w:val="en-GB" w:eastAsia="en-GB"/>
              </w:rPr>
            </w:pPr>
            <w:r w:rsidRPr="00395EF4">
              <w:rPr>
                <w:rFonts w:cs="Arial"/>
                <w:b/>
                <w:sz w:val="22"/>
                <w:szCs w:val="22"/>
                <w:lang w:val="en-GB" w:eastAsia="en-GB"/>
              </w:rPr>
              <w:t>Review by</w:t>
            </w:r>
          </w:p>
        </w:tc>
        <w:tc>
          <w:tcPr>
            <w:tcW w:w="1547" w:type="dxa"/>
            <w:tcBorders>
              <w:top w:val="single" w:sz="12" w:space="0" w:color="auto"/>
            </w:tcBorders>
          </w:tcPr>
          <w:p w14:paraId="0BB9730B" w14:textId="77777777" w:rsidR="00A74823" w:rsidRPr="00395EF4" w:rsidRDefault="00A74823" w:rsidP="00185B5C">
            <w:pPr>
              <w:spacing w:before="72" w:beforeAutospacing="1" w:after="72"/>
              <w:ind w:left="80"/>
              <w:jc w:val="center"/>
              <w:rPr>
                <w:rFonts w:cs="Arial"/>
                <w:b/>
                <w:sz w:val="22"/>
                <w:szCs w:val="22"/>
                <w:lang w:val="en-GB" w:eastAsia="en-GB"/>
              </w:rPr>
            </w:pPr>
            <w:r w:rsidRPr="00395EF4">
              <w:rPr>
                <w:rFonts w:cs="Arial"/>
                <w:b/>
                <w:sz w:val="22"/>
                <w:szCs w:val="22"/>
                <w:lang w:val="en-GB" w:eastAsia="en-GB"/>
              </w:rPr>
              <w:t>Authorised for Issue</w:t>
            </w:r>
          </w:p>
        </w:tc>
      </w:tr>
      <w:tr w:rsidR="00A74823" w:rsidRPr="00395EF4" w14:paraId="3BF11225" w14:textId="77777777" w:rsidTr="004E7163">
        <w:trPr>
          <w:cantSplit/>
          <w:trHeight w:val="448"/>
          <w:jc w:val="center"/>
        </w:trPr>
        <w:tc>
          <w:tcPr>
            <w:tcW w:w="942" w:type="dxa"/>
          </w:tcPr>
          <w:p w14:paraId="7D3E45EB" w14:textId="77777777" w:rsidR="00A74823" w:rsidRPr="00395EF4" w:rsidRDefault="00A74823" w:rsidP="00185B5C">
            <w:pPr>
              <w:spacing w:before="72" w:beforeAutospacing="1" w:after="72"/>
              <w:jc w:val="center"/>
              <w:rPr>
                <w:rFonts w:cs="Arial"/>
                <w:sz w:val="22"/>
                <w:szCs w:val="22"/>
                <w:lang w:val="en-GB" w:eastAsia="en-GB"/>
              </w:rPr>
            </w:pPr>
            <w:r>
              <w:rPr>
                <w:rFonts w:cs="Arial"/>
                <w:sz w:val="22"/>
                <w:szCs w:val="22"/>
                <w:lang w:val="en-GB" w:eastAsia="en-GB"/>
              </w:rPr>
              <w:t>0.1</w:t>
            </w:r>
          </w:p>
        </w:tc>
        <w:tc>
          <w:tcPr>
            <w:tcW w:w="1076" w:type="dxa"/>
          </w:tcPr>
          <w:p w14:paraId="590D3949" w14:textId="6A79AEE2" w:rsidR="00A74823" w:rsidRPr="00395EF4" w:rsidRDefault="00A947D5" w:rsidP="0044350A">
            <w:pPr>
              <w:spacing w:before="72" w:beforeAutospacing="1" w:after="72"/>
              <w:jc w:val="center"/>
              <w:rPr>
                <w:rFonts w:cs="Arial"/>
                <w:sz w:val="22"/>
                <w:szCs w:val="22"/>
                <w:lang w:val="en-GB" w:eastAsia="en-GB"/>
              </w:rPr>
            </w:pPr>
            <w:r>
              <w:rPr>
                <w:rFonts w:cs="Arial"/>
                <w:sz w:val="22"/>
                <w:szCs w:val="22"/>
                <w:lang w:val="en-GB" w:eastAsia="en-GB"/>
              </w:rPr>
              <w:t>0</w:t>
            </w:r>
            <w:r w:rsidR="0044350A">
              <w:rPr>
                <w:rFonts w:cs="Arial"/>
                <w:sz w:val="22"/>
                <w:szCs w:val="22"/>
                <w:lang w:val="en-GB" w:eastAsia="en-GB"/>
              </w:rPr>
              <w:t>8</w:t>
            </w:r>
            <w:r w:rsidR="00A268A4">
              <w:rPr>
                <w:rFonts w:cs="Arial"/>
                <w:sz w:val="22"/>
                <w:szCs w:val="22"/>
                <w:lang w:val="en-GB" w:eastAsia="en-GB"/>
              </w:rPr>
              <w:t>/0</w:t>
            </w:r>
            <w:r>
              <w:rPr>
                <w:rFonts w:cs="Arial"/>
                <w:sz w:val="22"/>
                <w:szCs w:val="22"/>
                <w:lang w:val="en-GB" w:eastAsia="en-GB"/>
              </w:rPr>
              <w:t>3</w:t>
            </w:r>
            <w:r w:rsidR="00A268A4">
              <w:rPr>
                <w:rFonts w:cs="Arial"/>
                <w:sz w:val="22"/>
                <w:szCs w:val="22"/>
                <w:lang w:val="en-GB" w:eastAsia="en-GB"/>
              </w:rPr>
              <w:t>/17</w:t>
            </w:r>
          </w:p>
        </w:tc>
        <w:tc>
          <w:tcPr>
            <w:tcW w:w="1334" w:type="dxa"/>
          </w:tcPr>
          <w:p w14:paraId="6B5B9B87" w14:textId="77777777" w:rsidR="00A74823" w:rsidRPr="00395EF4" w:rsidRDefault="000027DF" w:rsidP="00185B5C">
            <w:pPr>
              <w:spacing w:before="72" w:beforeAutospacing="1" w:after="72"/>
              <w:jc w:val="center"/>
              <w:rPr>
                <w:rFonts w:cs="Arial"/>
                <w:sz w:val="22"/>
                <w:szCs w:val="22"/>
                <w:lang w:val="en-GB" w:eastAsia="en-GB"/>
              </w:rPr>
            </w:pPr>
            <w:r>
              <w:rPr>
                <w:rFonts w:cs="Arial"/>
                <w:sz w:val="22"/>
                <w:szCs w:val="22"/>
                <w:lang w:val="en-GB" w:eastAsia="en-GB"/>
              </w:rPr>
              <w:t>Draft</w:t>
            </w:r>
          </w:p>
        </w:tc>
        <w:tc>
          <w:tcPr>
            <w:tcW w:w="1485" w:type="dxa"/>
          </w:tcPr>
          <w:p w14:paraId="346A8D78" w14:textId="79345458" w:rsidR="00A74823" w:rsidRPr="00395EF4" w:rsidRDefault="00A268A4" w:rsidP="00EE0422">
            <w:pPr>
              <w:spacing w:before="72" w:beforeAutospacing="1" w:after="72"/>
              <w:jc w:val="center"/>
              <w:rPr>
                <w:rFonts w:cs="Arial"/>
                <w:sz w:val="22"/>
                <w:szCs w:val="22"/>
                <w:lang w:val="en-GB" w:eastAsia="en-GB"/>
              </w:rPr>
            </w:pPr>
            <w:r>
              <w:rPr>
                <w:rFonts w:cs="Arial"/>
                <w:sz w:val="22"/>
                <w:szCs w:val="22"/>
                <w:lang w:val="en-GB" w:eastAsia="en-GB"/>
              </w:rPr>
              <w:t>Neelesh Rampurkar</w:t>
            </w:r>
          </w:p>
        </w:tc>
        <w:tc>
          <w:tcPr>
            <w:tcW w:w="1076" w:type="dxa"/>
          </w:tcPr>
          <w:p w14:paraId="76C1FF25" w14:textId="7B793858" w:rsidR="00A74823" w:rsidRPr="00395EF4" w:rsidRDefault="00644BB8" w:rsidP="00185B5C">
            <w:pPr>
              <w:spacing w:before="72" w:beforeAutospacing="1" w:after="72"/>
              <w:jc w:val="center"/>
              <w:rPr>
                <w:rFonts w:cs="Arial"/>
                <w:sz w:val="22"/>
                <w:szCs w:val="22"/>
                <w:lang w:val="en-GB" w:eastAsia="en-GB"/>
              </w:rPr>
            </w:pPr>
            <w:r>
              <w:rPr>
                <w:rFonts w:cs="Arial"/>
                <w:sz w:val="22"/>
                <w:szCs w:val="22"/>
                <w:lang w:val="en-GB" w:eastAsia="en-GB"/>
              </w:rPr>
              <w:t>A Mansuclal</w:t>
            </w:r>
          </w:p>
        </w:tc>
        <w:tc>
          <w:tcPr>
            <w:tcW w:w="1170" w:type="dxa"/>
          </w:tcPr>
          <w:p w14:paraId="0B662462" w14:textId="77777777" w:rsidR="00A74823" w:rsidRPr="00395EF4" w:rsidRDefault="00A74823" w:rsidP="00185B5C">
            <w:pPr>
              <w:spacing w:before="72" w:beforeAutospacing="1" w:after="72"/>
              <w:jc w:val="center"/>
              <w:rPr>
                <w:rFonts w:cs="Arial"/>
                <w:sz w:val="22"/>
                <w:szCs w:val="22"/>
                <w:lang w:val="en-GB" w:eastAsia="en-GB"/>
              </w:rPr>
            </w:pPr>
          </w:p>
        </w:tc>
        <w:tc>
          <w:tcPr>
            <w:tcW w:w="1547" w:type="dxa"/>
          </w:tcPr>
          <w:p w14:paraId="688E737B" w14:textId="77777777" w:rsidR="00A74823" w:rsidRPr="00395EF4" w:rsidRDefault="00A74823" w:rsidP="00185B5C">
            <w:pPr>
              <w:spacing w:before="72" w:beforeAutospacing="1" w:after="72"/>
              <w:jc w:val="center"/>
              <w:rPr>
                <w:rFonts w:cs="Arial"/>
                <w:sz w:val="22"/>
                <w:szCs w:val="22"/>
                <w:lang w:val="en-GB" w:eastAsia="en-GB"/>
              </w:rPr>
            </w:pPr>
          </w:p>
        </w:tc>
      </w:tr>
      <w:tr w:rsidR="00EB4D45" w:rsidRPr="00395EF4" w14:paraId="7A08029E" w14:textId="77777777" w:rsidTr="004E7163">
        <w:trPr>
          <w:cantSplit/>
          <w:trHeight w:val="247"/>
          <w:jc w:val="center"/>
        </w:trPr>
        <w:tc>
          <w:tcPr>
            <w:tcW w:w="942" w:type="dxa"/>
          </w:tcPr>
          <w:p w14:paraId="2A51F4D4" w14:textId="1BE7F9E5" w:rsidR="00EB4D45" w:rsidRPr="00395EF4" w:rsidRDefault="00EB4D45" w:rsidP="00EB4D45">
            <w:pPr>
              <w:spacing w:before="72" w:beforeAutospacing="1" w:after="72"/>
              <w:jc w:val="center"/>
              <w:rPr>
                <w:rFonts w:cs="Arial"/>
                <w:sz w:val="22"/>
                <w:szCs w:val="22"/>
                <w:lang w:val="en-GB" w:eastAsia="en-GB"/>
              </w:rPr>
            </w:pPr>
            <w:r>
              <w:rPr>
                <w:rFonts w:cs="Arial"/>
                <w:sz w:val="22"/>
                <w:szCs w:val="22"/>
                <w:lang w:val="en-GB" w:eastAsia="en-GB"/>
              </w:rPr>
              <w:t>0.2</w:t>
            </w:r>
          </w:p>
        </w:tc>
        <w:tc>
          <w:tcPr>
            <w:tcW w:w="1076" w:type="dxa"/>
          </w:tcPr>
          <w:p w14:paraId="252A2543" w14:textId="5F541B85" w:rsidR="00EB4D45" w:rsidRPr="00395EF4" w:rsidRDefault="00EB4D45">
            <w:pPr>
              <w:spacing w:before="72" w:beforeAutospacing="1" w:after="72"/>
              <w:jc w:val="center"/>
              <w:rPr>
                <w:rFonts w:cs="Arial"/>
                <w:sz w:val="22"/>
                <w:szCs w:val="22"/>
                <w:lang w:val="en-GB" w:eastAsia="en-GB"/>
              </w:rPr>
            </w:pPr>
            <w:r>
              <w:rPr>
                <w:rFonts w:cs="Arial"/>
                <w:sz w:val="22"/>
                <w:szCs w:val="22"/>
                <w:lang w:val="en-GB" w:eastAsia="en-GB"/>
              </w:rPr>
              <w:t>29/0</w:t>
            </w:r>
            <w:r w:rsidR="00486B83">
              <w:rPr>
                <w:rFonts w:cs="Arial"/>
                <w:sz w:val="22"/>
                <w:szCs w:val="22"/>
                <w:lang w:val="en-GB" w:eastAsia="en-GB"/>
              </w:rPr>
              <w:t>6</w:t>
            </w:r>
            <w:r>
              <w:rPr>
                <w:rFonts w:cs="Arial"/>
                <w:sz w:val="22"/>
                <w:szCs w:val="22"/>
                <w:lang w:val="en-GB" w:eastAsia="en-GB"/>
              </w:rPr>
              <w:t>/</w:t>
            </w:r>
            <w:r w:rsidR="006F72A1">
              <w:rPr>
                <w:rFonts w:cs="Arial"/>
                <w:sz w:val="22"/>
                <w:szCs w:val="22"/>
                <w:lang w:val="en-GB" w:eastAsia="en-GB"/>
              </w:rPr>
              <w:t>17</w:t>
            </w:r>
          </w:p>
        </w:tc>
        <w:tc>
          <w:tcPr>
            <w:tcW w:w="1334" w:type="dxa"/>
          </w:tcPr>
          <w:p w14:paraId="5CE43050" w14:textId="4CF5B8C7" w:rsidR="00EB4D45" w:rsidRPr="00395EF4" w:rsidRDefault="00EB4D45" w:rsidP="00EB4D45">
            <w:pPr>
              <w:spacing w:before="72" w:beforeAutospacing="1" w:after="72"/>
              <w:jc w:val="center"/>
              <w:rPr>
                <w:rFonts w:cs="Arial"/>
                <w:sz w:val="22"/>
                <w:szCs w:val="22"/>
                <w:lang w:val="en-GB" w:eastAsia="en-GB"/>
              </w:rPr>
            </w:pPr>
            <w:r>
              <w:rPr>
                <w:rFonts w:cs="Arial"/>
                <w:sz w:val="22"/>
                <w:szCs w:val="22"/>
                <w:lang w:val="en-GB" w:eastAsia="en-GB"/>
              </w:rPr>
              <w:t>Draft</w:t>
            </w:r>
          </w:p>
        </w:tc>
        <w:tc>
          <w:tcPr>
            <w:tcW w:w="1485" w:type="dxa"/>
          </w:tcPr>
          <w:p w14:paraId="391E5703" w14:textId="2A62F5D1" w:rsidR="00EB4D45" w:rsidRPr="00395EF4" w:rsidRDefault="00EB4D45" w:rsidP="00EB4D45">
            <w:pPr>
              <w:spacing w:before="72" w:beforeAutospacing="1" w:after="72"/>
              <w:jc w:val="center"/>
              <w:rPr>
                <w:rFonts w:cs="Arial"/>
                <w:sz w:val="22"/>
                <w:szCs w:val="22"/>
                <w:lang w:val="en-GB" w:eastAsia="en-GB"/>
              </w:rPr>
            </w:pPr>
            <w:r>
              <w:rPr>
                <w:rFonts w:cs="Arial"/>
                <w:sz w:val="22"/>
                <w:szCs w:val="22"/>
                <w:lang w:val="en-GB" w:eastAsia="en-GB"/>
              </w:rPr>
              <w:t>Krishnanand shetty</w:t>
            </w:r>
          </w:p>
        </w:tc>
        <w:tc>
          <w:tcPr>
            <w:tcW w:w="1076" w:type="dxa"/>
          </w:tcPr>
          <w:p w14:paraId="5BFCE1C9" w14:textId="2D6A95D7" w:rsidR="00EB4D45" w:rsidRPr="00395EF4" w:rsidRDefault="004E7163" w:rsidP="00EB4D45">
            <w:pPr>
              <w:spacing w:before="72" w:beforeAutospacing="1" w:after="72"/>
              <w:jc w:val="center"/>
              <w:rPr>
                <w:rFonts w:cs="Arial"/>
                <w:sz w:val="22"/>
                <w:szCs w:val="22"/>
                <w:lang w:val="en-GB" w:eastAsia="en-GB"/>
              </w:rPr>
            </w:pPr>
            <w:r>
              <w:rPr>
                <w:rFonts w:cs="Arial"/>
                <w:sz w:val="22"/>
                <w:szCs w:val="22"/>
                <w:lang w:val="en-GB" w:eastAsia="en-GB"/>
              </w:rPr>
              <w:t>I Lewin</w:t>
            </w:r>
          </w:p>
        </w:tc>
        <w:tc>
          <w:tcPr>
            <w:tcW w:w="1170" w:type="dxa"/>
          </w:tcPr>
          <w:p w14:paraId="0F6EB1BE" w14:textId="587D37CA" w:rsidR="00EB4D45" w:rsidRPr="00395EF4" w:rsidRDefault="004E7163" w:rsidP="00EB4D45">
            <w:pPr>
              <w:spacing w:before="72" w:beforeAutospacing="1" w:after="72"/>
              <w:jc w:val="center"/>
              <w:rPr>
                <w:rFonts w:cs="Arial"/>
                <w:sz w:val="22"/>
                <w:szCs w:val="22"/>
                <w:lang w:val="en-GB" w:eastAsia="en-GB"/>
              </w:rPr>
            </w:pPr>
            <w:r>
              <w:rPr>
                <w:rFonts w:cs="Arial"/>
                <w:sz w:val="22"/>
                <w:szCs w:val="22"/>
                <w:lang w:val="en-GB" w:eastAsia="en-GB"/>
              </w:rPr>
              <w:t>A Mansuclal</w:t>
            </w:r>
          </w:p>
        </w:tc>
        <w:tc>
          <w:tcPr>
            <w:tcW w:w="1547" w:type="dxa"/>
          </w:tcPr>
          <w:p w14:paraId="24A571B5" w14:textId="77777777" w:rsidR="00EB4D45" w:rsidRPr="00395EF4" w:rsidRDefault="00EB4D45" w:rsidP="00EB4D45">
            <w:pPr>
              <w:spacing w:before="72" w:beforeAutospacing="1" w:after="72"/>
              <w:jc w:val="center"/>
              <w:rPr>
                <w:rFonts w:cs="Arial"/>
                <w:sz w:val="22"/>
                <w:szCs w:val="22"/>
                <w:lang w:val="en-GB" w:eastAsia="en-GB"/>
              </w:rPr>
            </w:pPr>
          </w:p>
        </w:tc>
      </w:tr>
      <w:tr w:rsidR="006F72A1" w:rsidRPr="00395EF4" w14:paraId="155856E4" w14:textId="77777777" w:rsidTr="004E7163">
        <w:trPr>
          <w:cantSplit/>
          <w:trHeight w:val="247"/>
          <w:jc w:val="center"/>
        </w:trPr>
        <w:tc>
          <w:tcPr>
            <w:tcW w:w="942" w:type="dxa"/>
          </w:tcPr>
          <w:p w14:paraId="20596DBF" w14:textId="38B09BA7" w:rsidR="006F72A1" w:rsidRPr="00395EF4" w:rsidRDefault="006F72A1" w:rsidP="006F72A1">
            <w:pPr>
              <w:spacing w:before="72" w:beforeAutospacing="1" w:after="72"/>
              <w:jc w:val="center"/>
              <w:rPr>
                <w:rFonts w:cs="Arial"/>
                <w:sz w:val="22"/>
                <w:szCs w:val="22"/>
                <w:lang w:val="en-GB" w:eastAsia="en-GB"/>
              </w:rPr>
            </w:pPr>
            <w:r>
              <w:rPr>
                <w:rFonts w:cs="Arial"/>
                <w:sz w:val="22"/>
                <w:szCs w:val="22"/>
                <w:lang w:val="en-GB" w:eastAsia="en-GB"/>
              </w:rPr>
              <w:t>0.3</w:t>
            </w:r>
          </w:p>
        </w:tc>
        <w:tc>
          <w:tcPr>
            <w:tcW w:w="1076" w:type="dxa"/>
          </w:tcPr>
          <w:p w14:paraId="21D40617" w14:textId="7FAF226C" w:rsidR="006F72A1" w:rsidRPr="00395EF4" w:rsidRDefault="006F72A1">
            <w:pPr>
              <w:spacing w:before="72" w:beforeAutospacing="1" w:after="72"/>
              <w:jc w:val="center"/>
              <w:rPr>
                <w:rFonts w:cs="Arial"/>
                <w:sz w:val="22"/>
                <w:szCs w:val="22"/>
                <w:lang w:val="en-GB" w:eastAsia="en-GB"/>
              </w:rPr>
            </w:pPr>
            <w:r>
              <w:rPr>
                <w:rFonts w:cs="Arial"/>
                <w:sz w:val="22"/>
                <w:szCs w:val="22"/>
                <w:lang w:val="en-GB" w:eastAsia="en-GB"/>
              </w:rPr>
              <w:t>02/07/17</w:t>
            </w:r>
          </w:p>
        </w:tc>
        <w:tc>
          <w:tcPr>
            <w:tcW w:w="1334" w:type="dxa"/>
          </w:tcPr>
          <w:p w14:paraId="5DFA61B1" w14:textId="5F5F7331" w:rsidR="006F72A1" w:rsidRPr="00395EF4" w:rsidRDefault="006F72A1" w:rsidP="006F72A1">
            <w:pPr>
              <w:spacing w:before="72" w:beforeAutospacing="1" w:after="72"/>
              <w:jc w:val="center"/>
              <w:rPr>
                <w:rFonts w:cs="Arial"/>
                <w:sz w:val="22"/>
                <w:szCs w:val="22"/>
                <w:lang w:val="en-GB" w:eastAsia="en-GB"/>
              </w:rPr>
            </w:pPr>
            <w:r>
              <w:rPr>
                <w:rFonts w:cs="Arial"/>
                <w:sz w:val="22"/>
                <w:szCs w:val="22"/>
                <w:lang w:val="en-GB" w:eastAsia="en-GB"/>
              </w:rPr>
              <w:t>Draft</w:t>
            </w:r>
          </w:p>
        </w:tc>
        <w:tc>
          <w:tcPr>
            <w:tcW w:w="1485" w:type="dxa"/>
          </w:tcPr>
          <w:p w14:paraId="6982AC20" w14:textId="6BD30048" w:rsidR="006F72A1" w:rsidRPr="00395EF4" w:rsidRDefault="006F72A1" w:rsidP="006F72A1">
            <w:pPr>
              <w:spacing w:before="72" w:beforeAutospacing="1" w:after="72"/>
              <w:jc w:val="center"/>
              <w:rPr>
                <w:rFonts w:cs="Arial"/>
                <w:sz w:val="22"/>
                <w:szCs w:val="22"/>
                <w:lang w:val="en-GB" w:eastAsia="en-GB"/>
              </w:rPr>
            </w:pPr>
            <w:r>
              <w:rPr>
                <w:rFonts w:cs="Arial"/>
                <w:sz w:val="22"/>
                <w:szCs w:val="22"/>
                <w:lang w:val="en-GB" w:eastAsia="en-GB"/>
              </w:rPr>
              <w:t>Krishnanand shetty</w:t>
            </w:r>
          </w:p>
        </w:tc>
        <w:tc>
          <w:tcPr>
            <w:tcW w:w="1076" w:type="dxa"/>
          </w:tcPr>
          <w:p w14:paraId="551225E2" w14:textId="0FAADE81" w:rsidR="006F72A1" w:rsidRPr="00395EF4" w:rsidRDefault="00051D60" w:rsidP="006F72A1">
            <w:pPr>
              <w:spacing w:before="72" w:beforeAutospacing="1" w:after="72"/>
              <w:jc w:val="center"/>
              <w:rPr>
                <w:rFonts w:cs="Arial"/>
                <w:sz w:val="22"/>
                <w:szCs w:val="22"/>
                <w:lang w:val="en-GB" w:eastAsia="en-GB"/>
              </w:rPr>
            </w:pPr>
            <w:r>
              <w:rPr>
                <w:rFonts w:cs="Arial"/>
                <w:sz w:val="22"/>
                <w:szCs w:val="22"/>
                <w:lang w:val="en-GB" w:eastAsia="en-GB"/>
              </w:rPr>
              <w:t>Daniel Stock</w:t>
            </w:r>
          </w:p>
        </w:tc>
        <w:tc>
          <w:tcPr>
            <w:tcW w:w="1170" w:type="dxa"/>
          </w:tcPr>
          <w:p w14:paraId="34443C46" w14:textId="77777777" w:rsidR="006F72A1" w:rsidRPr="00395EF4" w:rsidRDefault="006F72A1" w:rsidP="006F72A1">
            <w:pPr>
              <w:spacing w:before="72" w:beforeAutospacing="1" w:after="72"/>
              <w:jc w:val="center"/>
              <w:rPr>
                <w:rFonts w:cs="Arial"/>
                <w:sz w:val="22"/>
                <w:szCs w:val="22"/>
                <w:lang w:val="en-GB" w:eastAsia="en-GB"/>
              </w:rPr>
            </w:pPr>
          </w:p>
        </w:tc>
        <w:tc>
          <w:tcPr>
            <w:tcW w:w="1547" w:type="dxa"/>
          </w:tcPr>
          <w:p w14:paraId="38C915DB" w14:textId="77777777" w:rsidR="006F72A1" w:rsidRPr="00395EF4" w:rsidRDefault="006F72A1" w:rsidP="006F72A1">
            <w:pPr>
              <w:spacing w:before="72" w:beforeAutospacing="1" w:after="72"/>
              <w:jc w:val="center"/>
              <w:rPr>
                <w:rFonts w:cs="Arial"/>
                <w:sz w:val="22"/>
                <w:szCs w:val="22"/>
                <w:lang w:val="en-GB" w:eastAsia="en-GB"/>
              </w:rPr>
            </w:pPr>
          </w:p>
        </w:tc>
      </w:tr>
    </w:tbl>
    <w:p w14:paraId="790A249E" w14:textId="77777777" w:rsidR="00A74823" w:rsidRDefault="00A74823"/>
    <w:p w14:paraId="152BBFA8" w14:textId="77777777" w:rsidR="00A74823" w:rsidRDefault="00A74823" w:rsidP="00A74823">
      <w:pPr>
        <w:pStyle w:val="ContentsHeading"/>
        <w:tabs>
          <w:tab w:val="decimal" w:pos="5940"/>
        </w:tabs>
        <w:spacing w:before="100" w:after="100" w:afterAutospacing="1"/>
        <w:ind w:firstLine="450"/>
        <w:jc w:val="both"/>
        <w:rPr>
          <w:rFonts w:ascii="Arial" w:hAnsi="Arial"/>
          <w:b w:val="0"/>
        </w:rPr>
      </w:pPr>
      <w:r w:rsidRPr="00541B38">
        <w:rPr>
          <w:rFonts w:ascii="Arial" w:hAnsi="Arial"/>
          <w:b w:val="0"/>
        </w:rPr>
        <w:t>Uncontrolled when printed.</w:t>
      </w:r>
    </w:p>
    <w:p w14:paraId="4A64460E" w14:textId="77777777" w:rsidR="00A74823" w:rsidRPr="00541B38" w:rsidRDefault="00A74823" w:rsidP="00A74823">
      <w:pPr>
        <w:pStyle w:val="ContentsHeading"/>
        <w:tabs>
          <w:tab w:val="decimal" w:pos="5940"/>
        </w:tabs>
        <w:spacing w:before="100" w:after="100" w:afterAutospacing="1"/>
        <w:ind w:firstLine="450"/>
        <w:jc w:val="both"/>
        <w:rPr>
          <w:rFonts w:ascii="Arial" w:hAnsi="Arial"/>
          <w:b w:val="0"/>
        </w:rPr>
      </w:pPr>
    </w:p>
    <w:tbl>
      <w:tblPr>
        <w:tblW w:w="818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84"/>
        <w:gridCol w:w="7096"/>
      </w:tblGrid>
      <w:tr w:rsidR="00A74823" w:rsidRPr="005808E1" w14:paraId="51BC983A" w14:textId="77777777" w:rsidTr="00185B5C">
        <w:trPr>
          <w:cantSplit/>
          <w:trHeight w:val="264"/>
          <w:jc w:val="center"/>
        </w:trPr>
        <w:tc>
          <w:tcPr>
            <w:tcW w:w="8180" w:type="dxa"/>
            <w:gridSpan w:val="2"/>
            <w:tcBorders>
              <w:top w:val="double" w:sz="6" w:space="0" w:color="auto"/>
              <w:bottom w:val="single" w:sz="6" w:space="0" w:color="auto"/>
            </w:tcBorders>
          </w:tcPr>
          <w:p w14:paraId="03E05F81" w14:textId="77777777" w:rsidR="00A74823" w:rsidRPr="005808E1" w:rsidRDefault="00A74823" w:rsidP="00185B5C">
            <w:pPr>
              <w:spacing w:before="72" w:beforeAutospacing="1" w:after="72"/>
              <w:ind w:left="80"/>
              <w:rPr>
                <w:rFonts w:cs="Arial"/>
                <w:b/>
                <w:sz w:val="22"/>
                <w:szCs w:val="22"/>
                <w:lang w:val="en-GB" w:eastAsia="en-GB"/>
              </w:rPr>
            </w:pPr>
            <w:r w:rsidRPr="005808E1">
              <w:rPr>
                <w:rFonts w:cs="Arial"/>
                <w:b/>
                <w:sz w:val="22"/>
                <w:szCs w:val="22"/>
                <w:lang w:val="en-GB" w:eastAsia="en-GB"/>
              </w:rPr>
              <w:t>Changes since previous Issue</w:t>
            </w:r>
          </w:p>
        </w:tc>
      </w:tr>
      <w:tr w:rsidR="00A74823" w:rsidRPr="005808E1" w14:paraId="5FB2CF2C" w14:textId="77777777" w:rsidTr="00185B5C">
        <w:trPr>
          <w:cantSplit/>
          <w:trHeight w:val="341"/>
          <w:jc w:val="center"/>
        </w:trPr>
        <w:tc>
          <w:tcPr>
            <w:tcW w:w="1084" w:type="dxa"/>
            <w:tcBorders>
              <w:top w:val="single" w:sz="6" w:space="0" w:color="auto"/>
              <w:bottom w:val="double" w:sz="6" w:space="0" w:color="auto"/>
            </w:tcBorders>
            <w:vAlign w:val="center"/>
          </w:tcPr>
          <w:p w14:paraId="4B28C408" w14:textId="77777777" w:rsidR="00A74823" w:rsidRPr="005808E1" w:rsidRDefault="00A74823" w:rsidP="00185B5C">
            <w:pPr>
              <w:spacing w:before="72" w:beforeAutospacing="1" w:after="72"/>
              <w:jc w:val="center"/>
              <w:rPr>
                <w:rFonts w:cs="Arial"/>
                <w:sz w:val="22"/>
                <w:szCs w:val="22"/>
                <w:lang w:val="en-GB" w:eastAsia="en-GB"/>
              </w:rPr>
            </w:pPr>
            <w:r w:rsidRPr="005808E1">
              <w:rPr>
                <w:rFonts w:cs="Arial"/>
                <w:sz w:val="22"/>
                <w:szCs w:val="22"/>
                <w:lang w:val="en-GB" w:eastAsia="en-GB"/>
              </w:rPr>
              <w:t>Issue No.</w:t>
            </w:r>
          </w:p>
        </w:tc>
        <w:tc>
          <w:tcPr>
            <w:tcW w:w="7096" w:type="dxa"/>
            <w:tcBorders>
              <w:top w:val="single" w:sz="6" w:space="0" w:color="auto"/>
              <w:bottom w:val="double" w:sz="6" w:space="0" w:color="auto"/>
            </w:tcBorders>
            <w:vAlign w:val="center"/>
          </w:tcPr>
          <w:p w14:paraId="75F55460" w14:textId="77777777" w:rsidR="00A74823" w:rsidRPr="005808E1" w:rsidRDefault="00A74823" w:rsidP="00185B5C">
            <w:pPr>
              <w:spacing w:before="72" w:beforeAutospacing="1" w:after="72"/>
              <w:rPr>
                <w:rFonts w:cs="Arial"/>
                <w:sz w:val="22"/>
                <w:szCs w:val="22"/>
                <w:lang w:val="en-GB" w:eastAsia="en-GB"/>
              </w:rPr>
            </w:pPr>
            <w:r w:rsidRPr="005808E1">
              <w:rPr>
                <w:rFonts w:cs="Arial"/>
                <w:sz w:val="22"/>
                <w:szCs w:val="22"/>
                <w:lang w:val="en-GB" w:eastAsia="en-GB"/>
              </w:rPr>
              <w:t>Change</w:t>
            </w:r>
          </w:p>
        </w:tc>
      </w:tr>
      <w:tr w:rsidR="00A74823" w:rsidRPr="005808E1" w14:paraId="42976E4F" w14:textId="77777777" w:rsidTr="00185B5C">
        <w:trPr>
          <w:cantSplit/>
          <w:trHeight w:val="715"/>
          <w:jc w:val="center"/>
        </w:trPr>
        <w:tc>
          <w:tcPr>
            <w:tcW w:w="1084" w:type="dxa"/>
            <w:tcBorders>
              <w:top w:val="double" w:sz="6" w:space="0" w:color="auto"/>
              <w:bottom w:val="double" w:sz="6" w:space="0" w:color="auto"/>
            </w:tcBorders>
            <w:vAlign w:val="center"/>
          </w:tcPr>
          <w:p w14:paraId="69C2C531" w14:textId="77777777" w:rsidR="00A74823" w:rsidRPr="005808E1" w:rsidRDefault="00A74823" w:rsidP="00185B5C">
            <w:pPr>
              <w:spacing w:before="72" w:beforeAutospacing="1" w:after="72"/>
              <w:jc w:val="center"/>
              <w:rPr>
                <w:rFonts w:cs="Arial"/>
                <w:sz w:val="22"/>
                <w:szCs w:val="22"/>
                <w:lang w:val="en-GB" w:eastAsia="en-GB"/>
              </w:rPr>
            </w:pPr>
            <w:r>
              <w:rPr>
                <w:rFonts w:cs="Arial"/>
                <w:sz w:val="22"/>
                <w:szCs w:val="22"/>
                <w:lang w:val="en-GB" w:eastAsia="en-GB"/>
              </w:rPr>
              <w:t>0.1</w:t>
            </w:r>
          </w:p>
        </w:tc>
        <w:tc>
          <w:tcPr>
            <w:tcW w:w="7096" w:type="dxa"/>
            <w:tcBorders>
              <w:top w:val="double" w:sz="6" w:space="0" w:color="auto"/>
              <w:bottom w:val="double" w:sz="6" w:space="0" w:color="auto"/>
            </w:tcBorders>
            <w:vAlign w:val="center"/>
          </w:tcPr>
          <w:p w14:paraId="7013CC74" w14:textId="5129DCDE" w:rsidR="00A74823" w:rsidRPr="005808E1" w:rsidRDefault="00A268A4" w:rsidP="00A74823">
            <w:pPr>
              <w:spacing w:before="100" w:beforeAutospacing="1" w:after="120"/>
              <w:contextualSpacing/>
              <w:jc w:val="both"/>
              <w:rPr>
                <w:rFonts w:cs="Arial"/>
                <w:sz w:val="22"/>
                <w:szCs w:val="22"/>
                <w:lang w:val="en-GB" w:eastAsia="en-GB"/>
              </w:rPr>
            </w:pPr>
            <w:r>
              <w:rPr>
                <w:rFonts w:cs="Arial"/>
                <w:sz w:val="22"/>
                <w:szCs w:val="22"/>
                <w:lang w:val="en-GB" w:eastAsia="en-GB"/>
              </w:rPr>
              <w:t>Draft</w:t>
            </w:r>
            <w:r w:rsidR="00A74823">
              <w:rPr>
                <w:rFonts w:cs="Arial"/>
                <w:sz w:val="22"/>
                <w:szCs w:val="22"/>
                <w:lang w:val="en-GB" w:eastAsia="en-GB"/>
              </w:rPr>
              <w:t xml:space="preserve"> for review by Process</w:t>
            </w:r>
          </w:p>
        </w:tc>
      </w:tr>
      <w:tr w:rsidR="00A74823" w:rsidRPr="005808E1" w14:paraId="6CDAD1D1" w14:textId="77777777" w:rsidTr="00185B5C">
        <w:trPr>
          <w:cantSplit/>
          <w:trHeight w:val="715"/>
          <w:jc w:val="center"/>
        </w:trPr>
        <w:tc>
          <w:tcPr>
            <w:tcW w:w="1084" w:type="dxa"/>
            <w:tcBorders>
              <w:top w:val="double" w:sz="6" w:space="0" w:color="auto"/>
              <w:bottom w:val="double" w:sz="6" w:space="0" w:color="auto"/>
            </w:tcBorders>
            <w:vAlign w:val="center"/>
          </w:tcPr>
          <w:p w14:paraId="466FA364" w14:textId="6D03362A" w:rsidR="00A74823" w:rsidRDefault="00EB4D45" w:rsidP="00185B5C">
            <w:pPr>
              <w:spacing w:before="72" w:beforeAutospacing="1" w:after="72"/>
              <w:jc w:val="center"/>
              <w:rPr>
                <w:rFonts w:cs="Arial"/>
                <w:sz w:val="22"/>
                <w:szCs w:val="22"/>
                <w:lang w:val="en-GB" w:eastAsia="en-GB"/>
              </w:rPr>
            </w:pPr>
            <w:r>
              <w:rPr>
                <w:rFonts w:cs="Arial"/>
                <w:sz w:val="22"/>
                <w:szCs w:val="22"/>
                <w:lang w:val="en-GB" w:eastAsia="en-GB"/>
              </w:rPr>
              <w:t>0.2</w:t>
            </w:r>
          </w:p>
        </w:tc>
        <w:tc>
          <w:tcPr>
            <w:tcW w:w="7096" w:type="dxa"/>
            <w:tcBorders>
              <w:top w:val="double" w:sz="6" w:space="0" w:color="auto"/>
              <w:bottom w:val="double" w:sz="6" w:space="0" w:color="auto"/>
            </w:tcBorders>
            <w:vAlign w:val="center"/>
          </w:tcPr>
          <w:p w14:paraId="43DC133D" w14:textId="1D41B528" w:rsidR="00A74823" w:rsidRDefault="00EB4D45">
            <w:pPr>
              <w:spacing w:before="100" w:beforeAutospacing="1" w:after="120"/>
              <w:contextualSpacing/>
              <w:jc w:val="both"/>
              <w:rPr>
                <w:rFonts w:cs="Arial"/>
                <w:sz w:val="22"/>
                <w:szCs w:val="22"/>
                <w:lang w:val="en-GB" w:eastAsia="en-GB"/>
              </w:rPr>
            </w:pPr>
            <w:r>
              <w:rPr>
                <w:rFonts w:cs="Arial"/>
                <w:sz w:val="22"/>
                <w:szCs w:val="22"/>
                <w:lang w:val="en-GB" w:eastAsia="en-GB"/>
              </w:rPr>
              <w:t>First draft review comments attended</w:t>
            </w:r>
          </w:p>
        </w:tc>
      </w:tr>
      <w:tr w:rsidR="00A74823" w:rsidRPr="005808E1" w14:paraId="6C11406E" w14:textId="77777777" w:rsidTr="00185B5C">
        <w:trPr>
          <w:cantSplit/>
          <w:trHeight w:val="715"/>
          <w:jc w:val="center"/>
        </w:trPr>
        <w:tc>
          <w:tcPr>
            <w:tcW w:w="1084" w:type="dxa"/>
            <w:tcBorders>
              <w:top w:val="double" w:sz="6" w:space="0" w:color="auto"/>
              <w:bottom w:val="double" w:sz="6" w:space="0" w:color="auto"/>
            </w:tcBorders>
            <w:vAlign w:val="center"/>
          </w:tcPr>
          <w:p w14:paraId="21B023C8" w14:textId="6A502371" w:rsidR="00A74823" w:rsidRDefault="006F72A1" w:rsidP="00185B5C">
            <w:pPr>
              <w:spacing w:before="72" w:beforeAutospacing="1" w:after="72"/>
              <w:jc w:val="center"/>
              <w:rPr>
                <w:rFonts w:cs="Arial"/>
                <w:sz w:val="22"/>
                <w:szCs w:val="22"/>
                <w:lang w:val="en-GB" w:eastAsia="en-GB"/>
              </w:rPr>
            </w:pPr>
            <w:r>
              <w:rPr>
                <w:rFonts w:cs="Arial"/>
                <w:sz w:val="22"/>
                <w:szCs w:val="22"/>
                <w:lang w:val="en-GB" w:eastAsia="en-GB"/>
              </w:rPr>
              <w:t>0.3</w:t>
            </w:r>
          </w:p>
        </w:tc>
        <w:tc>
          <w:tcPr>
            <w:tcW w:w="7096" w:type="dxa"/>
            <w:tcBorders>
              <w:top w:val="double" w:sz="6" w:space="0" w:color="auto"/>
              <w:bottom w:val="double" w:sz="6" w:space="0" w:color="auto"/>
            </w:tcBorders>
            <w:vAlign w:val="center"/>
          </w:tcPr>
          <w:p w14:paraId="7D597603" w14:textId="418B12F2" w:rsidR="00A74823" w:rsidRDefault="006F72A1" w:rsidP="00185B5C">
            <w:pPr>
              <w:spacing w:before="100" w:beforeAutospacing="1" w:after="120"/>
              <w:contextualSpacing/>
              <w:jc w:val="both"/>
              <w:rPr>
                <w:rFonts w:cs="Arial"/>
                <w:sz w:val="22"/>
                <w:szCs w:val="22"/>
                <w:lang w:val="en-GB" w:eastAsia="en-GB"/>
              </w:rPr>
            </w:pPr>
            <w:r>
              <w:rPr>
                <w:rFonts w:cs="Arial"/>
                <w:sz w:val="22"/>
                <w:szCs w:val="22"/>
                <w:lang w:val="en-GB" w:eastAsia="en-GB"/>
              </w:rPr>
              <w:t>Second draft review comments attended</w:t>
            </w:r>
          </w:p>
        </w:tc>
      </w:tr>
      <w:tr w:rsidR="00051D60" w:rsidRPr="005808E1" w14:paraId="29693809" w14:textId="77777777" w:rsidTr="00185B5C">
        <w:trPr>
          <w:cantSplit/>
          <w:trHeight w:val="715"/>
          <w:jc w:val="center"/>
        </w:trPr>
        <w:tc>
          <w:tcPr>
            <w:tcW w:w="1084" w:type="dxa"/>
            <w:tcBorders>
              <w:top w:val="double" w:sz="6" w:space="0" w:color="auto"/>
              <w:bottom w:val="double" w:sz="6" w:space="0" w:color="auto"/>
            </w:tcBorders>
            <w:vAlign w:val="center"/>
          </w:tcPr>
          <w:p w14:paraId="679C9FA5" w14:textId="44977621" w:rsidR="00051D60" w:rsidRDefault="00051D60" w:rsidP="00185B5C">
            <w:pPr>
              <w:spacing w:before="72" w:beforeAutospacing="1" w:after="72"/>
              <w:jc w:val="center"/>
              <w:rPr>
                <w:rFonts w:cs="Arial"/>
                <w:sz w:val="22"/>
                <w:szCs w:val="22"/>
                <w:lang w:val="en-GB" w:eastAsia="en-GB"/>
              </w:rPr>
            </w:pPr>
            <w:r>
              <w:rPr>
                <w:rFonts w:cs="Arial"/>
                <w:sz w:val="22"/>
                <w:szCs w:val="22"/>
                <w:lang w:val="en-GB" w:eastAsia="en-GB"/>
              </w:rPr>
              <w:t>0.4</w:t>
            </w:r>
          </w:p>
        </w:tc>
        <w:tc>
          <w:tcPr>
            <w:tcW w:w="7096" w:type="dxa"/>
            <w:tcBorders>
              <w:top w:val="double" w:sz="6" w:space="0" w:color="auto"/>
              <w:bottom w:val="double" w:sz="6" w:space="0" w:color="auto"/>
            </w:tcBorders>
            <w:vAlign w:val="center"/>
          </w:tcPr>
          <w:p w14:paraId="7EA56038" w14:textId="1B8A216F" w:rsidR="00051D60" w:rsidRDefault="00051D60" w:rsidP="00185B5C">
            <w:pPr>
              <w:spacing w:before="100" w:beforeAutospacing="1" w:after="120"/>
              <w:contextualSpacing/>
              <w:jc w:val="both"/>
              <w:rPr>
                <w:rFonts w:cs="Arial"/>
                <w:sz w:val="22"/>
                <w:szCs w:val="22"/>
                <w:lang w:val="en-GB" w:eastAsia="en-GB"/>
              </w:rPr>
            </w:pPr>
            <w:r>
              <w:rPr>
                <w:rFonts w:cs="Arial"/>
                <w:sz w:val="22"/>
                <w:szCs w:val="22"/>
                <w:lang w:val="en-GB" w:eastAsia="en-GB"/>
              </w:rPr>
              <w:t>Third</w:t>
            </w:r>
            <w:r w:rsidRPr="00051D60">
              <w:rPr>
                <w:rFonts w:cs="Arial"/>
                <w:sz w:val="22"/>
                <w:szCs w:val="22"/>
                <w:lang w:val="en-GB" w:eastAsia="en-GB"/>
              </w:rPr>
              <w:t xml:space="preserve"> draft review comments attended</w:t>
            </w:r>
          </w:p>
        </w:tc>
      </w:tr>
    </w:tbl>
    <w:p w14:paraId="6CE1B92A" w14:textId="77777777" w:rsidR="00A74823" w:rsidRDefault="00A74823"/>
    <w:p w14:paraId="2A896E2E" w14:textId="77777777" w:rsidR="00A74823" w:rsidRDefault="00A74823"/>
    <w:p w14:paraId="7554A02B" w14:textId="77777777" w:rsidR="00A74823" w:rsidRDefault="00A74823"/>
    <w:p w14:paraId="4A917A12" w14:textId="77777777" w:rsidR="00A74823" w:rsidRDefault="00A74823"/>
    <w:p w14:paraId="4A04E678" w14:textId="77777777" w:rsidR="00A74823" w:rsidRDefault="00A74823"/>
    <w:p w14:paraId="390A72F2" w14:textId="77777777" w:rsidR="00A74823" w:rsidRDefault="00A74823"/>
    <w:p w14:paraId="60E87039" w14:textId="77777777" w:rsidR="00A74823" w:rsidRDefault="00A74823"/>
    <w:p w14:paraId="50263165" w14:textId="77777777" w:rsidR="00A74823" w:rsidRDefault="00A74823"/>
    <w:p w14:paraId="6441BEBD" w14:textId="77777777" w:rsidR="00A74823" w:rsidRDefault="00A74823"/>
    <w:p w14:paraId="493F4AB3" w14:textId="77777777" w:rsidR="00A74823" w:rsidRDefault="00A74823"/>
    <w:p w14:paraId="1C21A067" w14:textId="77777777" w:rsidR="00A74823" w:rsidRDefault="00A74823"/>
    <w:p w14:paraId="51134E0F" w14:textId="77777777" w:rsidR="00A74823" w:rsidRDefault="00A74823"/>
    <w:p w14:paraId="6CA66997" w14:textId="77777777" w:rsidR="00A74823" w:rsidRDefault="00A74823"/>
    <w:p w14:paraId="472DC562" w14:textId="77777777" w:rsidR="00A74823" w:rsidRDefault="00A74823"/>
    <w:sdt>
      <w:sdtPr>
        <w:rPr>
          <w:rFonts w:ascii="Arial" w:eastAsia="Times New Roman" w:hAnsi="Arial" w:cs="Times New Roman"/>
          <w:color w:val="auto"/>
          <w:sz w:val="20"/>
          <w:szCs w:val="20"/>
          <w:lang w:val="en-NZ"/>
        </w:rPr>
        <w:id w:val="1695580480"/>
        <w:docPartObj>
          <w:docPartGallery w:val="Table of Contents"/>
          <w:docPartUnique/>
        </w:docPartObj>
      </w:sdtPr>
      <w:sdtEndPr>
        <w:rPr>
          <w:b/>
          <w:bCs/>
          <w:noProof/>
        </w:rPr>
      </w:sdtEndPr>
      <w:sdtContent>
        <w:p w14:paraId="41FA206F" w14:textId="77777777" w:rsidR="001157E1" w:rsidRDefault="001157E1">
          <w:pPr>
            <w:pStyle w:val="TOCHeading"/>
          </w:pPr>
          <w:r>
            <w:t>Contents</w:t>
          </w:r>
        </w:p>
        <w:p w14:paraId="0FA3B95B" w14:textId="77777777" w:rsidR="00D606CC" w:rsidRDefault="001157E1">
          <w:pPr>
            <w:pStyle w:val="TOC1"/>
            <w:tabs>
              <w:tab w:val="left" w:pos="440"/>
              <w:tab w:val="right" w:leader="dot" w:pos="9350"/>
            </w:tabs>
            <w:rPr>
              <w:rFonts w:cstheme="minorBidi"/>
              <w:noProof/>
              <w:lang w:val="en-GB" w:eastAsia="en-GB"/>
            </w:rPr>
          </w:pPr>
          <w:r>
            <w:fldChar w:fldCharType="begin"/>
          </w:r>
          <w:r>
            <w:instrText xml:space="preserve"> TOC \o "1-3" \h \z \u </w:instrText>
          </w:r>
          <w:r>
            <w:fldChar w:fldCharType="separate"/>
          </w:r>
          <w:hyperlink w:anchor="_Toc489269486" w:history="1">
            <w:r w:rsidR="00D606CC" w:rsidRPr="008F54F0">
              <w:rPr>
                <w:rStyle w:val="Hyperlink"/>
                <w:b/>
                <w:noProof/>
              </w:rPr>
              <w:t>1</w:t>
            </w:r>
            <w:r w:rsidR="00D606CC">
              <w:rPr>
                <w:rFonts w:cstheme="minorBidi"/>
                <w:noProof/>
                <w:lang w:val="en-GB" w:eastAsia="en-GB"/>
              </w:rPr>
              <w:tab/>
            </w:r>
            <w:r w:rsidR="00D606CC" w:rsidRPr="008F54F0">
              <w:rPr>
                <w:rStyle w:val="Hyperlink"/>
                <w:b/>
                <w:noProof/>
              </w:rPr>
              <w:t>Introduction</w:t>
            </w:r>
            <w:r w:rsidR="00D606CC">
              <w:rPr>
                <w:noProof/>
                <w:webHidden/>
              </w:rPr>
              <w:tab/>
            </w:r>
            <w:r w:rsidR="00D606CC">
              <w:rPr>
                <w:noProof/>
                <w:webHidden/>
              </w:rPr>
              <w:fldChar w:fldCharType="begin"/>
            </w:r>
            <w:r w:rsidR="00D606CC">
              <w:rPr>
                <w:noProof/>
                <w:webHidden/>
              </w:rPr>
              <w:instrText xml:space="preserve"> PAGEREF _Toc489269486 \h </w:instrText>
            </w:r>
            <w:r w:rsidR="00D606CC">
              <w:rPr>
                <w:noProof/>
                <w:webHidden/>
              </w:rPr>
            </w:r>
            <w:r w:rsidR="00D606CC">
              <w:rPr>
                <w:noProof/>
                <w:webHidden/>
              </w:rPr>
              <w:fldChar w:fldCharType="separate"/>
            </w:r>
            <w:r w:rsidR="00D606CC">
              <w:rPr>
                <w:noProof/>
                <w:webHidden/>
              </w:rPr>
              <w:t>3</w:t>
            </w:r>
            <w:r w:rsidR="00D606CC">
              <w:rPr>
                <w:noProof/>
                <w:webHidden/>
              </w:rPr>
              <w:fldChar w:fldCharType="end"/>
            </w:r>
          </w:hyperlink>
        </w:p>
        <w:p w14:paraId="170A9414" w14:textId="77777777" w:rsidR="00D606CC" w:rsidRDefault="00B638AF">
          <w:pPr>
            <w:pStyle w:val="TOC1"/>
            <w:tabs>
              <w:tab w:val="left" w:pos="440"/>
              <w:tab w:val="right" w:leader="dot" w:pos="9350"/>
            </w:tabs>
            <w:rPr>
              <w:rFonts w:cstheme="minorBidi"/>
              <w:noProof/>
              <w:lang w:val="en-GB" w:eastAsia="en-GB"/>
            </w:rPr>
          </w:pPr>
          <w:hyperlink w:anchor="_Toc489269487" w:history="1">
            <w:r w:rsidR="00D606CC" w:rsidRPr="008F54F0">
              <w:rPr>
                <w:rStyle w:val="Hyperlink"/>
                <w:b/>
                <w:noProof/>
              </w:rPr>
              <w:t xml:space="preserve">2 </w:t>
            </w:r>
            <w:r w:rsidR="00D606CC">
              <w:rPr>
                <w:rFonts w:cstheme="minorBidi"/>
                <w:noProof/>
                <w:lang w:val="en-GB" w:eastAsia="en-GB"/>
              </w:rPr>
              <w:tab/>
            </w:r>
            <w:r w:rsidR="00D606CC" w:rsidRPr="008F54F0">
              <w:rPr>
                <w:rStyle w:val="Hyperlink"/>
                <w:b/>
                <w:noProof/>
              </w:rPr>
              <w:t>General</w:t>
            </w:r>
            <w:r w:rsidR="00D606CC">
              <w:rPr>
                <w:noProof/>
                <w:webHidden/>
              </w:rPr>
              <w:tab/>
            </w:r>
            <w:r w:rsidR="00D606CC">
              <w:rPr>
                <w:noProof/>
                <w:webHidden/>
              </w:rPr>
              <w:fldChar w:fldCharType="begin"/>
            </w:r>
            <w:r w:rsidR="00D606CC">
              <w:rPr>
                <w:noProof/>
                <w:webHidden/>
              </w:rPr>
              <w:instrText xml:space="preserve"> PAGEREF _Toc489269487 \h </w:instrText>
            </w:r>
            <w:r w:rsidR="00D606CC">
              <w:rPr>
                <w:noProof/>
                <w:webHidden/>
              </w:rPr>
            </w:r>
            <w:r w:rsidR="00D606CC">
              <w:rPr>
                <w:noProof/>
                <w:webHidden/>
              </w:rPr>
              <w:fldChar w:fldCharType="separate"/>
            </w:r>
            <w:r w:rsidR="00D606CC">
              <w:rPr>
                <w:noProof/>
                <w:webHidden/>
              </w:rPr>
              <w:t>3</w:t>
            </w:r>
            <w:r w:rsidR="00D606CC">
              <w:rPr>
                <w:noProof/>
                <w:webHidden/>
              </w:rPr>
              <w:fldChar w:fldCharType="end"/>
            </w:r>
          </w:hyperlink>
        </w:p>
        <w:p w14:paraId="0BDF89B4" w14:textId="77777777" w:rsidR="00D606CC" w:rsidRDefault="00B638AF">
          <w:pPr>
            <w:pStyle w:val="TOC1"/>
            <w:tabs>
              <w:tab w:val="left" w:pos="440"/>
              <w:tab w:val="right" w:leader="dot" w:pos="9350"/>
            </w:tabs>
            <w:rPr>
              <w:rFonts w:cstheme="minorBidi"/>
              <w:noProof/>
              <w:lang w:val="en-GB" w:eastAsia="en-GB"/>
            </w:rPr>
          </w:pPr>
          <w:hyperlink w:anchor="_Toc489269488" w:history="1">
            <w:r w:rsidR="00D606CC" w:rsidRPr="008F54F0">
              <w:rPr>
                <w:rStyle w:val="Hyperlink"/>
                <w:b/>
                <w:noProof/>
              </w:rPr>
              <w:t xml:space="preserve">3 </w:t>
            </w:r>
            <w:r w:rsidR="00D606CC">
              <w:rPr>
                <w:rFonts w:cstheme="minorBidi"/>
                <w:noProof/>
                <w:lang w:val="en-GB" w:eastAsia="en-GB"/>
              </w:rPr>
              <w:tab/>
            </w:r>
            <w:r w:rsidR="00D606CC" w:rsidRPr="008F54F0">
              <w:rPr>
                <w:rStyle w:val="Hyperlink"/>
                <w:b/>
                <w:noProof/>
              </w:rPr>
              <w:t>Drawings and Documents</w:t>
            </w:r>
            <w:r w:rsidR="00D606CC">
              <w:rPr>
                <w:noProof/>
                <w:webHidden/>
              </w:rPr>
              <w:tab/>
            </w:r>
            <w:r w:rsidR="00D606CC">
              <w:rPr>
                <w:noProof/>
                <w:webHidden/>
              </w:rPr>
              <w:fldChar w:fldCharType="begin"/>
            </w:r>
            <w:r w:rsidR="00D606CC">
              <w:rPr>
                <w:noProof/>
                <w:webHidden/>
              </w:rPr>
              <w:instrText xml:space="preserve"> PAGEREF _Toc489269488 \h </w:instrText>
            </w:r>
            <w:r w:rsidR="00D606CC">
              <w:rPr>
                <w:noProof/>
                <w:webHidden/>
              </w:rPr>
            </w:r>
            <w:r w:rsidR="00D606CC">
              <w:rPr>
                <w:noProof/>
                <w:webHidden/>
              </w:rPr>
              <w:fldChar w:fldCharType="separate"/>
            </w:r>
            <w:r w:rsidR="00D606CC">
              <w:rPr>
                <w:noProof/>
                <w:webHidden/>
              </w:rPr>
              <w:t>3</w:t>
            </w:r>
            <w:r w:rsidR="00D606CC">
              <w:rPr>
                <w:noProof/>
                <w:webHidden/>
              </w:rPr>
              <w:fldChar w:fldCharType="end"/>
            </w:r>
          </w:hyperlink>
        </w:p>
        <w:p w14:paraId="19B267FA" w14:textId="77777777" w:rsidR="00D606CC" w:rsidRDefault="00B638AF">
          <w:pPr>
            <w:pStyle w:val="TOC2"/>
            <w:tabs>
              <w:tab w:val="left" w:pos="880"/>
              <w:tab w:val="right" w:leader="dot" w:pos="9350"/>
            </w:tabs>
            <w:rPr>
              <w:rFonts w:cstheme="minorBidi"/>
              <w:noProof/>
              <w:lang w:val="en-GB" w:eastAsia="en-GB"/>
            </w:rPr>
          </w:pPr>
          <w:hyperlink w:anchor="_Toc489269489" w:history="1">
            <w:r w:rsidR="00D606CC" w:rsidRPr="008F54F0">
              <w:rPr>
                <w:rStyle w:val="Hyperlink"/>
                <w:b/>
                <w:noProof/>
              </w:rPr>
              <w:t>3.1</w:t>
            </w:r>
            <w:r w:rsidR="00D606CC">
              <w:rPr>
                <w:rFonts w:cstheme="minorBidi"/>
                <w:noProof/>
                <w:lang w:val="en-GB" w:eastAsia="en-GB"/>
              </w:rPr>
              <w:tab/>
            </w:r>
            <w:r w:rsidR="00D606CC" w:rsidRPr="008F54F0">
              <w:rPr>
                <w:rStyle w:val="Hyperlink"/>
                <w:b/>
                <w:noProof/>
              </w:rPr>
              <w:t>Drawings</w:t>
            </w:r>
            <w:r w:rsidR="00D606CC">
              <w:rPr>
                <w:noProof/>
                <w:webHidden/>
              </w:rPr>
              <w:tab/>
            </w:r>
            <w:r w:rsidR="00D606CC">
              <w:rPr>
                <w:noProof/>
                <w:webHidden/>
              </w:rPr>
              <w:fldChar w:fldCharType="begin"/>
            </w:r>
            <w:r w:rsidR="00D606CC">
              <w:rPr>
                <w:noProof/>
                <w:webHidden/>
              </w:rPr>
              <w:instrText xml:space="preserve"> PAGEREF _Toc489269489 \h </w:instrText>
            </w:r>
            <w:r w:rsidR="00D606CC">
              <w:rPr>
                <w:noProof/>
                <w:webHidden/>
              </w:rPr>
            </w:r>
            <w:r w:rsidR="00D606CC">
              <w:rPr>
                <w:noProof/>
                <w:webHidden/>
              </w:rPr>
              <w:fldChar w:fldCharType="separate"/>
            </w:r>
            <w:r w:rsidR="00D606CC">
              <w:rPr>
                <w:noProof/>
                <w:webHidden/>
              </w:rPr>
              <w:t>3</w:t>
            </w:r>
            <w:r w:rsidR="00D606CC">
              <w:rPr>
                <w:noProof/>
                <w:webHidden/>
              </w:rPr>
              <w:fldChar w:fldCharType="end"/>
            </w:r>
          </w:hyperlink>
        </w:p>
        <w:p w14:paraId="6C4BB464" w14:textId="77777777" w:rsidR="00D606CC" w:rsidRDefault="00B638AF">
          <w:pPr>
            <w:pStyle w:val="TOC2"/>
            <w:tabs>
              <w:tab w:val="left" w:pos="880"/>
              <w:tab w:val="right" w:leader="dot" w:pos="9350"/>
            </w:tabs>
            <w:rPr>
              <w:rFonts w:cstheme="minorBidi"/>
              <w:noProof/>
              <w:lang w:val="en-GB" w:eastAsia="en-GB"/>
            </w:rPr>
          </w:pPr>
          <w:hyperlink w:anchor="_Toc489269490" w:history="1">
            <w:r w:rsidR="00D606CC" w:rsidRPr="008F54F0">
              <w:rPr>
                <w:rStyle w:val="Hyperlink"/>
                <w:b/>
                <w:noProof/>
              </w:rPr>
              <w:t>3.2</w:t>
            </w:r>
            <w:r w:rsidR="00D606CC">
              <w:rPr>
                <w:rFonts w:cstheme="minorBidi"/>
                <w:noProof/>
                <w:lang w:val="en-GB" w:eastAsia="en-GB"/>
              </w:rPr>
              <w:tab/>
            </w:r>
            <w:r w:rsidR="00D606CC" w:rsidRPr="008F54F0">
              <w:rPr>
                <w:rStyle w:val="Hyperlink"/>
                <w:b/>
                <w:noProof/>
              </w:rPr>
              <w:t>Documents</w:t>
            </w:r>
            <w:r w:rsidR="00D606CC">
              <w:rPr>
                <w:noProof/>
                <w:webHidden/>
              </w:rPr>
              <w:tab/>
            </w:r>
            <w:r w:rsidR="00D606CC">
              <w:rPr>
                <w:noProof/>
                <w:webHidden/>
              </w:rPr>
              <w:fldChar w:fldCharType="begin"/>
            </w:r>
            <w:r w:rsidR="00D606CC">
              <w:rPr>
                <w:noProof/>
                <w:webHidden/>
              </w:rPr>
              <w:instrText xml:space="preserve"> PAGEREF _Toc489269490 \h </w:instrText>
            </w:r>
            <w:r w:rsidR="00D606CC">
              <w:rPr>
                <w:noProof/>
                <w:webHidden/>
              </w:rPr>
            </w:r>
            <w:r w:rsidR="00D606CC">
              <w:rPr>
                <w:noProof/>
                <w:webHidden/>
              </w:rPr>
              <w:fldChar w:fldCharType="separate"/>
            </w:r>
            <w:r w:rsidR="00D606CC">
              <w:rPr>
                <w:noProof/>
                <w:webHidden/>
              </w:rPr>
              <w:t>4</w:t>
            </w:r>
            <w:r w:rsidR="00D606CC">
              <w:rPr>
                <w:noProof/>
                <w:webHidden/>
              </w:rPr>
              <w:fldChar w:fldCharType="end"/>
            </w:r>
          </w:hyperlink>
        </w:p>
        <w:p w14:paraId="2F54409D" w14:textId="77777777" w:rsidR="00D606CC" w:rsidRDefault="00B638AF">
          <w:pPr>
            <w:pStyle w:val="TOC1"/>
            <w:tabs>
              <w:tab w:val="left" w:pos="440"/>
              <w:tab w:val="right" w:leader="dot" w:pos="9350"/>
            </w:tabs>
            <w:rPr>
              <w:rFonts w:cstheme="minorBidi"/>
              <w:noProof/>
              <w:lang w:val="en-GB" w:eastAsia="en-GB"/>
            </w:rPr>
          </w:pPr>
          <w:hyperlink w:anchor="_Toc489269491" w:history="1">
            <w:r w:rsidR="00D606CC" w:rsidRPr="008F54F0">
              <w:rPr>
                <w:rStyle w:val="Hyperlink"/>
                <w:b/>
                <w:noProof/>
              </w:rPr>
              <w:t>4</w:t>
            </w:r>
            <w:r w:rsidR="00D606CC">
              <w:rPr>
                <w:rFonts w:cstheme="minorBidi"/>
                <w:noProof/>
                <w:lang w:val="en-GB" w:eastAsia="en-GB"/>
              </w:rPr>
              <w:tab/>
            </w:r>
            <w:r w:rsidR="00D606CC" w:rsidRPr="008F54F0">
              <w:rPr>
                <w:rStyle w:val="Hyperlink"/>
                <w:b/>
                <w:noProof/>
              </w:rPr>
              <w:t>Process Description</w:t>
            </w:r>
            <w:r w:rsidR="00D606CC">
              <w:rPr>
                <w:noProof/>
                <w:webHidden/>
              </w:rPr>
              <w:tab/>
            </w:r>
            <w:r w:rsidR="00D606CC">
              <w:rPr>
                <w:noProof/>
                <w:webHidden/>
              </w:rPr>
              <w:fldChar w:fldCharType="begin"/>
            </w:r>
            <w:r w:rsidR="00D606CC">
              <w:rPr>
                <w:noProof/>
                <w:webHidden/>
              </w:rPr>
              <w:instrText xml:space="preserve"> PAGEREF _Toc489269491 \h </w:instrText>
            </w:r>
            <w:r w:rsidR="00D606CC">
              <w:rPr>
                <w:noProof/>
                <w:webHidden/>
              </w:rPr>
            </w:r>
            <w:r w:rsidR="00D606CC">
              <w:rPr>
                <w:noProof/>
                <w:webHidden/>
              </w:rPr>
              <w:fldChar w:fldCharType="separate"/>
            </w:r>
            <w:r w:rsidR="00D606CC">
              <w:rPr>
                <w:noProof/>
                <w:webHidden/>
              </w:rPr>
              <w:t>4</w:t>
            </w:r>
            <w:r w:rsidR="00D606CC">
              <w:rPr>
                <w:noProof/>
                <w:webHidden/>
              </w:rPr>
              <w:fldChar w:fldCharType="end"/>
            </w:r>
          </w:hyperlink>
        </w:p>
        <w:p w14:paraId="4E3F8A3F" w14:textId="77777777" w:rsidR="00D606CC" w:rsidRDefault="00B638AF">
          <w:pPr>
            <w:pStyle w:val="TOC1"/>
            <w:tabs>
              <w:tab w:val="left" w:pos="440"/>
              <w:tab w:val="right" w:leader="dot" w:pos="9350"/>
            </w:tabs>
            <w:rPr>
              <w:rFonts w:cstheme="minorBidi"/>
              <w:noProof/>
              <w:lang w:val="en-GB" w:eastAsia="en-GB"/>
            </w:rPr>
          </w:pPr>
          <w:hyperlink w:anchor="_Toc489269492" w:history="1">
            <w:r w:rsidR="00D606CC" w:rsidRPr="008F54F0">
              <w:rPr>
                <w:rStyle w:val="Hyperlink"/>
                <w:b/>
                <w:noProof/>
              </w:rPr>
              <w:t>5</w:t>
            </w:r>
            <w:r w:rsidR="00D606CC">
              <w:rPr>
                <w:rFonts w:cstheme="minorBidi"/>
                <w:noProof/>
                <w:lang w:val="en-GB" w:eastAsia="en-GB"/>
              </w:rPr>
              <w:tab/>
            </w:r>
            <w:r w:rsidR="00D606CC" w:rsidRPr="008F54F0">
              <w:rPr>
                <w:rStyle w:val="Hyperlink"/>
                <w:b/>
                <w:noProof/>
              </w:rPr>
              <w:t>System</w:t>
            </w:r>
            <w:r w:rsidR="00D606CC">
              <w:rPr>
                <w:noProof/>
                <w:webHidden/>
              </w:rPr>
              <w:tab/>
            </w:r>
            <w:r w:rsidR="00D606CC">
              <w:rPr>
                <w:noProof/>
                <w:webHidden/>
              </w:rPr>
              <w:fldChar w:fldCharType="begin"/>
            </w:r>
            <w:r w:rsidR="00D606CC">
              <w:rPr>
                <w:noProof/>
                <w:webHidden/>
              </w:rPr>
              <w:instrText xml:space="preserve"> PAGEREF _Toc489269492 \h </w:instrText>
            </w:r>
            <w:r w:rsidR="00D606CC">
              <w:rPr>
                <w:noProof/>
                <w:webHidden/>
              </w:rPr>
            </w:r>
            <w:r w:rsidR="00D606CC">
              <w:rPr>
                <w:noProof/>
                <w:webHidden/>
              </w:rPr>
              <w:fldChar w:fldCharType="separate"/>
            </w:r>
            <w:r w:rsidR="00D606CC">
              <w:rPr>
                <w:noProof/>
                <w:webHidden/>
              </w:rPr>
              <w:t>5</w:t>
            </w:r>
            <w:r w:rsidR="00D606CC">
              <w:rPr>
                <w:noProof/>
                <w:webHidden/>
              </w:rPr>
              <w:fldChar w:fldCharType="end"/>
            </w:r>
          </w:hyperlink>
        </w:p>
        <w:p w14:paraId="76A76A1A" w14:textId="77777777" w:rsidR="00D606CC" w:rsidRDefault="00B638AF">
          <w:pPr>
            <w:pStyle w:val="TOC2"/>
            <w:tabs>
              <w:tab w:val="left" w:pos="880"/>
              <w:tab w:val="right" w:leader="dot" w:pos="9350"/>
            </w:tabs>
            <w:rPr>
              <w:rFonts w:cstheme="minorBidi"/>
              <w:noProof/>
              <w:lang w:val="en-GB" w:eastAsia="en-GB"/>
            </w:rPr>
          </w:pPr>
          <w:hyperlink w:anchor="_Toc489269493" w:history="1">
            <w:r w:rsidR="00D606CC" w:rsidRPr="008F54F0">
              <w:rPr>
                <w:rStyle w:val="Hyperlink"/>
                <w:b/>
                <w:noProof/>
              </w:rPr>
              <w:t xml:space="preserve">5.1 </w:t>
            </w:r>
            <w:r w:rsidR="00D606CC">
              <w:rPr>
                <w:rFonts w:cstheme="minorBidi"/>
                <w:noProof/>
                <w:lang w:val="en-GB" w:eastAsia="en-GB"/>
              </w:rPr>
              <w:tab/>
            </w:r>
            <w:r w:rsidR="00D606CC" w:rsidRPr="008F54F0">
              <w:rPr>
                <w:rStyle w:val="Hyperlink"/>
                <w:b/>
                <w:noProof/>
              </w:rPr>
              <w:t>System PLC Software and Hardware</w:t>
            </w:r>
            <w:r w:rsidR="00D606CC">
              <w:rPr>
                <w:noProof/>
                <w:webHidden/>
              </w:rPr>
              <w:tab/>
            </w:r>
            <w:r w:rsidR="00D606CC">
              <w:rPr>
                <w:noProof/>
                <w:webHidden/>
              </w:rPr>
              <w:fldChar w:fldCharType="begin"/>
            </w:r>
            <w:r w:rsidR="00D606CC">
              <w:rPr>
                <w:noProof/>
                <w:webHidden/>
              </w:rPr>
              <w:instrText xml:space="preserve"> PAGEREF _Toc489269493 \h </w:instrText>
            </w:r>
            <w:r w:rsidR="00D606CC">
              <w:rPr>
                <w:noProof/>
                <w:webHidden/>
              </w:rPr>
            </w:r>
            <w:r w:rsidR="00D606CC">
              <w:rPr>
                <w:noProof/>
                <w:webHidden/>
              </w:rPr>
              <w:fldChar w:fldCharType="separate"/>
            </w:r>
            <w:r w:rsidR="00D606CC">
              <w:rPr>
                <w:noProof/>
                <w:webHidden/>
              </w:rPr>
              <w:t>5</w:t>
            </w:r>
            <w:r w:rsidR="00D606CC">
              <w:rPr>
                <w:noProof/>
                <w:webHidden/>
              </w:rPr>
              <w:fldChar w:fldCharType="end"/>
            </w:r>
          </w:hyperlink>
        </w:p>
        <w:p w14:paraId="0F9E51C6" w14:textId="77777777" w:rsidR="00D606CC" w:rsidRDefault="00B638AF">
          <w:pPr>
            <w:pStyle w:val="TOC2"/>
            <w:tabs>
              <w:tab w:val="left" w:pos="880"/>
              <w:tab w:val="right" w:leader="dot" w:pos="9350"/>
            </w:tabs>
            <w:rPr>
              <w:rFonts w:cstheme="minorBidi"/>
              <w:noProof/>
              <w:lang w:val="en-GB" w:eastAsia="en-GB"/>
            </w:rPr>
          </w:pPr>
          <w:hyperlink w:anchor="_Toc489269494" w:history="1">
            <w:r w:rsidR="00D606CC" w:rsidRPr="008F54F0">
              <w:rPr>
                <w:rStyle w:val="Hyperlink"/>
                <w:b/>
                <w:noProof/>
              </w:rPr>
              <w:t xml:space="preserve">5.2 </w:t>
            </w:r>
            <w:r w:rsidR="00D606CC">
              <w:rPr>
                <w:rFonts w:cstheme="minorBidi"/>
                <w:noProof/>
                <w:lang w:val="en-GB" w:eastAsia="en-GB"/>
              </w:rPr>
              <w:tab/>
            </w:r>
            <w:r w:rsidR="00D606CC" w:rsidRPr="008F54F0">
              <w:rPr>
                <w:rStyle w:val="Hyperlink"/>
                <w:b/>
                <w:noProof/>
              </w:rPr>
              <w:t>SCADA/HMI Display Hierarchy</w:t>
            </w:r>
            <w:r w:rsidR="00D606CC">
              <w:rPr>
                <w:noProof/>
                <w:webHidden/>
              </w:rPr>
              <w:tab/>
            </w:r>
            <w:r w:rsidR="00D606CC">
              <w:rPr>
                <w:noProof/>
                <w:webHidden/>
              </w:rPr>
              <w:fldChar w:fldCharType="begin"/>
            </w:r>
            <w:r w:rsidR="00D606CC">
              <w:rPr>
                <w:noProof/>
                <w:webHidden/>
              </w:rPr>
              <w:instrText xml:space="preserve"> PAGEREF _Toc489269494 \h </w:instrText>
            </w:r>
            <w:r w:rsidR="00D606CC">
              <w:rPr>
                <w:noProof/>
                <w:webHidden/>
              </w:rPr>
            </w:r>
            <w:r w:rsidR="00D606CC">
              <w:rPr>
                <w:noProof/>
                <w:webHidden/>
              </w:rPr>
              <w:fldChar w:fldCharType="separate"/>
            </w:r>
            <w:r w:rsidR="00D606CC">
              <w:rPr>
                <w:noProof/>
                <w:webHidden/>
              </w:rPr>
              <w:t>5</w:t>
            </w:r>
            <w:r w:rsidR="00D606CC">
              <w:rPr>
                <w:noProof/>
                <w:webHidden/>
              </w:rPr>
              <w:fldChar w:fldCharType="end"/>
            </w:r>
          </w:hyperlink>
        </w:p>
        <w:p w14:paraId="47B3C2D1" w14:textId="77777777" w:rsidR="00D606CC" w:rsidRDefault="00B638AF">
          <w:pPr>
            <w:pStyle w:val="TOC1"/>
            <w:tabs>
              <w:tab w:val="left" w:pos="440"/>
              <w:tab w:val="right" w:leader="dot" w:pos="9350"/>
            </w:tabs>
            <w:rPr>
              <w:rFonts w:cstheme="minorBidi"/>
              <w:noProof/>
              <w:lang w:val="en-GB" w:eastAsia="en-GB"/>
            </w:rPr>
          </w:pPr>
          <w:hyperlink w:anchor="_Toc489269495" w:history="1">
            <w:r w:rsidR="00D606CC" w:rsidRPr="008F54F0">
              <w:rPr>
                <w:rStyle w:val="Hyperlink"/>
                <w:b/>
                <w:noProof/>
              </w:rPr>
              <w:t>6</w:t>
            </w:r>
            <w:r w:rsidR="00D606CC">
              <w:rPr>
                <w:rFonts w:cstheme="minorBidi"/>
                <w:noProof/>
                <w:lang w:val="en-GB" w:eastAsia="en-GB"/>
              </w:rPr>
              <w:tab/>
            </w:r>
            <w:r w:rsidR="00D606CC" w:rsidRPr="008F54F0">
              <w:rPr>
                <w:rStyle w:val="Hyperlink"/>
                <w:b/>
                <w:noProof/>
              </w:rPr>
              <w:t>Control Philosophy</w:t>
            </w:r>
            <w:r w:rsidR="00D606CC">
              <w:rPr>
                <w:noProof/>
                <w:webHidden/>
              </w:rPr>
              <w:tab/>
            </w:r>
            <w:r w:rsidR="00D606CC">
              <w:rPr>
                <w:noProof/>
                <w:webHidden/>
              </w:rPr>
              <w:fldChar w:fldCharType="begin"/>
            </w:r>
            <w:r w:rsidR="00D606CC">
              <w:rPr>
                <w:noProof/>
                <w:webHidden/>
              </w:rPr>
              <w:instrText xml:space="preserve"> PAGEREF _Toc489269495 \h </w:instrText>
            </w:r>
            <w:r w:rsidR="00D606CC">
              <w:rPr>
                <w:noProof/>
                <w:webHidden/>
              </w:rPr>
            </w:r>
            <w:r w:rsidR="00D606CC">
              <w:rPr>
                <w:noProof/>
                <w:webHidden/>
              </w:rPr>
              <w:fldChar w:fldCharType="separate"/>
            </w:r>
            <w:r w:rsidR="00D606CC">
              <w:rPr>
                <w:noProof/>
                <w:webHidden/>
              </w:rPr>
              <w:t>5</w:t>
            </w:r>
            <w:r w:rsidR="00D606CC">
              <w:rPr>
                <w:noProof/>
                <w:webHidden/>
              </w:rPr>
              <w:fldChar w:fldCharType="end"/>
            </w:r>
          </w:hyperlink>
        </w:p>
        <w:p w14:paraId="56459401" w14:textId="77777777" w:rsidR="00D606CC" w:rsidRDefault="00B638AF">
          <w:pPr>
            <w:pStyle w:val="TOC2"/>
            <w:tabs>
              <w:tab w:val="left" w:pos="880"/>
              <w:tab w:val="right" w:leader="dot" w:pos="9350"/>
            </w:tabs>
            <w:rPr>
              <w:rFonts w:cstheme="minorBidi"/>
              <w:noProof/>
              <w:lang w:val="en-GB" w:eastAsia="en-GB"/>
            </w:rPr>
          </w:pPr>
          <w:hyperlink w:anchor="_Toc489269496" w:history="1">
            <w:r w:rsidR="00D606CC" w:rsidRPr="008F54F0">
              <w:rPr>
                <w:rStyle w:val="Hyperlink"/>
                <w:b/>
                <w:noProof/>
              </w:rPr>
              <w:t xml:space="preserve">6.1 </w:t>
            </w:r>
            <w:r w:rsidR="00D606CC">
              <w:rPr>
                <w:rFonts w:cstheme="minorBidi"/>
                <w:noProof/>
                <w:lang w:val="en-GB" w:eastAsia="en-GB"/>
              </w:rPr>
              <w:tab/>
            </w:r>
            <w:r w:rsidR="00D606CC" w:rsidRPr="008F54F0">
              <w:rPr>
                <w:rStyle w:val="Hyperlink"/>
                <w:b/>
                <w:noProof/>
              </w:rPr>
              <w:t>Trickling Filters 5 &amp; 6 modifications</w:t>
            </w:r>
            <w:r w:rsidR="00D606CC">
              <w:rPr>
                <w:noProof/>
                <w:webHidden/>
              </w:rPr>
              <w:tab/>
            </w:r>
            <w:r w:rsidR="00D606CC">
              <w:rPr>
                <w:noProof/>
                <w:webHidden/>
              </w:rPr>
              <w:fldChar w:fldCharType="begin"/>
            </w:r>
            <w:r w:rsidR="00D606CC">
              <w:rPr>
                <w:noProof/>
                <w:webHidden/>
              </w:rPr>
              <w:instrText xml:space="preserve"> PAGEREF _Toc489269496 \h </w:instrText>
            </w:r>
            <w:r w:rsidR="00D606CC">
              <w:rPr>
                <w:noProof/>
                <w:webHidden/>
              </w:rPr>
            </w:r>
            <w:r w:rsidR="00D606CC">
              <w:rPr>
                <w:noProof/>
                <w:webHidden/>
              </w:rPr>
              <w:fldChar w:fldCharType="separate"/>
            </w:r>
            <w:r w:rsidR="00D606CC">
              <w:rPr>
                <w:noProof/>
                <w:webHidden/>
              </w:rPr>
              <w:t>6</w:t>
            </w:r>
            <w:r w:rsidR="00D606CC">
              <w:rPr>
                <w:noProof/>
                <w:webHidden/>
              </w:rPr>
              <w:fldChar w:fldCharType="end"/>
            </w:r>
          </w:hyperlink>
        </w:p>
        <w:p w14:paraId="464BE086" w14:textId="77777777" w:rsidR="00D606CC" w:rsidRDefault="00B638AF">
          <w:pPr>
            <w:pStyle w:val="TOC2"/>
            <w:tabs>
              <w:tab w:val="left" w:pos="880"/>
              <w:tab w:val="right" w:leader="dot" w:pos="9350"/>
            </w:tabs>
            <w:rPr>
              <w:rFonts w:cstheme="minorBidi"/>
              <w:noProof/>
              <w:lang w:val="en-GB" w:eastAsia="en-GB"/>
            </w:rPr>
          </w:pPr>
          <w:hyperlink w:anchor="_Toc489269497" w:history="1">
            <w:r w:rsidR="00D606CC" w:rsidRPr="008F54F0">
              <w:rPr>
                <w:rStyle w:val="Hyperlink"/>
                <w:b/>
                <w:noProof/>
              </w:rPr>
              <w:t xml:space="preserve">6.2 </w:t>
            </w:r>
            <w:r w:rsidR="00D606CC">
              <w:rPr>
                <w:rFonts w:cstheme="minorBidi"/>
                <w:noProof/>
                <w:lang w:val="en-GB" w:eastAsia="en-GB"/>
              </w:rPr>
              <w:tab/>
            </w:r>
            <w:r w:rsidR="00D606CC" w:rsidRPr="008F54F0">
              <w:rPr>
                <w:rStyle w:val="Hyperlink"/>
                <w:b/>
                <w:noProof/>
              </w:rPr>
              <w:t>Final Effluent sample Monitoring</w:t>
            </w:r>
            <w:r w:rsidR="00D606CC">
              <w:rPr>
                <w:noProof/>
                <w:webHidden/>
              </w:rPr>
              <w:tab/>
            </w:r>
            <w:r w:rsidR="00D606CC">
              <w:rPr>
                <w:noProof/>
                <w:webHidden/>
              </w:rPr>
              <w:fldChar w:fldCharType="begin"/>
            </w:r>
            <w:r w:rsidR="00D606CC">
              <w:rPr>
                <w:noProof/>
                <w:webHidden/>
              </w:rPr>
              <w:instrText xml:space="preserve"> PAGEREF _Toc489269497 \h </w:instrText>
            </w:r>
            <w:r w:rsidR="00D606CC">
              <w:rPr>
                <w:noProof/>
                <w:webHidden/>
              </w:rPr>
            </w:r>
            <w:r w:rsidR="00D606CC">
              <w:rPr>
                <w:noProof/>
                <w:webHidden/>
              </w:rPr>
              <w:fldChar w:fldCharType="separate"/>
            </w:r>
            <w:r w:rsidR="00D606CC">
              <w:rPr>
                <w:noProof/>
                <w:webHidden/>
              </w:rPr>
              <w:t>6</w:t>
            </w:r>
            <w:r w:rsidR="00D606CC">
              <w:rPr>
                <w:noProof/>
                <w:webHidden/>
              </w:rPr>
              <w:fldChar w:fldCharType="end"/>
            </w:r>
          </w:hyperlink>
        </w:p>
        <w:p w14:paraId="67F15FAD" w14:textId="77777777" w:rsidR="00D606CC" w:rsidRDefault="00B638AF">
          <w:pPr>
            <w:pStyle w:val="TOC2"/>
            <w:tabs>
              <w:tab w:val="left" w:pos="880"/>
              <w:tab w:val="right" w:leader="dot" w:pos="9350"/>
            </w:tabs>
            <w:rPr>
              <w:rFonts w:cstheme="minorBidi"/>
              <w:noProof/>
              <w:lang w:val="en-GB" w:eastAsia="en-GB"/>
            </w:rPr>
          </w:pPr>
          <w:hyperlink w:anchor="_Toc489269498" w:history="1">
            <w:r w:rsidR="00D606CC" w:rsidRPr="008F54F0">
              <w:rPr>
                <w:rStyle w:val="Hyperlink"/>
                <w:b/>
                <w:noProof/>
              </w:rPr>
              <w:t xml:space="preserve">6.3 </w:t>
            </w:r>
            <w:r w:rsidR="00D606CC">
              <w:rPr>
                <w:rFonts w:cstheme="minorBidi"/>
                <w:noProof/>
                <w:lang w:val="en-GB" w:eastAsia="en-GB"/>
              </w:rPr>
              <w:tab/>
            </w:r>
            <w:r w:rsidR="00D606CC" w:rsidRPr="008F54F0">
              <w:rPr>
                <w:rStyle w:val="Hyperlink"/>
                <w:b/>
                <w:noProof/>
              </w:rPr>
              <w:t>Recirculation Pump Station Modification</w:t>
            </w:r>
            <w:r w:rsidR="00D606CC">
              <w:rPr>
                <w:noProof/>
                <w:webHidden/>
              </w:rPr>
              <w:tab/>
            </w:r>
            <w:r w:rsidR="00D606CC">
              <w:rPr>
                <w:noProof/>
                <w:webHidden/>
              </w:rPr>
              <w:fldChar w:fldCharType="begin"/>
            </w:r>
            <w:r w:rsidR="00D606CC">
              <w:rPr>
                <w:noProof/>
                <w:webHidden/>
              </w:rPr>
              <w:instrText xml:space="preserve"> PAGEREF _Toc489269498 \h </w:instrText>
            </w:r>
            <w:r w:rsidR="00D606CC">
              <w:rPr>
                <w:noProof/>
                <w:webHidden/>
              </w:rPr>
            </w:r>
            <w:r w:rsidR="00D606CC">
              <w:rPr>
                <w:noProof/>
                <w:webHidden/>
              </w:rPr>
              <w:fldChar w:fldCharType="separate"/>
            </w:r>
            <w:r w:rsidR="00D606CC">
              <w:rPr>
                <w:noProof/>
                <w:webHidden/>
              </w:rPr>
              <w:t>6</w:t>
            </w:r>
            <w:r w:rsidR="00D606CC">
              <w:rPr>
                <w:noProof/>
                <w:webHidden/>
              </w:rPr>
              <w:fldChar w:fldCharType="end"/>
            </w:r>
          </w:hyperlink>
        </w:p>
        <w:p w14:paraId="31F05860" w14:textId="77777777" w:rsidR="00D606CC" w:rsidRDefault="00B638AF">
          <w:pPr>
            <w:pStyle w:val="TOC3"/>
            <w:tabs>
              <w:tab w:val="right" w:leader="dot" w:pos="9350"/>
            </w:tabs>
            <w:rPr>
              <w:rFonts w:cstheme="minorBidi"/>
              <w:noProof/>
              <w:lang w:val="en-GB" w:eastAsia="en-GB"/>
            </w:rPr>
          </w:pPr>
          <w:hyperlink w:anchor="_Toc489269499" w:history="1">
            <w:r w:rsidR="00D606CC" w:rsidRPr="008F54F0">
              <w:rPr>
                <w:rStyle w:val="Hyperlink"/>
                <w:rFonts w:asciiTheme="majorHAnsi" w:eastAsiaTheme="majorEastAsia" w:hAnsiTheme="majorHAnsi" w:cstheme="majorBidi"/>
                <w:b/>
                <w:noProof/>
              </w:rPr>
              <w:t>6.3.1 Operation</w:t>
            </w:r>
            <w:r w:rsidR="00D606CC">
              <w:rPr>
                <w:noProof/>
                <w:webHidden/>
              </w:rPr>
              <w:tab/>
            </w:r>
            <w:r w:rsidR="00D606CC">
              <w:rPr>
                <w:noProof/>
                <w:webHidden/>
              </w:rPr>
              <w:fldChar w:fldCharType="begin"/>
            </w:r>
            <w:r w:rsidR="00D606CC">
              <w:rPr>
                <w:noProof/>
                <w:webHidden/>
              </w:rPr>
              <w:instrText xml:space="preserve"> PAGEREF _Toc489269499 \h </w:instrText>
            </w:r>
            <w:r w:rsidR="00D606CC">
              <w:rPr>
                <w:noProof/>
                <w:webHidden/>
              </w:rPr>
            </w:r>
            <w:r w:rsidR="00D606CC">
              <w:rPr>
                <w:noProof/>
                <w:webHidden/>
              </w:rPr>
              <w:fldChar w:fldCharType="separate"/>
            </w:r>
            <w:r w:rsidR="00D606CC">
              <w:rPr>
                <w:noProof/>
                <w:webHidden/>
              </w:rPr>
              <w:t>6</w:t>
            </w:r>
            <w:r w:rsidR="00D606CC">
              <w:rPr>
                <w:noProof/>
                <w:webHidden/>
              </w:rPr>
              <w:fldChar w:fldCharType="end"/>
            </w:r>
          </w:hyperlink>
        </w:p>
        <w:p w14:paraId="6C7B1D42" w14:textId="77777777" w:rsidR="00D606CC" w:rsidRDefault="00B638AF">
          <w:pPr>
            <w:pStyle w:val="TOC3"/>
            <w:tabs>
              <w:tab w:val="right" w:leader="dot" w:pos="9350"/>
            </w:tabs>
            <w:rPr>
              <w:rFonts w:cstheme="minorBidi"/>
              <w:noProof/>
              <w:lang w:val="en-GB" w:eastAsia="en-GB"/>
            </w:rPr>
          </w:pPr>
          <w:hyperlink w:anchor="_Toc489269500" w:history="1">
            <w:r w:rsidR="00D606CC" w:rsidRPr="008F54F0">
              <w:rPr>
                <w:rStyle w:val="Hyperlink"/>
                <w:rFonts w:asciiTheme="majorHAnsi" w:eastAsiaTheme="majorEastAsia" w:hAnsiTheme="majorHAnsi" w:cstheme="majorBidi"/>
                <w:b/>
                <w:noProof/>
              </w:rPr>
              <w:t>6.3.2 Manual control mode</w:t>
            </w:r>
            <w:r w:rsidR="00D606CC">
              <w:rPr>
                <w:noProof/>
                <w:webHidden/>
              </w:rPr>
              <w:tab/>
            </w:r>
            <w:r w:rsidR="00D606CC">
              <w:rPr>
                <w:noProof/>
                <w:webHidden/>
              </w:rPr>
              <w:fldChar w:fldCharType="begin"/>
            </w:r>
            <w:r w:rsidR="00D606CC">
              <w:rPr>
                <w:noProof/>
                <w:webHidden/>
              </w:rPr>
              <w:instrText xml:space="preserve"> PAGEREF _Toc489269500 \h </w:instrText>
            </w:r>
            <w:r w:rsidR="00D606CC">
              <w:rPr>
                <w:noProof/>
                <w:webHidden/>
              </w:rPr>
            </w:r>
            <w:r w:rsidR="00D606CC">
              <w:rPr>
                <w:noProof/>
                <w:webHidden/>
              </w:rPr>
              <w:fldChar w:fldCharType="separate"/>
            </w:r>
            <w:r w:rsidR="00D606CC">
              <w:rPr>
                <w:noProof/>
                <w:webHidden/>
              </w:rPr>
              <w:t>8</w:t>
            </w:r>
            <w:r w:rsidR="00D606CC">
              <w:rPr>
                <w:noProof/>
                <w:webHidden/>
              </w:rPr>
              <w:fldChar w:fldCharType="end"/>
            </w:r>
          </w:hyperlink>
        </w:p>
        <w:p w14:paraId="4A1E6AA2" w14:textId="77777777" w:rsidR="00D606CC" w:rsidRDefault="00B638AF">
          <w:pPr>
            <w:pStyle w:val="TOC3"/>
            <w:tabs>
              <w:tab w:val="right" w:leader="dot" w:pos="9350"/>
            </w:tabs>
            <w:rPr>
              <w:rFonts w:cstheme="minorBidi"/>
              <w:noProof/>
              <w:lang w:val="en-GB" w:eastAsia="en-GB"/>
            </w:rPr>
          </w:pPr>
          <w:hyperlink w:anchor="_Toc489269501" w:history="1">
            <w:r w:rsidR="00D606CC" w:rsidRPr="008F54F0">
              <w:rPr>
                <w:rStyle w:val="Hyperlink"/>
                <w:rFonts w:asciiTheme="majorHAnsi" w:eastAsiaTheme="majorEastAsia" w:hAnsiTheme="majorHAnsi" w:cstheme="majorBidi"/>
                <w:b/>
                <w:noProof/>
              </w:rPr>
              <w:t>6.3.3 Alarms</w:t>
            </w:r>
            <w:r w:rsidR="00D606CC">
              <w:rPr>
                <w:noProof/>
                <w:webHidden/>
              </w:rPr>
              <w:tab/>
            </w:r>
            <w:r w:rsidR="00D606CC">
              <w:rPr>
                <w:noProof/>
                <w:webHidden/>
              </w:rPr>
              <w:fldChar w:fldCharType="begin"/>
            </w:r>
            <w:r w:rsidR="00D606CC">
              <w:rPr>
                <w:noProof/>
                <w:webHidden/>
              </w:rPr>
              <w:instrText xml:space="preserve"> PAGEREF _Toc489269501 \h </w:instrText>
            </w:r>
            <w:r w:rsidR="00D606CC">
              <w:rPr>
                <w:noProof/>
                <w:webHidden/>
              </w:rPr>
            </w:r>
            <w:r w:rsidR="00D606CC">
              <w:rPr>
                <w:noProof/>
                <w:webHidden/>
              </w:rPr>
              <w:fldChar w:fldCharType="separate"/>
            </w:r>
            <w:r w:rsidR="00D606CC">
              <w:rPr>
                <w:noProof/>
                <w:webHidden/>
              </w:rPr>
              <w:t>8</w:t>
            </w:r>
            <w:r w:rsidR="00D606CC">
              <w:rPr>
                <w:noProof/>
                <w:webHidden/>
              </w:rPr>
              <w:fldChar w:fldCharType="end"/>
            </w:r>
          </w:hyperlink>
        </w:p>
        <w:p w14:paraId="0BED93DC" w14:textId="77777777" w:rsidR="00D606CC" w:rsidRDefault="00B638AF">
          <w:pPr>
            <w:pStyle w:val="TOC1"/>
            <w:tabs>
              <w:tab w:val="left" w:pos="440"/>
              <w:tab w:val="right" w:leader="dot" w:pos="9350"/>
            </w:tabs>
            <w:rPr>
              <w:rFonts w:cstheme="minorBidi"/>
              <w:noProof/>
              <w:lang w:val="en-GB" w:eastAsia="en-GB"/>
            </w:rPr>
          </w:pPr>
          <w:hyperlink w:anchor="_Toc489269502" w:history="1">
            <w:r w:rsidR="00D606CC" w:rsidRPr="008F54F0">
              <w:rPr>
                <w:rStyle w:val="Hyperlink"/>
                <w:b/>
                <w:noProof/>
              </w:rPr>
              <w:t>7</w:t>
            </w:r>
            <w:r w:rsidR="00D606CC">
              <w:rPr>
                <w:rFonts w:cstheme="minorBidi"/>
                <w:noProof/>
                <w:lang w:val="en-GB" w:eastAsia="en-GB"/>
              </w:rPr>
              <w:tab/>
            </w:r>
            <w:r w:rsidR="00D606CC" w:rsidRPr="008F54F0">
              <w:rPr>
                <w:rStyle w:val="Hyperlink"/>
                <w:b/>
                <w:noProof/>
              </w:rPr>
              <w:t>LCP Front Display</w:t>
            </w:r>
            <w:r w:rsidR="00D606CC">
              <w:rPr>
                <w:noProof/>
                <w:webHidden/>
              </w:rPr>
              <w:tab/>
            </w:r>
            <w:r w:rsidR="00D606CC">
              <w:rPr>
                <w:noProof/>
                <w:webHidden/>
              </w:rPr>
              <w:fldChar w:fldCharType="begin"/>
            </w:r>
            <w:r w:rsidR="00D606CC">
              <w:rPr>
                <w:noProof/>
                <w:webHidden/>
              </w:rPr>
              <w:instrText xml:space="preserve"> PAGEREF _Toc489269502 \h </w:instrText>
            </w:r>
            <w:r w:rsidR="00D606CC">
              <w:rPr>
                <w:noProof/>
                <w:webHidden/>
              </w:rPr>
            </w:r>
            <w:r w:rsidR="00D606CC">
              <w:rPr>
                <w:noProof/>
                <w:webHidden/>
              </w:rPr>
              <w:fldChar w:fldCharType="separate"/>
            </w:r>
            <w:r w:rsidR="00D606CC">
              <w:rPr>
                <w:noProof/>
                <w:webHidden/>
              </w:rPr>
              <w:t>9</w:t>
            </w:r>
            <w:r w:rsidR="00D606CC">
              <w:rPr>
                <w:noProof/>
                <w:webHidden/>
              </w:rPr>
              <w:fldChar w:fldCharType="end"/>
            </w:r>
          </w:hyperlink>
        </w:p>
        <w:p w14:paraId="71D8899E" w14:textId="77777777" w:rsidR="001157E1" w:rsidRDefault="001157E1">
          <w:r>
            <w:rPr>
              <w:b/>
              <w:bCs/>
              <w:noProof/>
            </w:rPr>
            <w:fldChar w:fldCharType="end"/>
          </w:r>
        </w:p>
      </w:sdtContent>
    </w:sdt>
    <w:p w14:paraId="1B246531" w14:textId="77777777" w:rsidR="00A74823" w:rsidRDefault="00A74823"/>
    <w:p w14:paraId="5E4AC6C4" w14:textId="77777777" w:rsidR="001157E1" w:rsidRDefault="001157E1"/>
    <w:p w14:paraId="75B82F5B" w14:textId="77777777" w:rsidR="001157E1" w:rsidRDefault="001157E1"/>
    <w:p w14:paraId="35FDB450" w14:textId="77777777" w:rsidR="001157E1" w:rsidRDefault="001157E1"/>
    <w:p w14:paraId="21713D32" w14:textId="77777777" w:rsidR="001157E1" w:rsidRDefault="001157E1"/>
    <w:p w14:paraId="1D08C6C8" w14:textId="77777777" w:rsidR="003A5AA0" w:rsidRDefault="003A5AA0"/>
    <w:p w14:paraId="74BE97A8" w14:textId="77777777" w:rsidR="003A5AA0" w:rsidRDefault="003A5AA0"/>
    <w:p w14:paraId="4ECD004A" w14:textId="77777777" w:rsidR="003A5AA0" w:rsidRDefault="003A5AA0"/>
    <w:p w14:paraId="10456788" w14:textId="77777777" w:rsidR="001157E1" w:rsidRDefault="001157E1"/>
    <w:p w14:paraId="51A18101" w14:textId="77777777" w:rsidR="001157E1" w:rsidRDefault="001157E1"/>
    <w:p w14:paraId="3BDEF0D6" w14:textId="77777777" w:rsidR="001157E1" w:rsidRDefault="001157E1"/>
    <w:p w14:paraId="72CA03AD" w14:textId="77777777" w:rsidR="001157E1" w:rsidRDefault="001157E1"/>
    <w:p w14:paraId="4AFBFE0E" w14:textId="77777777" w:rsidR="001157E1" w:rsidRDefault="001157E1"/>
    <w:p w14:paraId="46410060" w14:textId="77777777" w:rsidR="00CD33E9" w:rsidRDefault="00CD33E9"/>
    <w:p w14:paraId="46B834D9" w14:textId="77777777" w:rsidR="00CD33E9" w:rsidRDefault="00CD33E9"/>
    <w:p w14:paraId="23D037BC" w14:textId="77777777" w:rsidR="00CD33E9" w:rsidRDefault="00CD33E9"/>
    <w:p w14:paraId="05F6E50B" w14:textId="77777777" w:rsidR="00CD33E9" w:rsidRDefault="00CD33E9"/>
    <w:p w14:paraId="6EDDDAFE" w14:textId="05ED3258" w:rsidR="000736A2" w:rsidRPr="00083F4A" w:rsidRDefault="000736A2" w:rsidP="000736A2">
      <w:pPr>
        <w:pStyle w:val="Heading1"/>
        <w:rPr>
          <w:b/>
        </w:rPr>
      </w:pPr>
      <w:bookmarkStart w:id="2" w:name="_Toc489269486"/>
      <w:r w:rsidRPr="00083F4A">
        <w:rPr>
          <w:b/>
          <w:color w:val="auto"/>
        </w:rPr>
        <w:t>1</w:t>
      </w:r>
      <w:r w:rsidRPr="00083F4A">
        <w:rPr>
          <w:b/>
          <w:color w:val="auto"/>
        </w:rPr>
        <w:tab/>
      </w:r>
      <w:r w:rsidR="005728A1">
        <w:rPr>
          <w:b/>
          <w:color w:val="auto"/>
        </w:rPr>
        <w:t>Introduction</w:t>
      </w:r>
      <w:bookmarkEnd w:id="2"/>
    </w:p>
    <w:p w14:paraId="50272FE5" w14:textId="77777777" w:rsidR="000736A2" w:rsidRPr="000736A2" w:rsidRDefault="000736A2" w:rsidP="000736A2"/>
    <w:p w14:paraId="6105EC1C" w14:textId="0F051046" w:rsidR="008A52E6" w:rsidRPr="00955830" w:rsidRDefault="00B20231" w:rsidP="000242E0">
      <w:pPr>
        <w:pStyle w:val="NormalIndent"/>
        <w:ind w:left="0"/>
        <w:rPr>
          <w:rFonts w:ascii="Arial" w:eastAsia="Times New Roman" w:hAnsi="Arial" w:cs="Times New Roman"/>
          <w:sz w:val="20"/>
          <w:szCs w:val="20"/>
          <w:lang w:val="en-NZ"/>
        </w:rPr>
      </w:pPr>
      <w:r w:rsidRPr="00955830">
        <w:rPr>
          <w:rFonts w:ascii="Arial" w:eastAsia="Times New Roman" w:hAnsi="Arial" w:cs="Times New Roman"/>
          <w:sz w:val="20"/>
          <w:szCs w:val="20"/>
          <w:lang w:val="en-NZ"/>
        </w:rPr>
        <w:t xml:space="preserve">Carterton STW has been identified under the Water Framework Directive for a </w:t>
      </w:r>
      <w:r w:rsidR="000242E0" w:rsidRPr="00955830">
        <w:rPr>
          <w:rFonts w:ascii="Arial" w:eastAsia="Times New Roman" w:hAnsi="Arial" w:cs="Times New Roman"/>
          <w:sz w:val="20"/>
          <w:szCs w:val="20"/>
          <w:lang w:val="en-NZ"/>
        </w:rPr>
        <w:t>revised</w:t>
      </w:r>
      <w:r w:rsidRPr="00955830">
        <w:rPr>
          <w:rFonts w:ascii="Arial" w:eastAsia="Times New Roman" w:hAnsi="Arial" w:cs="Times New Roman"/>
          <w:sz w:val="20"/>
          <w:szCs w:val="20"/>
          <w:lang w:val="en-NZ"/>
        </w:rPr>
        <w:t xml:space="preserve"> Phosphorus and Ammonia consent under No Deterioration of 0.6mg/l and 4 mg/l which is to come into effect in March 2018.</w:t>
      </w:r>
    </w:p>
    <w:p w14:paraId="0C036315" w14:textId="6C2F0892" w:rsidR="008A52E6" w:rsidRPr="00A84F1A" w:rsidRDefault="008A52E6" w:rsidP="008A52E6">
      <w:pPr>
        <w:numPr>
          <w:ilvl w:val="0"/>
          <w:numId w:val="8"/>
        </w:numPr>
        <w:rPr>
          <w:lang w:val="en-US"/>
        </w:rPr>
      </w:pPr>
      <w:r w:rsidRPr="00A84F1A">
        <w:rPr>
          <w:lang w:val="en-US"/>
        </w:rPr>
        <w:t xml:space="preserve">Current consent is </w:t>
      </w:r>
      <w:r>
        <w:rPr>
          <w:lang w:val="en-US"/>
        </w:rPr>
        <w:t>30/15/6/2/5 (SS/BOD/</w:t>
      </w:r>
      <w:r w:rsidR="00017B86">
        <w:rPr>
          <w:lang w:val="en-US"/>
        </w:rPr>
        <w:t>NH3</w:t>
      </w:r>
      <w:r>
        <w:rPr>
          <w:lang w:val="en-US"/>
        </w:rPr>
        <w:t>/P/Fe) mg/l</w:t>
      </w:r>
    </w:p>
    <w:p w14:paraId="78FCC40A" w14:textId="5D5B03FD" w:rsidR="008A52E6" w:rsidRDefault="008A52E6" w:rsidP="008A52E6">
      <w:pPr>
        <w:numPr>
          <w:ilvl w:val="0"/>
          <w:numId w:val="8"/>
        </w:numPr>
        <w:rPr>
          <w:lang w:val="en-US"/>
        </w:rPr>
      </w:pPr>
      <w:r w:rsidRPr="00A84F1A">
        <w:rPr>
          <w:lang w:val="en-US"/>
        </w:rPr>
        <w:t xml:space="preserve">P consent tightening to </w:t>
      </w:r>
      <w:r w:rsidR="00017B86">
        <w:rPr>
          <w:lang w:val="en-US"/>
        </w:rPr>
        <w:t>0.6</w:t>
      </w:r>
      <w:r w:rsidRPr="00A84F1A">
        <w:rPr>
          <w:lang w:val="en-US"/>
        </w:rPr>
        <w:t xml:space="preserve"> mg/L in March 2018</w:t>
      </w:r>
    </w:p>
    <w:p w14:paraId="07B4EC36" w14:textId="3C8EA21C" w:rsidR="00017B86" w:rsidRPr="00A84F1A" w:rsidRDefault="00017B86" w:rsidP="008A52E6">
      <w:pPr>
        <w:numPr>
          <w:ilvl w:val="0"/>
          <w:numId w:val="8"/>
        </w:numPr>
        <w:rPr>
          <w:lang w:val="en-US"/>
        </w:rPr>
      </w:pPr>
      <w:r>
        <w:rPr>
          <w:lang w:val="en-US"/>
        </w:rPr>
        <w:t>Ammonia</w:t>
      </w:r>
      <w:r w:rsidRPr="00A84F1A">
        <w:rPr>
          <w:lang w:val="en-US"/>
        </w:rPr>
        <w:t xml:space="preserve"> consent tightening to </w:t>
      </w:r>
      <w:r>
        <w:rPr>
          <w:lang w:val="en-US"/>
        </w:rPr>
        <w:t>4</w:t>
      </w:r>
      <w:r w:rsidRPr="00A84F1A">
        <w:rPr>
          <w:lang w:val="en-US"/>
        </w:rPr>
        <w:t xml:space="preserve"> mg/L in March 2018</w:t>
      </w:r>
    </w:p>
    <w:p w14:paraId="13F9A24E" w14:textId="07D21D64" w:rsidR="008A52E6" w:rsidRPr="00A84F1A" w:rsidRDefault="008A52E6" w:rsidP="008A52E6">
      <w:pPr>
        <w:numPr>
          <w:ilvl w:val="0"/>
          <w:numId w:val="8"/>
        </w:numPr>
        <w:rPr>
          <w:lang w:val="en-US"/>
        </w:rPr>
      </w:pPr>
      <w:r w:rsidRPr="00A84F1A">
        <w:rPr>
          <w:lang w:val="en-US"/>
        </w:rPr>
        <w:t xml:space="preserve">Current FFT is </w:t>
      </w:r>
      <w:r w:rsidR="00017B86">
        <w:rPr>
          <w:lang w:val="en-US"/>
        </w:rPr>
        <w:t>115</w:t>
      </w:r>
      <w:r w:rsidRPr="00A84F1A">
        <w:rPr>
          <w:lang w:val="en-US"/>
        </w:rPr>
        <w:t xml:space="preserve"> L/s </w:t>
      </w:r>
    </w:p>
    <w:p w14:paraId="437AED46" w14:textId="77777777" w:rsidR="00F8046F" w:rsidRDefault="00F8046F" w:rsidP="000242E0">
      <w:pPr>
        <w:pStyle w:val="NormalIndent"/>
        <w:ind w:left="0"/>
      </w:pPr>
    </w:p>
    <w:p w14:paraId="0A653425" w14:textId="5806E872" w:rsidR="000736A2" w:rsidRDefault="000736A2" w:rsidP="00FD65FC">
      <w:pPr>
        <w:jc w:val="both"/>
      </w:pPr>
      <w:r>
        <w:t xml:space="preserve">This control philosophy </w:t>
      </w:r>
      <w:r w:rsidR="005728A1">
        <w:t xml:space="preserve">defines the system operation and design of the new and additional plant for </w:t>
      </w:r>
      <w:r w:rsidR="00410B7A">
        <w:t>Carter</w:t>
      </w:r>
      <w:r w:rsidR="00A947D5">
        <w:t>ton</w:t>
      </w:r>
      <w:r w:rsidR="005728A1">
        <w:t xml:space="preserve"> STW. </w:t>
      </w:r>
    </w:p>
    <w:p w14:paraId="40BF9651" w14:textId="77777777" w:rsidR="00FD65FC" w:rsidRDefault="00FD65FC" w:rsidP="00FD65FC">
      <w:pPr>
        <w:jc w:val="both"/>
      </w:pPr>
    </w:p>
    <w:p w14:paraId="2060B472" w14:textId="33C2FFA6" w:rsidR="00FD65FC" w:rsidRDefault="00FD65FC">
      <w:r>
        <w:t xml:space="preserve">Site Address: </w:t>
      </w:r>
    </w:p>
    <w:p w14:paraId="5AD66263" w14:textId="49C3F445" w:rsidR="00410B7A" w:rsidRDefault="00410B7A">
      <w:r>
        <w:t>Burford Road, Black Bourton,</w:t>
      </w:r>
    </w:p>
    <w:p w14:paraId="6D895D0F" w14:textId="07EE009C" w:rsidR="00410B7A" w:rsidRDefault="00410B7A">
      <w:r>
        <w:t>Bampton, Oxfordshire</w:t>
      </w:r>
    </w:p>
    <w:p w14:paraId="078DE6E6" w14:textId="69DFA865" w:rsidR="00B20231" w:rsidRDefault="00B20231">
      <w:r>
        <w:t>CARTS1ZZ</w:t>
      </w:r>
    </w:p>
    <w:p w14:paraId="7D7EE397" w14:textId="509A11C0" w:rsidR="00410B7A" w:rsidRDefault="00410B7A">
      <w:r>
        <w:t>OX18 2PN</w:t>
      </w:r>
    </w:p>
    <w:p w14:paraId="51C78F96" w14:textId="77777777" w:rsidR="000736A2" w:rsidRDefault="000736A2"/>
    <w:p w14:paraId="54656F45" w14:textId="6EA325F0" w:rsidR="00D36256" w:rsidRPr="00083F4A" w:rsidRDefault="00D36256" w:rsidP="00D36256">
      <w:pPr>
        <w:pStyle w:val="Heading1"/>
        <w:rPr>
          <w:b/>
          <w:color w:val="auto"/>
        </w:rPr>
      </w:pPr>
      <w:bookmarkStart w:id="3" w:name="_Toc489269487"/>
      <w:r w:rsidRPr="00083F4A">
        <w:rPr>
          <w:b/>
          <w:color w:val="auto"/>
        </w:rPr>
        <w:t xml:space="preserve">2 </w:t>
      </w:r>
      <w:r w:rsidR="005728A1">
        <w:rPr>
          <w:b/>
          <w:color w:val="auto"/>
        </w:rPr>
        <w:tab/>
        <w:t>General</w:t>
      </w:r>
      <w:bookmarkEnd w:id="3"/>
    </w:p>
    <w:p w14:paraId="526A88C6" w14:textId="77777777" w:rsidR="00D36256" w:rsidRDefault="00D36256" w:rsidP="00D36256"/>
    <w:p w14:paraId="1ABD5622" w14:textId="54E00C1D" w:rsidR="005728A1" w:rsidRDefault="005728A1" w:rsidP="00FD65FC">
      <w:pPr>
        <w:autoSpaceDE w:val="0"/>
        <w:autoSpaceDN w:val="0"/>
        <w:adjustRightInd w:val="0"/>
        <w:jc w:val="both"/>
      </w:pPr>
      <w:r>
        <w:t>This document sets the overall control system requirements for the project.</w:t>
      </w:r>
      <w:r w:rsidR="00410B7A">
        <w:t xml:space="preserve"> </w:t>
      </w:r>
      <w:r w:rsidRPr="005728A1">
        <w:t>This specification shall be used for the development of the Functional Design Specification</w:t>
      </w:r>
      <w:r w:rsidR="0062548B">
        <w:t xml:space="preserve"> (FDS)</w:t>
      </w:r>
      <w:r w:rsidRPr="005728A1">
        <w:t>, which is to be written for the control system by the Systems Integrator. The FDS shall follow the format required by the Thames Water Specification F24.</w:t>
      </w:r>
    </w:p>
    <w:p w14:paraId="1516EC36" w14:textId="77777777" w:rsidR="00D12262" w:rsidRDefault="00D12262" w:rsidP="00FD65FC">
      <w:pPr>
        <w:autoSpaceDE w:val="0"/>
        <w:autoSpaceDN w:val="0"/>
        <w:adjustRightInd w:val="0"/>
        <w:jc w:val="both"/>
      </w:pPr>
    </w:p>
    <w:p w14:paraId="2B708213" w14:textId="77777777" w:rsidR="00D12262" w:rsidRPr="005728A1" w:rsidRDefault="00D12262" w:rsidP="00FD65FC">
      <w:pPr>
        <w:autoSpaceDE w:val="0"/>
        <w:autoSpaceDN w:val="0"/>
        <w:adjustRightInd w:val="0"/>
        <w:jc w:val="both"/>
      </w:pPr>
    </w:p>
    <w:p w14:paraId="317C219B" w14:textId="68E20826" w:rsidR="00D12262" w:rsidRDefault="00D12262" w:rsidP="00D12262">
      <w:pPr>
        <w:pStyle w:val="Heading1"/>
        <w:rPr>
          <w:b/>
          <w:color w:val="auto"/>
        </w:rPr>
      </w:pPr>
      <w:bookmarkStart w:id="4" w:name="_Toc489269488"/>
      <w:r w:rsidRPr="00D12262">
        <w:rPr>
          <w:b/>
          <w:color w:val="auto"/>
        </w:rPr>
        <w:t xml:space="preserve">3 </w:t>
      </w:r>
      <w:r>
        <w:rPr>
          <w:b/>
          <w:color w:val="auto"/>
        </w:rPr>
        <w:tab/>
      </w:r>
      <w:r w:rsidRPr="00D12262">
        <w:rPr>
          <w:b/>
          <w:color w:val="auto"/>
        </w:rPr>
        <w:t>Drawings and Documents</w:t>
      </w:r>
      <w:bookmarkEnd w:id="4"/>
    </w:p>
    <w:p w14:paraId="6B1DC747" w14:textId="77777777" w:rsidR="00D12262" w:rsidRDefault="00D12262" w:rsidP="00D12262"/>
    <w:p w14:paraId="0755D3ED" w14:textId="31BACA52" w:rsidR="00D12262" w:rsidRPr="005C2286" w:rsidRDefault="005C2286" w:rsidP="005C2286">
      <w:pPr>
        <w:pStyle w:val="Heading2"/>
        <w:rPr>
          <w:b/>
          <w:color w:val="auto"/>
        </w:rPr>
      </w:pPr>
      <w:bookmarkStart w:id="5" w:name="_Toc489269489"/>
      <w:r w:rsidRPr="005C2286">
        <w:rPr>
          <w:b/>
          <w:color w:val="auto"/>
        </w:rPr>
        <w:t>3.1</w:t>
      </w:r>
      <w:r w:rsidRPr="005C2286">
        <w:rPr>
          <w:b/>
          <w:color w:val="auto"/>
        </w:rPr>
        <w:tab/>
        <w:t>Drawings</w:t>
      </w:r>
      <w:bookmarkEnd w:id="5"/>
    </w:p>
    <w:p w14:paraId="5AB6FD2F" w14:textId="77777777" w:rsidR="005C2286" w:rsidRPr="00D12262" w:rsidRDefault="005C2286" w:rsidP="005C2286">
      <w:pPr>
        <w:rPr>
          <w:rFonts w:eastAsiaTheme="majorEastAsia"/>
        </w:rPr>
      </w:pPr>
    </w:p>
    <w:p w14:paraId="02AFEB64" w14:textId="77777777" w:rsidR="00D12262" w:rsidRPr="00D12262" w:rsidRDefault="00D12262" w:rsidP="00D12262">
      <w:pPr>
        <w:rPr>
          <w:rFonts w:asciiTheme="minorHAnsi" w:hAnsiTheme="minorHAnsi"/>
          <w:b/>
          <w:sz w:val="22"/>
        </w:rPr>
      </w:pPr>
      <w:r w:rsidRPr="00D12262">
        <w:rPr>
          <w:rFonts w:asciiTheme="minorHAnsi" w:hAnsiTheme="minorHAnsi"/>
          <w:sz w:val="22"/>
        </w:rPr>
        <w:t>Table 01 lists the specification drawings forming part of this specification.</w:t>
      </w:r>
    </w:p>
    <w:tbl>
      <w:tblPr>
        <w:tblpPr w:leftFromText="180" w:rightFromText="180" w:vertAnchor="text" w:horzAnchor="margin" w:tblpY="98"/>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4565"/>
        <w:gridCol w:w="1226"/>
        <w:gridCol w:w="1162"/>
      </w:tblGrid>
      <w:tr w:rsidR="00D12262" w:rsidRPr="00D12262" w14:paraId="374AA488" w14:textId="77777777" w:rsidTr="00D12262">
        <w:tc>
          <w:tcPr>
            <w:tcW w:w="2552" w:type="dxa"/>
            <w:shd w:val="clear" w:color="auto" w:fill="92CDDC"/>
          </w:tcPr>
          <w:p w14:paraId="31E608F6" w14:textId="77777777" w:rsidR="00D12262" w:rsidRPr="00D12262" w:rsidRDefault="00D12262" w:rsidP="00D12262">
            <w:pPr>
              <w:widowControl w:val="0"/>
              <w:spacing w:before="40" w:after="40" w:line="280" w:lineRule="atLeast"/>
              <w:ind w:left="113"/>
              <w:rPr>
                <w:rFonts w:asciiTheme="minorHAnsi" w:hAnsiTheme="minorHAnsi"/>
                <w:b/>
                <w:sz w:val="18"/>
                <w:szCs w:val="18"/>
                <w:lang w:val="en-GB"/>
              </w:rPr>
            </w:pPr>
            <w:r w:rsidRPr="00D12262">
              <w:rPr>
                <w:rFonts w:asciiTheme="minorHAnsi" w:hAnsiTheme="minorHAnsi"/>
                <w:b/>
                <w:sz w:val="18"/>
                <w:szCs w:val="18"/>
                <w:lang w:val="en-GB"/>
              </w:rPr>
              <w:t>Drawing No.</w:t>
            </w:r>
          </w:p>
        </w:tc>
        <w:tc>
          <w:tcPr>
            <w:tcW w:w="4565" w:type="dxa"/>
            <w:shd w:val="clear" w:color="auto" w:fill="92CDDC"/>
          </w:tcPr>
          <w:p w14:paraId="60F29099" w14:textId="77777777" w:rsidR="00D12262" w:rsidRPr="00D12262" w:rsidRDefault="00D12262" w:rsidP="00D12262">
            <w:pPr>
              <w:widowControl w:val="0"/>
              <w:spacing w:before="40" w:after="40" w:line="280" w:lineRule="atLeast"/>
              <w:ind w:left="113"/>
              <w:rPr>
                <w:rFonts w:asciiTheme="minorHAnsi" w:hAnsiTheme="minorHAnsi"/>
                <w:b/>
                <w:sz w:val="18"/>
                <w:szCs w:val="18"/>
                <w:lang w:val="en-GB"/>
              </w:rPr>
            </w:pPr>
            <w:r w:rsidRPr="00D12262">
              <w:rPr>
                <w:rFonts w:asciiTheme="minorHAnsi" w:hAnsiTheme="minorHAnsi"/>
                <w:b/>
                <w:sz w:val="18"/>
                <w:szCs w:val="18"/>
                <w:lang w:val="en-GB"/>
              </w:rPr>
              <w:t>Drawing Title</w:t>
            </w:r>
          </w:p>
        </w:tc>
        <w:tc>
          <w:tcPr>
            <w:tcW w:w="1226" w:type="dxa"/>
            <w:shd w:val="clear" w:color="auto" w:fill="92CDDC"/>
          </w:tcPr>
          <w:p w14:paraId="54A21625" w14:textId="77777777" w:rsidR="00D12262" w:rsidRPr="00D12262" w:rsidRDefault="00D12262" w:rsidP="00D12262">
            <w:pPr>
              <w:widowControl w:val="0"/>
              <w:spacing w:before="40" w:after="40" w:line="280" w:lineRule="atLeast"/>
              <w:ind w:left="113"/>
              <w:jc w:val="center"/>
              <w:rPr>
                <w:rFonts w:asciiTheme="minorHAnsi" w:hAnsiTheme="minorHAnsi"/>
                <w:sz w:val="18"/>
                <w:szCs w:val="18"/>
                <w:lang w:val="en-GB"/>
              </w:rPr>
            </w:pPr>
            <w:r w:rsidRPr="00D12262">
              <w:rPr>
                <w:rFonts w:asciiTheme="minorHAnsi" w:hAnsiTheme="minorHAnsi"/>
                <w:b/>
                <w:sz w:val="18"/>
                <w:szCs w:val="18"/>
                <w:lang w:val="en-GB"/>
              </w:rPr>
              <w:t>Revision</w:t>
            </w:r>
          </w:p>
        </w:tc>
        <w:tc>
          <w:tcPr>
            <w:tcW w:w="1162" w:type="dxa"/>
            <w:shd w:val="clear" w:color="auto" w:fill="92CDDC"/>
          </w:tcPr>
          <w:p w14:paraId="69387E1A" w14:textId="77777777" w:rsidR="00D12262" w:rsidRPr="00D12262" w:rsidRDefault="00D12262" w:rsidP="00D12262">
            <w:pPr>
              <w:widowControl w:val="0"/>
              <w:spacing w:before="40" w:after="40" w:line="280" w:lineRule="atLeast"/>
              <w:ind w:left="113"/>
              <w:jc w:val="center"/>
              <w:rPr>
                <w:rFonts w:asciiTheme="minorHAnsi" w:hAnsiTheme="minorHAnsi"/>
                <w:b/>
                <w:sz w:val="18"/>
                <w:szCs w:val="18"/>
                <w:lang w:val="en-GB"/>
              </w:rPr>
            </w:pPr>
            <w:r w:rsidRPr="00D12262">
              <w:rPr>
                <w:rFonts w:asciiTheme="minorHAnsi" w:hAnsiTheme="minorHAnsi"/>
                <w:b/>
                <w:sz w:val="18"/>
                <w:szCs w:val="18"/>
                <w:lang w:val="en-GB"/>
              </w:rPr>
              <w:t>Twexnet Link</w:t>
            </w:r>
          </w:p>
        </w:tc>
      </w:tr>
      <w:tr w:rsidR="00D12262" w:rsidRPr="00D12262" w14:paraId="566BF192" w14:textId="77777777" w:rsidTr="00072AC5">
        <w:tc>
          <w:tcPr>
            <w:tcW w:w="2552" w:type="dxa"/>
            <w:vAlign w:val="center"/>
          </w:tcPr>
          <w:p w14:paraId="4596BD43" w14:textId="15FC611F" w:rsidR="00D12262" w:rsidRPr="00D12262" w:rsidRDefault="00EA451F" w:rsidP="00072AC5">
            <w:pPr>
              <w:widowControl w:val="0"/>
              <w:spacing w:before="40" w:after="40" w:line="280" w:lineRule="atLeast"/>
              <w:ind w:left="113"/>
              <w:rPr>
                <w:rFonts w:asciiTheme="minorHAnsi" w:hAnsiTheme="minorHAnsi"/>
                <w:sz w:val="18"/>
                <w:szCs w:val="18"/>
                <w:lang w:val="en-GB"/>
              </w:rPr>
            </w:pPr>
            <w:r>
              <w:rPr>
                <w:rFonts w:asciiTheme="minorHAnsi" w:hAnsiTheme="minorHAnsi"/>
                <w:sz w:val="18"/>
                <w:szCs w:val="18"/>
                <w:lang w:val="en-GB"/>
              </w:rPr>
              <w:t>3002</w:t>
            </w:r>
          </w:p>
        </w:tc>
        <w:tc>
          <w:tcPr>
            <w:tcW w:w="4565" w:type="dxa"/>
            <w:vAlign w:val="center"/>
          </w:tcPr>
          <w:p w14:paraId="42E79499" w14:textId="24DAF5AC" w:rsidR="00D12262" w:rsidRPr="00D12262" w:rsidRDefault="00EA451F" w:rsidP="00072AC5">
            <w:pPr>
              <w:widowControl w:val="0"/>
              <w:spacing w:before="40" w:after="40" w:line="280" w:lineRule="atLeast"/>
              <w:ind w:left="113"/>
              <w:rPr>
                <w:rFonts w:asciiTheme="minorHAnsi" w:hAnsiTheme="minorHAnsi"/>
                <w:sz w:val="18"/>
                <w:szCs w:val="18"/>
                <w:lang w:val="en-GB"/>
              </w:rPr>
            </w:pPr>
            <w:r w:rsidRPr="00EA451F">
              <w:rPr>
                <w:rFonts w:asciiTheme="minorHAnsi" w:hAnsiTheme="minorHAnsi"/>
                <w:sz w:val="18"/>
                <w:szCs w:val="18"/>
                <w:lang w:val="en-GB"/>
              </w:rPr>
              <w:t>TUKE &amp; BELL Carterton STW LCP Drawings</w:t>
            </w:r>
          </w:p>
        </w:tc>
        <w:tc>
          <w:tcPr>
            <w:tcW w:w="1226" w:type="dxa"/>
            <w:vAlign w:val="center"/>
          </w:tcPr>
          <w:p w14:paraId="493C8294" w14:textId="7A8A56F9" w:rsidR="00D12262" w:rsidRPr="00D12262" w:rsidRDefault="00EA451F" w:rsidP="00D12262">
            <w:pPr>
              <w:jc w:val="center"/>
              <w:rPr>
                <w:rFonts w:asciiTheme="minorHAnsi" w:hAnsiTheme="minorHAnsi"/>
                <w:sz w:val="18"/>
                <w:szCs w:val="18"/>
                <w:lang w:val="en-GB"/>
              </w:rPr>
            </w:pPr>
            <w:r>
              <w:rPr>
                <w:rFonts w:asciiTheme="minorHAnsi" w:hAnsiTheme="minorHAnsi"/>
                <w:sz w:val="18"/>
                <w:szCs w:val="18"/>
                <w:lang w:val="en-GB"/>
              </w:rPr>
              <w:t>A</w:t>
            </w:r>
          </w:p>
        </w:tc>
        <w:tc>
          <w:tcPr>
            <w:tcW w:w="1162" w:type="dxa"/>
            <w:vAlign w:val="center"/>
          </w:tcPr>
          <w:p w14:paraId="316A4F2B" w14:textId="6EFB7AC9" w:rsidR="00D12262" w:rsidRPr="00D12262" w:rsidRDefault="00B638AF" w:rsidP="00D12262">
            <w:pPr>
              <w:jc w:val="center"/>
              <w:rPr>
                <w:rFonts w:asciiTheme="minorHAnsi" w:hAnsiTheme="minorHAnsi"/>
                <w:sz w:val="18"/>
                <w:szCs w:val="18"/>
                <w:lang w:val="en-GB"/>
              </w:rPr>
            </w:pPr>
            <w:hyperlink r:id="rId6" w:history="1">
              <w:r w:rsidR="00D12262" w:rsidRPr="00D12262">
                <w:rPr>
                  <w:rFonts w:asciiTheme="minorHAnsi" w:hAnsiTheme="minorHAnsi"/>
                  <w:color w:val="0563C1" w:themeColor="hyperlink"/>
                  <w:sz w:val="18"/>
                  <w:szCs w:val="18"/>
                  <w:u w:val="single"/>
                  <w:lang w:val="en-GB"/>
                </w:rPr>
                <w:t>Link</w:t>
              </w:r>
            </w:hyperlink>
          </w:p>
        </w:tc>
      </w:tr>
      <w:tr w:rsidR="00D12262" w:rsidRPr="00D12262" w14:paraId="73B43C69" w14:textId="77777777" w:rsidTr="00072AC5">
        <w:tc>
          <w:tcPr>
            <w:tcW w:w="2552" w:type="dxa"/>
            <w:vAlign w:val="center"/>
          </w:tcPr>
          <w:p w14:paraId="061F5CC9" w14:textId="17929BD7" w:rsidR="00D12262" w:rsidRPr="00D12262" w:rsidRDefault="0076489D" w:rsidP="00072AC5">
            <w:pPr>
              <w:widowControl w:val="0"/>
              <w:spacing w:before="40" w:after="40" w:line="280" w:lineRule="atLeast"/>
              <w:ind w:left="113"/>
              <w:rPr>
                <w:rFonts w:asciiTheme="minorHAnsi" w:hAnsiTheme="minorHAnsi"/>
                <w:sz w:val="18"/>
                <w:szCs w:val="18"/>
                <w:lang w:val="en-GB"/>
              </w:rPr>
            </w:pPr>
            <w:r w:rsidRPr="0076489D">
              <w:rPr>
                <w:rFonts w:asciiTheme="minorHAnsi" w:hAnsiTheme="minorHAnsi"/>
                <w:sz w:val="18"/>
                <w:szCs w:val="18"/>
                <w:lang w:val="en-GB"/>
              </w:rPr>
              <w:t xml:space="preserve">D339_A13-AB-CARTS1ZZ-102-DR-P-0002 </w:t>
            </w:r>
          </w:p>
        </w:tc>
        <w:tc>
          <w:tcPr>
            <w:tcW w:w="4565" w:type="dxa"/>
            <w:vAlign w:val="center"/>
          </w:tcPr>
          <w:p w14:paraId="7C375053" w14:textId="3E1B7BE6" w:rsidR="00D12262" w:rsidRPr="00D12262" w:rsidRDefault="0076489D" w:rsidP="00072AC5">
            <w:pPr>
              <w:widowControl w:val="0"/>
              <w:spacing w:before="40" w:after="40" w:line="280" w:lineRule="atLeast"/>
              <w:ind w:left="113"/>
              <w:rPr>
                <w:rFonts w:asciiTheme="minorHAnsi" w:hAnsiTheme="minorHAnsi"/>
                <w:sz w:val="18"/>
                <w:szCs w:val="18"/>
                <w:lang w:val="en-GB"/>
              </w:rPr>
            </w:pPr>
            <w:r w:rsidRPr="0076489D">
              <w:rPr>
                <w:rFonts w:asciiTheme="minorHAnsi" w:hAnsiTheme="minorHAnsi"/>
                <w:sz w:val="18"/>
                <w:szCs w:val="18"/>
                <w:lang w:val="en-GB"/>
              </w:rPr>
              <w:t>Process &amp; Instrumentation Diagram Final Effluent Sampling Monitors</w:t>
            </w:r>
          </w:p>
        </w:tc>
        <w:tc>
          <w:tcPr>
            <w:tcW w:w="1226" w:type="dxa"/>
            <w:vAlign w:val="center"/>
          </w:tcPr>
          <w:p w14:paraId="71118107" w14:textId="0659A15F" w:rsidR="00D12262" w:rsidRPr="00D12262" w:rsidRDefault="008B0EE4" w:rsidP="00D12262">
            <w:pPr>
              <w:jc w:val="center"/>
              <w:rPr>
                <w:rFonts w:asciiTheme="minorHAnsi" w:hAnsiTheme="minorHAnsi"/>
                <w:sz w:val="18"/>
                <w:szCs w:val="18"/>
                <w:lang w:val="en-GB"/>
              </w:rPr>
            </w:pPr>
            <w:r>
              <w:rPr>
                <w:rFonts w:asciiTheme="minorHAnsi" w:hAnsiTheme="minorHAnsi"/>
                <w:sz w:val="18"/>
                <w:szCs w:val="18"/>
                <w:lang w:val="en-GB"/>
              </w:rPr>
              <w:t>P01</w:t>
            </w:r>
          </w:p>
        </w:tc>
        <w:tc>
          <w:tcPr>
            <w:tcW w:w="1162" w:type="dxa"/>
            <w:vAlign w:val="center"/>
          </w:tcPr>
          <w:p w14:paraId="478FD391" w14:textId="7CD318FD" w:rsidR="00D12262" w:rsidRPr="00D12262" w:rsidRDefault="00B638AF" w:rsidP="00D12262">
            <w:pPr>
              <w:jc w:val="center"/>
              <w:rPr>
                <w:rFonts w:asciiTheme="minorHAnsi" w:hAnsiTheme="minorHAnsi"/>
                <w:sz w:val="18"/>
                <w:szCs w:val="18"/>
                <w:lang w:val="en-GB"/>
              </w:rPr>
            </w:pPr>
            <w:hyperlink r:id="rId7" w:history="1">
              <w:r w:rsidR="00D12262" w:rsidRPr="00D12262">
                <w:rPr>
                  <w:rFonts w:asciiTheme="minorHAnsi" w:hAnsiTheme="minorHAnsi"/>
                  <w:color w:val="0563C1" w:themeColor="hyperlink"/>
                  <w:sz w:val="18"/>
                  <w:szCs w:val="18"/>
                  <w:u w:val="single"/>
                  <w:lang w:val="en-GB"/>
                </w:rPr>
                <w:t>Link</w:t>
              </w:r>
            </w:hyperlink>
          </w:p>
        </w:tc>
      </w:tr>
      <w:tr w:rsidR="00D12262" w:rsidRPr="00D12262" w14:paraId="3A07C17E" w14:textId="77777777" w:rsidTr="00072AC5">
        <w:tc>
          <w:tcPr>
            <w:tcW w:w="2552" w:type="dxa"/>
            <w:vAlign w:val="center"/>
          </w:tcPr>
          <w:p w14:paraId="647E8712" w14:textId="4707F6C4" w:rsidR="00D12262" w:rsidRPr="00D12262" w:rsidRDefault="008B0EE4" w:rsidP="00072AC5">
            <w:pPr>
              <w:widowControl w:val="0"/>
              <w:spacing w:before="40" w:after="40" w:line="280" w:lineRule="atLeast"/>
              <w:ind w:left="113"/>
              <w:rPr>
                <w:rFonts w:asciiTheme="minorHAnsi" w:hAnsiTheme="minorHAnsi"/>
                <w:sz w:val="18"/>
                <w:szCs w:val="18"/>
                <w:lang w:val="en-GB"/>
              </w:rPr>
            </w:pPr>
            <w:r w:rsidRPr="008B0EE4">
              <w:rPr>
                <w:rFonts w:asciiTheme="minorHAnsi" w:hAnsiTheme="minorHAnsi"/>
                <w:sz w:val="18"/>
                <w:szCs w:val="18"/>
                <w:lang w:val="en-GB"/>
              </w:rPr>
              <w:t>D339_A13-AB-C</w:t>
            </w:r>
            <w:r>
              <w:rPr>
                <w:rFonts w:asciiTheme="minorHAnsi" w:hAnsiTheme="minorHAnsi"/>
                <w:sz w:val="18"/>
                <w:szCs w:val="18"/>
                <w:lang w:val="en-GB"/>
              </w:rPr>
              <w:t xml:space="preserve">ARTS1ZZ-102-DR-P-0003 </w:t>
            </w:r>
          </w:p>
        </w:tc>
        <w:tc>
          <w:tcPr>
            <w:tcW w:w="4565" w:type="dxa"/>
            <w:vAlign w:val="center"/>
          </w:tcPr>
          <w:p w14:paraId="6510B25A" w14:textId="19ACE4AF" w:rsidR="00D12262" w:rsidRPr="00D12262" w:rsidRDefault="008B0EE4" w:rsidP="00072AC5">
            <w:pPr>
              <w:widowControl w:val="0"/>
              <w:spacing w:before="40" w:after="40" w:line="280" w:lineRule="atLeast"/>
              <w:ind w:left="113"/>
              <w:rPr>
                <w:rFonts w:asciiTheme="minorHAnsi" w:hAnsiTheme="minorHAnsi"/>
                <w:sz w:val="18"/>
                <w:szCs w:val="18"/>
                <w:lang w:val="en-GB"/>
              </w:rPr>
            </w:pPr>
            <w:r w:rsidRPr="008B0EE4">
              <w:rPr>
                <w:rFonts w:asciiTheme="minorHAnsi" w:hAnsiTheme="minorHAnsi"/>
                <w:sz w:val="18"/>
                <w:szCs w:val="18"/>
                <w:lang w:val="en-GB"/>
              </w:rPr>
              <w:t>Process &amp; Instrumentation Diagram Recirculation Pump Station</w:t>
            </w:r>
          </w:p>
        </w:tc>
        <w:tc>
          <w:tcPr>
            <w:tcW w:w="1226" w:type="dxa"/>
            <w:vAlign w:val="center"/>
          </w:tcPr>
          <w:p w14:paraId="4C97075A" w14:textId="20FE5B9B" w:rsidR="00D12262" w:rsidRPr="00D12262" w:rsidRDefault="004A7D9B" w:rsidP="00D12262">
            <w:pPr>
              <w:jc w:val="center"/>
              <w:rPr>
                <w:rFonts w:asciiTheme="minorHAnsi" w:hAnsiTheme="minorHAnsi"/>
                <w:sz w:val="18"/>
                <w:szCs w:val="18"/>
                <w:lang w:val="en-GB"/>
              </w:rPr>
            </w:pPr>
            <w:r>
              <w:rPr>
                <w:rFonts w:asciiTheme="minorHAnsi" w:hAnsiTheme="minorHAnsi"/>
                <w:sz w:val="18"/>
                <w:szCs w:val="18"/>
                <w:lang w:val="en-GB"/>
              </w:rPr>
              <w:t>P01</w:t>
            </w:r>
          </w:p>
        </w:tc>
        <w:tc>
          <w:tcPr>
            <w:tcW w:w="1162" w:type="dxa"/>
            <w:vAlign w:val="center"/>
          </w:tcPr>
          <w:p w14:paraId="5901EDAC" w14:textId="66FC0720" w:rsidR="00D12262" w:rsidRPr="00D12262" w:rsidRDefault="00B638AF" w:rsidP="00D12262">
            <w:pPr>
              <w:jc w:val="center"/>
              <w:rPr>
                <w:rFonts w:asciiTheme="minorHAnsi" w:hAnsiTheme="minorHAnsi"/>
                <w:sz w:val="18"/>
                <w:szCs w:val="18"/>
                <w:lang w:val="en-GB"/>
              </w:rPr>
            </w:pPr>
            <w:hyperlink r:id="rId8" w:history="1">
              <w:r w:rsidR="004A7D9B" w:rsidRPr="004A7D9B">
                <w:rPr>
                  <w:rStyle w:val="Hyperlink"/>
                  <w:rFonts w:asciiTheme="minorHAnsi" w:hAnsiTheme="minorHAnsi"/>
                  <w:sz w:val="18"/>
                  <w:szCs w:val="18"/>
                  <w:lang w:val="en-GB"/>
                </w:rPr>
                <w:t>Link</w:t>
              </w:r>
            </w:hyperlink>
          </w:p>
        </w:tc>
      </w:tr>
      <w:tr w:rsidR="005C2286" w:rsidRPr="00D12262" w14:paraId="0B22C7BF" w14:textId="77777777" w:rsidTr="00072AC5">
        <w:tc>
          <w:tcPr>
            <w:tcW w:w="2552" w:type="dxa"/>
            <w:vAlign w:val="center"/>
          </w:tcPr>
          <w:p w14:paraId="162A802C" w14:textId="3548692C" w:rsidR="005C2286" w:rsidRPr="008B0EE4" w:rsidRDefault="005C2286" w:rsidP="00072AC5">
            <w:pPr>
              <w:widowControl w:val="0"/>
              <w:spacing w:before="40" w:after="40" w:line="280" w:lineRule="atLeast"/>
              <w:ind w:left="113"/>
              <w:rPr>
                <w:rFonts w:asciiTheme="minorHAnsi" w:hAnsiTheme="minorHAnsi"/>
                <w:sz w:val="18"/>
                <w:szCs w:val="18"/>
                <w:lang w:val="en-GB"/>
              </w:rPr>
            </w:pPr>
            <w:r w:rsidRPr="005C2286">
              <w:rPr>
                <w:rFonts w:asciiTheme="minorHAnsi" w:hAnsiTheme="minorHAnsi"/>
                <w:sz w:val="18"/>
                <w:szCs w:val="18"/>
                <w:lang w:val="en-GB"/>
              </w:rPr>
              <w:t>XXXXXX</w:t>
            </w:r>
          </w:p>
        </w:tc>
        <w:tc>
          <w:tcPr>
            <w:tcW w:w="4565" w:type="dxa"/>
            <w:vAlign w:val="center"/>
          </w:tcPr>
          <w:p w14:paraId="7783CC82" w14:textId="58E3DF9B" w:rsidR="005C2286" w:rsidRPr="008B0EE4" w:rsidRDefault="005C2286" w:rsidP="00072AC5">
            <w:pPr>
              <w:widowControl w:val="0"/>
              <w:spacing w:before="40" w:after="40" w:line="280" w:lineRule="atLeast"/>
              <w:ind w:left="113"/>
              <w:rPr>
                <w:rFonts w:asciiTheme="minorHAnsi" w:hAnsiTheme="minorHAnsi"/>
                <w:sz w:val="18"/>
                <w:szCs w:val="18"/>
                <w:lang w:val="en-GB"/>
              </w:rPr>
            </w:pPr>
            <w:r w:rsidRPr="005C2286">
              <w:rPr>
                <w:rFonts w:asciiTheme="minorHAnsi" w:hAnsiTheme="minorHAnsi"/>
                <w:sz w:val="18"/>
                <w:szCs w:val="18"/>
                <w:lang w:val="en-GB"/>
              </w:rPr>
              <w:t>Process &amp; Instrumentation Diagram Final effluent monitoring system Vendor package</w:t>
            </w:r>
          </w:p>
        </w:tc>
        <w:tc>
          <w:tcPr>
            <w:tcW w:w="1226" w:type="dxa"/>
            <w:vAlign w:val="center"/>
          </w:tcPr>
          <w:p w14:paraId="16497DBB" w14:textId="39062695" w:rsidR="005C2286" w:rsidRDefault="005C2286" w:rsidP="00D12262">
            <w:pPr>
              <w:jc w:val="center"/>
              <w:rPr>
                <w:rFonts w:asciiTheme="minorHAnsi" w:hAnsiTheme="minorHAnsi"/>
                <w:sz w:val="18"/>
                <w:szCs w:val="18"/>
                <w:lang w:val="en-GB"/>
              </w:rPr>
            </w:pPr>
            <w:r>
              <w:rPr>
                <w:rFonts w:asciiTheme="minorHAnsi" w:hAnsiTheme="minorHAnsi"/>
                <w:sz w:val="18"/>
                <w:szCs w:val="18"/>
                <w:lang w:val="en-GB"/>
              </w:rPr>
              <w:t>TBC</w:t>
            </w:r>
          </w:p>
        </w:tc>
        <w:tc>
          <w:tcPr>
            <w:tcW w:w="1162" w:type="dxa"/>
            <w:vAlign w:val="center"/>
          </w:tcPr>
          <w:p w14:paraId="1C6934FE" w14:textId="3C0303D6" w:rsidR="005C2286" w:rsidRDefault="005C2286" w:rsidP="00D12262">
            <w:pPr>
              <w:jc w:val="center"/>
              <w:rPr>
                <w:rFonts w:asciiTheme="minorHAnsi" w:hAnsiTheme="minorHAnsi"/>
                <w:sz w:val="18"/>
                <w:szCs w:val="18"/>
                <w:lang w:val="en-GB"/>
              </w:rPr>
            </w:pPr>
            <w:r>
              <w:rPr>
                <w:rFonts w:asciiTheme="minorHAnsi" w:hAnsiTheme="minorHAnsi"/>
                <w:sz w:val="18"/>
                <w:szCs w:val="18"/>
                <w:lang w:val="en-GB"/>
              </w:rPr>
              <w:t>TBC</w:t>
            </w:r>
          </w:p>
        </w:tc>
      </w:tr>
      <w:tr w:rsidR="00D12262" w:rsidRPr="00D12262" w14:paraId="719F6C1F" w14:textId="77777777" w:rsidTr="00D12262">
        <w:tc>
          <w:tcPr>
            <w:tcW w:w="9505" w:type="dxa"/>
            <w:gridSpan w:val="4"/>
            <w:vAlign w:val="center"/>
          </w:tcPr>
          <w:p w14:paraId="5696C8BA" w14:textId="77777777" w:rsidR="00D12262" w:rsidRPr="00D12262" w:rsidRDefault="00D12262" w:rsidP="00D12262">
            <w:pPr>
              <w:jc w:val="center"/>
              <w:rPr>
                <w:rFonts w:asciiTheme="minorHAnsi" w:hAnsiTheme="minorHAnsi"/>
                <w:b/>
                <w:i/>
                <w:sz w:val="22"/>
                <w:lang w:val="en-GB"/>
              </w:rPr>
            </w:pPr>
            <w:r w:rsidRPr="00D12262">
              <w:rPr>
                <w:rFonts w:asciiTheme="minorHAnsi" w:hAnsiTheme="minorHAnsi"/>
                <w:b/>
                <w:i/>
                <w:sz w:val="22"/>
                <w:lang w:val="en-GB"/>
              </w:rPr>
              <w:t>Table 01</w:t>
            </w:r>
          </w:p>
        </w:tc>
      </w:tr>
    </w:tbl>
    <w:p w14:paraId="7072D06C" w14:textId="77777777" w:rsidR="00D12262" w:rsidRPr="00D12262" w:rsidRDefault="00D12262" w:rsidP="00D12262"/>
    <w:p w14:paraId="0221F6ED" w14:textId="77777777" w:rsidR="00D12262" w:rsidRDefault="00D12262" w:rsidP="00D12262"/>
    <w:p w14:paraId="2F85C4F2" w14:textId="4308E393" w:rsidR="005C2286" w:rsidRDefault="005C2286" w:rsidP="005C2286">
      <w:pPr>
        <w:pStyle w:val="Heading2"/>
        <w:rPr>
          <w:b/>
          <w:color w:val="auto"/>
        </w:rPr>
      </w:pPr>
      <w:bookmarkStart w:id="6" w:name="_Toc489269490"/>
      <w:r w:rsidRPr="005C2286">
        <w:rPr>
          <w:b/>
          <w:color w:val="auto"/>
        </w:rPr>
        <w:t>3.2</w:t>
      </w:r>
      <w:r w:rsidRPr="005C2286">
        <w:rPr>
          <w:b/>
          <w:color w:val="auto"/>
        </w:rPr>
        <w:tab/>
        <w:t>Documents</w:t>
      </w:r>
      <w:bookmarkEnd w:id="6"/>
    </w:p>
    <w:p w14:paraId="5C054471" w14:textId="77777777" w:rsidR="005C2286" w:rsidRDefault="005C2286" w:rsidP="005C2286"/>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4565"/>
        <w:gridCol w:w="1247"/>
        <w:gridCol w:w="1134"/>
      </w:tblGrid>
      <w:tr w:rsidR="00DF66E4" w:rsidRPr="00DF66E4" w14:paraId="732B4470" w14:textId="77777777" w:rsidTr="009B4B64">
        <w:tc>
          <w:tcPr>
            <w:tcW w:w="2552" w:type="dxa"/>
            <w:shd w:val="clear" w:color="auto" w:fill="92CDDC"/>
          </w:tcPr>
          <w:p w14:paraId="667C319B" w14:textId="77777777" w:rsidR="00DF66E4" w:rsidRPr="00DF66E4" w:rsidRDefault="00DF66E4" w:rsidP="00DF66E4">
            <w:pPr>
              <w:widowControl w:val="0"/>
              <w:spacing w:before="40" w:after="40" w:line="280" w:lineRule="atLeast"/>
              <w:ind w:left="113"/>
              <w:rPr>
                <w:rFonts w:asciiTheme="minorHAnsi" w:hAnsiTheme="minorHAnsi"/>
                <w:b/>
                <w:sz w:val="18"/>
                <w:szCs w:val="18"/>
                <w:lang w:val="en-GB"/>
              </w:rPr>
            </w:pPr>
            <w:r w:rsidRPr="00DF66E4">
              <w:rPr>
                <w:rFonts w:asciiTheme="minorHAnsi" w:hAnsiTheme="minorHAnsi"/>
                <w:b/>
                <w:sz w:val="18"/>
                <w:szCs w:val="18"/>
                <w:lang w:val="en-GB"/>
              </w:rPr>
              <w:t>Document No.</w:t>
            </w:r>
          </w:p>
        </w:tc>
        <w:tc>
          <w:tcPr>
            <w:tcW w:w="4565" w:type="dxa"/>
            <w:shd w:val="clear" w:color="auto" w:fill="92CDDC"/>
          </w:tcPr>
          <w:p w14:paraId="4587F408" w14:textId="77777777" w:rsidR="00DF66E4" w:rsidRPr="00DF66E4" w:rsidRDefault="00DF66E4" w:rsidP="00DF66E4">
            <w:pPr>
              <w:widowControl w:val="0"/>
              <w:spacing w:before="40" w:after="40" w:line="280" w:lineRule="atLeast"/>
              <w:ind w:left="113"/>
              <w:rPr>
                <w:rFonts w:asciiTheme="minorHAnsi" w:hAnsiTheme="minorHAnsi"/>
                <w:b/>
                <w:sz w:val="18"/>
                <w:szCs w:val="18"/>
                <w:lang w:val="en-GB"/>
              </w:rPr>
            </w:pPr>
            <w:r w:rsidRPr="00DF66E4">
              <w:rPr>
                <w:rFonts w:asciiTheme="minorHAnsi" w:hAnsiTheme="minorHAnsi"/>
                <w:b/>
                <w:sz w:val="18"/>
                <w:szCs w:val="18"/>
                <w:lang w:val="en-GB"/>
              </w:rPr>
              <w:t>Document Title</w:t>
            </w:r>
          </w:p>
        </w:tc>
        <w:tc>
          <w:tcPr>
            <w:tcW w:w="1247" w:type="dxa"/>
            <w:shd w:val="clear" w:color="auto" w:fill="92CDDC"/>
          </w:tcPr>
          <w:p w14:paraId="0BA99FE4" w14:textId="77777777" w:rsidR="00DF66E4" w:rsidRPr="00DF66E4" w:rsidRDefault="00DF66E4" w:rsidP="00DF66E4">
            <w:pPr>
              <w:widowControl w:val="0"/>
              <w:spacing w:before="40" w:after="40" w:line="280" w:lineRule="atLeast"/>
              <w:ind w:left="113"/>
              <w:jc w:val="center"/>
              <w:rPr>
                <w:rFonts w:asciiTheme="minorHAnsi" w:hAnsiTheme="minorHAnsi"/>
                <w:sz w:val="18"/>
                <w:szCs w:val="18"/>
                <w:lang w:val="en-GB"/>
              </w:rPr>
            </w:pPr>
            <w:r w:rsidRPr="00DF66E4">
              <w:rPr>
                <w:rFonts w:asciiTheme="minorHAnsi" w:hAnsiTheme="minorHAnsi"/>
                <w:b/>
                <w:sz w:val="18"/>
                <w:szCs w:val="18"/>
                <w:lang w:val="en-GB"/>
              </w:rPr>
              <w:t>Revision</w:t>
            </w:r>
          </w:p>
        </w:tc>
        <w:tc>
          <w:tcPr>
            <w:tcW w:w="1134" w:type="dxa"/>
            <w:shd w:val="clear" w:color="auto" w:fill="92CDDC"/>
            <w:vAlign w:val="center"/>
          </w:tcPr>
          <w:p w14:paraId="05679E29" w14:textId="77777777" w:rsidR="00DF66E4" w:rsidRPr="00DF66E4" w:rsidRDefault="00DF66E4" w:rsidP="00DF66E4">
            <w:pPr>
              <w:widowControl w:val="0"/>
              <w:spacing w:before="40" w:after="40" w:line="280" w:lineRule="atLeast"/>
              <w:jc w:val="center"/>
              <w:rPr>
                <w:rFonts w:asciiTheme="minorHAnsi" w:hAnsiTheme="minorHAnsi"/>
                <w:b/>
                <w:sz w:val="18"/>
                <w:szCs w:val="18"/>
                <w:lang w:val="en-GB"/>
              </w:rPr>
            </w:pPr>
            <w:r w:rsidRPr="00DF66E4">
              <w:rPr>
                <w:rFonts w:asciiTheme="minorHAnsi" w:hAnsiTheme="minorHAnsi"/>
                <w:b/>
                <w:sz w:val="18"/>
                <w:szCs w:val="18"/>
                <w:lang w:val="en-GB"/>
              </w:rPr>
              <w:t>Twexnet Link</w:t>
            </w:r>
          </w:p>
        </w:tc>
      </w:tr>
      <w:tr w:rsidR="00DF66E4" w:rsidRPr="00DF66E4" w14:paraId="2D71B252" w14:textId="77777777" w:rsidTr="009B4B64">
        <w:tc>
          <w:tcPr>
            <w:tcW w:w="2552" w:type="dxa"/>
            <w:vAlign w:val="center"/>
          </w:tcPr>
          <w:p w14:paraId="5DED69B5" w14:textId="05FCAD6A" w:rsidR="00DF66E4" w:rsidRPr="00DF66E4" w:rsidRDefault="00E32150" w:rsidP="00DF66E4">
            <w:pPr>
              <w:widowControl w:val="0"/>
              <w:spacing w:before="40" w:after="40" w:line="280" w:lineRule="atLeast"/>
              <w:ind w:left="113"/>
              <w:rPr>
                <w:rFonts w:asciiTheme="minorHAnsi" w:hAnsiTheme="minorHAnsi"/>
                <w:sz w:val="18"/>
                <w:szCs w:val="18"/>
                <w:lang w:val="en-GB"/>
              </w:rPr>
            </w:pPr>
            <w:r>
              <w:rPr>
                <w:rFonts w:asciiTheme="minorHAnsi" w:hAnsiTheme="minorHAnsi"/>
                <w:sz w:val="18"/>
                <w:szCs w:val="18"/>
                <w:lang w:val="en-GB"/>
              </w:rPr>
              <w:t>D339_A13-ICA-SCH-10052</w:t>
            </w:r>
          </w:p>
        </w:tc>
        <w:tc>
          <w:tcPr>
            <w:tcW w:w="4565" w:type="dxa"/>
            <w:vAlign w:val="center"/>
          </w:tcPr>
          <w:p w14:paraId="77FD29AE" w14:textId="2A5C57FB" w:rsidR="00DF66E4" w:rsidRPr="00DF66E4" w:rsidRDefault="00E32150" w:rsidP="00DF66E4">
            <w:pPr>
              <w:widowControl w:val="0"/>
              <w:spacing w:before="40" w:after="40" w:line="280" w:lineRule="atLeast"/>
              <w:ind w:left="113"/>
              <w:rPr>
                <w:rFonts w:asciiTheme="minorHAnsi" w:hAnsiTheme="minorHAnsi"/>
                <w:sz w:val="18"/>
                <w:szCs w:val="18"/>
                <w:lang w:val="en-GB"/>
              </w:rPr>
            </w:pPr>
            <w:r w:rsidRPr="00E32150">
              <w:rPr>
                <w:rFonts w:asciiTheme="minorHAnsi" w:hAnsiTheme="minorHAnsi"/>
                <w:sz w:val="18"/>
                <w:szCs w:val="18"/>
                <w:lang w:val="en-GB"/>
              </w:rPr>
              <w:t>Carterton STW Telemetry Schedule</w:t>
            </w:r>
          </w:p>
        </w:tc>
        <w:tc>
          <w:tcPr>
            <w:tcW w:w="1247" w:type="dxa"/>
            <w:vAlign w:val="center"/>
          </w:tcPr>
          <w:p w14:paraId="4634EBC0" w14:textId="398DC32E" w:rsidR="00DF66E4" w:rsidRPr="00DF66E4" w:rsidRDefault="00E32150" w:rsidP="00DF66E4">
            <w:pPr>
              <w:jc w:val="center"/>
              <w:rPr>
                <w:rFonts w:asciiTheme="minorHAnsi" w:hAnsiTheme="minorHAnsi"/>
                <w:sz w:val="18"/>
                <w:szCs w:val="18"/>
                <w:lang w:val="en-GB"/>
              </w:rPr>
            </w:pPr>
            <w:r>
              <w:rPr>
                <w:rFonts w:asciiTheme="minorHAnsi" w:hAnsiTheme="minorHAnsi"/>
                <w:sz w:val="18"/>
                <w:szCs w:val="18"/>
                <w:lang w:val="en-GB"/>
              </w:rPr>
              <w:t>A</w:t>
            </w:r>
          </w:p>
        </w:tc>
        <w:tc>
          <w:tcPr>
            <w:tcW w:w="1134" w:type="dxa"/>
            <w:vAlign w:val="center"/>
          </w:tcPr>
          <w:p w14:paraId="7745022F" w14:textId="5B7862C5" w:rsidR="00DF66E4" w:rsidRPr="00DF66E4" w:rsidRDefault="00B638AF" w:rsidP="00DF66E4">
            <w:pPr>
              <w:jc w:val="center"/>
              <w:rPr>
                <w:rFonts w:asciiTheme="minorHAnsi" w:hAnsiTheme="minorHAnsi"/>
                <w:sz w:val="18"/>
                <w:szCs w:val="18"/>
                <w:lang w:val="en-GB"/>
              </w:rPr>
            </w:pPr>
            <w:hyperlink r:id="rId9" w:history="1">
              <w:r w:rsidR="00DF66E4" w:rsidRPr="00DF66E4">
                <w:rPr>
                  <w:rFonts w:asciiTheme="minorHAnsi" w:hAnsiTheme="minorHAnsi"/>
                  <w:color w:val="0563C1" w:themeColor="hyperlink"/>
                  <w:sz w:val="18"/>
                  <w:szCs w:val="18"/>
                  <w:u w:val="single"/>
                  <w:lang w:val="en-GB"/>
                </w:rPr>
                <w:t>Link</w:t>
              </w:r>
            </w:hyperlink>
          </w:p>
        </w:tc>
      </w:tr>
      <w:tr w:rsidR="00DF66E4" w:rsidRPr="00DF66E4" w14:paraId="59CC5BFB" w14:textId="77777777" w:rsidTr="009B4B64">
        <w:tc>
          <w:tcPr>
            <w:tcW w:w="9498" w:type="dxa"/>
            <w:gridSpan w:val="4"/>
            <w:vAlign w:val="center"/>
          </w:tcPr>
          <w:p w14:paraId="62C9263A" w14:textId="77777777" w:rsidR="00DF66E4" w:rsidRPr="00DF66E4" w:rsidRDefault="00DF66E4" w:rsidP="00DF66E4">
            <w:pPr>
              <w:jc w:val="center"/>
              <w:rPr>
                <w:rFonts w:asciiTheme="minorHAnsi" w:hAnsiTheme="minorHAnsi"/>
                <w:b/>
                <w:i/>
                <w:sz w:val="22"/>
                <w:lang w:val="en-GB"/>
              </w:rPr>
            </w:pPr>
            <w:r w:rsidRPr="00DF66E4">
              <w:rPr>
                <w:rFonts w:asciiTheme="minorHAnsi" w:hAnsiTheme="minorHAnsi"/>
                <w:b/>
                <w:i/>
                <w:sz w:val="22"/>
                <w:lang w:val="en-GB"/>
              </w:rPr>
              <w:t>Table 02</w:t>
            </w:r>
          </w:p>
        </w:tc>
      </w:tr>
    </w:tbl>
    <w:p w14:paraId="511F88E1" w14:textId="77777777" w:rsidR="005C2286" w:rsidRPr="005C2286" w:rsidRDefault="005C2286" w:rsidP="005C2286"/>
    <w:p w14:paraId="6CE94658" w14:textId="4BB69515" w:rsidR="000E459E" w:rsidRPr="00011545" w:rsidRDefault="00D12262" w:rsidP="0056593F">
      <w:pPr>
        <w:pStyle w:val="Heading1"/>
        <w:rPr>
          <w:b/>
          <w:color w:val="auto"/>
        </w:rPr>
      </w:pPr>
      <w:bookmarkStart w:id="7" w:name="_Toc489269491"/>
      <w:r>
        <w:rPr>
          <w:b/>
          <w:color w:val="auto"/>
        </w:rPr>
        <w:t>4</w:t>
      </w:r>
      <w:r w:rsidR="0056593F" w:rsidRPr="00011545">
        <w:rPr>
          <w:b/>
          <w:color w:val="auto"/>
        </w:rPr>
        <w:tab/>
      </w:r>
      <w:r w:rsidR="005728A1">
        <w:rPr>
          <w:b/>
          <w:color w:val="auto"/>
        </w:rPr>
        <w:t>Process Description</w:t>
      </w:r>
      <w:bookmarkEnd w:id="7"/>
    </w:p>
    <w:p w14:paraId="4C3C8AEA" w14:textId="77777777" w:rsidR="0056593F" w:rsidRDefault="0056593F" w:rsidP="0056593F"/>
    <w:p w14:paraId="167AEE30" w14:textId="4AE2DEA9" w:rsidR="005728A1" w:rsidRDefault="00E97462" w:rsidP="005728A1">
      <w:pPr>
        <w:rPr>
          <w:b/>
        </w:rPr>
      </w:pPr>
      <w:r>
        <w:rPr>
          <w:b/>
        </w:rPr>
        <w:t>Existing Plant</w:t>
      </w:r>
    </w:p>
    <w:p w14:paraId="23E571DD" w14:textId="77777777" w:rsidR="004B6E8D" w:rsidRPr="000736A2" w:rsidRDefault="004B6E8D" w:rsidP="005728A1">
      <w:pPr>
        <w:rPr>
          <w:b/>
        </w:rPr>
      </w:pPr>
    </w:p>
    <w:p w14:paraId="0BD819C3" w14:textId="77777777" w:rsidR="004B6E8D" w:rsidRPr="004B6E8D" w:rsidRDefault="004B6E8D" w:rsidP="004B6E8D">
      <w:r w:rsidRPr="004B6E8D">
        <w:t>Carterton STW is a percolating filter works located west of Oxford. Flow arrives at the site by a gravity line from RAF Brize Norton to the Inlet Pumping Station and by off-site pumping stations directly to the inlet works. The treatment consists of:-</w:t>
      </w:r>
    </w:p>
    <w:p w14:paraId="5A0B6FDC" w14:textId="5EF5B227" w:rsidR="004B6E8D" w:rsidRDefault="004B6E8D" w:rsidP="000242E0">
      <w:pPr>
        <w:pStyle w:val="ListParagraph"/>
        <w:numPr>
          <w:ilvl w:val="0"/>
          <w:numId w:val="6"/>
        </w:numPr>
      </w:pPr>
      <w:r w:rsidRPr="004B6E8D">
        <w:t xml:space="preserve">1No. escalator screen and 1No. automatically bar raked screen, with bypass </w:t>
      </w:r>
    </w:p>
    <w:p w14:paraId="2EECC413" w14:textId="5B12EEFD" w:rsidR="004B6E8D" w:rsidRPr="004B6E8D" w:rsidRDefault="004B6E8D" w:rsidP="000242E0">
      <w:pPr>
        <w:pStyle w:val="ListParagraph"/>
        <w:numPr>
          <w:ilvl w:val="0"/>
          <w:numId w:val="6"/>
        </w:numPr>
      </w:pPr>
      <w:r w:rsidRPr="004B6E8D">
        <w:t xml:space="preserve">1No.Huber screening handling plant compactor </w:t>
      </w:r>
    </w:p>
    <w:p w14:paraId="4C2AE3BE" w14:textId="5CFE2503" w:rsidR="004B6E8D" w:rsidRPr="004B6E8D" w:rsidRDefault="004B6E8D" w:rsidP="000242E0">
      <w:pPr>
        <w:pStyle w:val="ListParagraph"/>
        <w:numPr>
          <w:ilvl w:val="0"/>
          <w:numId w:val="6"/>
        </w:numPr>
      </w:pPr>
      <w:r w:rsidRPr="004B6E8D">
        <w:t>1No. pista grit removal system</w:t>
      </w:r>
    </w:p>
    <w:p w14:paraId="246FDDDF" w14:textId="516CA9EA" w:rsidR="004B6E8D" w:rsidRPr="004B6E8D" w:rsidRDefault="004B6E8D" w:rsidP="000242E0">
      <w:pPr>
        <w:pStyle w:val="ListParagraph"/>
        <w:numPr>
          <w:ilvl w:val="0"/>
          <w:numId w:val="6"/>
        </w:numPr>
      </w:pPr>
      <w:r w:rsidRPr="004B6E8D">
        <w:t>Storm Separation at inlet works</w:t>
      </w:r>
    </w:p>
    <w:p w14:paraId="729F726D" w14:textId="285B92A0" w:rsidR="004B6E8D" w:rsidRPr="004B6E8D" w:rsidRDefault="004B6E8D" w:rsidP="000242E0">
      <w:pPr>
        <w:pStyle w:val="ListParagraph"/>
        <w:numPr>
          <w:ilvl w:val="0"/>
          <w:numId w:val="6"/>
        </w:numPr>
      </w:pPr>
      <w:r w:rsidRPr="004B6E8D">
        <w:t>2No. Storm Tanks, c/w 2No. storm return pumps, and copatrawl on outlet of storm tanks</w:t>
      </w:r>
    </w:p>
    <w:p w14:paraId="69F5A533" w14:textId="3AB42CB5" w:rsidR="004B6E8D" w:rsidRPr="004B6E8D" w:rsidRDefault="004B6E8D" w:rsidP="000242E0">
      <w:pPr>
        <w:pStyle w:val="ListParagraph"/>
        <w:numPr>
          <w:ilvl w:val="0"/>
          <w:numId w:val="6"/>
        </w:numPr>
      </w:pPr>
      <w:r w:rsidRPr="004B6E8D">
        <w:t>3 No Circular half bridge scraped PST with auto-desludge pumps</w:t>
      </w:r>
    </w:p>
    <w:p w14:paraId="0FCF7B0F" w14:textId="661EFCFC" w:rsidR="004B6E8D" w:rsidRPr="004B6E8D" w:rsidRDefault="004B6E8D" w:rsidP="000242E0">
      <w:pPr>
        <w:pStyle w:val="ListParagraph"/>
        <w:numPr>
          <w:ilvl w:val="0"/>
          <w:numId w:val="6"/>
        </w:numPr>
      </w:pPr>
      <w:r w:rsidRPr="004B6E8D">
        <w:t>6 No Circular percolating filters</w:t>
      </w:r>
    </w:p>
    <w:p w14:paraId="25B0A6A6" w14:textId="7515B707" w:rsidR="004B6E8D" w:rsidRPr="004B6E8D" w:rsidRDefault="004B6E8D" w:rsidP="000242E0">
      <w:pPr>
        <w:pStyle w:val="ListParagraph"/>
        <w:numPr>
          <w:ilvl w:val="0"/>
          <w:numId w:val="6"/>
        </w:numPr>
      </w:pPr>
      <w:r w:rsidRPr="004B6E8D">
        <w:t>3 No Secondary Circular half bridge scraped Humus Tank with auto-desludge</w:t>
      </w:r>
    </w:p>
    <w:p w14:paraId="04F5EAA0" w14:textId="427CCFF5" w:rsidR="004B6E8D" w:rsidRPr="004B6E8D" w:rsidRDefault="004B6E8D" w:rsidP="000242E0">
      <w:pPr>
        <w:pStyle w:val="ListParagraph"/>
        <w:numPr>
          <w:ilvl w:val="0"/>
          <w:numId w:val="6"/>
        </w:numPr>
      </w:pPr>
      <w:r w:rsidRPr="004B6E8D">
        <w:t>5 No. Nitrifying Sand Filters (NSF) units</w:t>
      </w:r>
    </w:p>
    <w:p w14:paraId="6936B811" w14:textId="7B8907E6" w:rsidR="004B6E8D" w:rsidRPr="004B6E8D" w:rsidRDefault="004B6E8D" w:rsidP="000242E0">
      <w:pPr>
        <w:pStyle w:val="ListParagraph"/>
        <w:numPr>
          <w:ilvl w:val="0"/>
          <w:numId w:val="6"/>
        </w:numPr>
      </w:pPr>
      <w:r w:rsidRPr="004B6E8D">
        <w:t xml:space="preserve">Return Liquor PS </w:t>
      </w:r>
    </w:p>
    <w:p w14:paraId="73404A00" w14:textId="22BC1627" w:rsidR="004B6E8D" w:rsidRPr="004B6E8D" w:rsidRDefault="004B6E8D" w:rsidP="000242E0">
      <w:pPr>
        <w:pStyle w:val="ListParagraph"/>
        <w:numPr>
          <w:ilvl w:val="0"/>
          <w:numId w:val="6"/>
        </w:numPr>
      </w:pPr>
      <w:r w:rsidRPr="004B6E8D">
        <w:t>Washwater PS</w:t>
      </w:r>
    </w:p>
    <w:p w14:paraId="0463DC70" w14:textId="1DD90AE8" w:rsidR="004B6E8D" w:rsidRPr="004B6E8D" w:rsidRDefault="004B6E8D" w:rsidP="000242E0">
      <w:pPr>
        <w:pStyle w:val="ListParagraph"/>
        <w:numPr>
          <w:ilvl w:val="0"/>
          <w:numId w:val="6"/>
        </w:numPr>
      </w:pPr>
      <w:r w:rsidRPr="004B6E8D">
        <w:t xml:space="preserve">1No. sludge transfer tank, sludge transfer pumps and 2No Sludge holding tanks with decant valves </w:t>
      </w:r>
    </w:p>
    <w:p w14:paraId="0E3CE9BE" w14:textId="58C358C4" w:rsidR="009A3186" w:rsidRDefault="004B6E8D" w:rsidP="000242E0">
      <w:pPr>
        <w:pStyle w:val="ListParagraph"/>
        <w:numPr>
          <w:ilvl w:val="0"/>
          <w:numId w:val="6"/>
        </w:numPr>
        <w:jc w:val="both"/>
      </w:pPr>
      <w:r w:rsidRPr="004B6E8D">
        <w:t>Recirculation pumping station consisting of 2No. pumps D/S</w:t>
      </w:r>
      <w:r w:rsidR="009B7B03" w:rsidRPr="004B6E8D">
        <w:t>.</w:t>
      </w:r>
    </w:p>
    <w:p w14:paraId="60E3E483" w14:textId="75D9A506" w:rsidR="005728A1" w:rsidRDefault="00474570" w:rsidP="000242E0">
      <w:pPr>
        <w:pStyle w:val="ListParagraph"/>
        <w:numPr>
          <w:ilvl w:val="0"/>
          <w:numId w:val="6"/>
        </w:numPr>
        <w:jc w:val="both"/>
      </w:pPr>
      <w:r>
        <w:t xml:space="preserve">Existing Chemical dosing unit (Ferric Sulphate) located at inlet of PST’S to remove phosphorus by 2X dosing pumps controlled by a </w:t>
      </w:r>
      <w:r w:rsidR="00117734">
        <w:t>chemitrol controller.</w:t>
      </w:r>
    </w:p>
    <w:p w14:paraId="6D6AE98E" w14:textId="77777777" w:rsidR="004B6E8D" w:rsidRDefault="004B6E8D" w:rsidP="005728A1">
      <w:pPr>
        <w:rPr>
          <w:b/>
        </w:rPr>
      </w:pPr>
    </w:p>
    <w:p w14:paraId="21C264EF" w14:textId="77777777" w:rsidR="005728A1" w:rsidRPr="00D36256" w:rsidRDefault="005728A1" w:rsidP="005728A1">
      <w:pPr>
        <w:rPr>
          <w:b/>
        </w:rPr>
      </w:pPr>
      <w:r>
        <w:rPr>
          <w:b/>
        </w:rPr>
        <w:t xml:space="preserve">New and Additional </w:t>
      </w:r>
      <w:r w:rsidRPr="00D36256">
        <w:rPr>
          <w:b/>
        </w:rPr>
        <w:t>Scope</w:t>
      </w:r>
    </w:p>
    <w:p w14:paraId="0B9F763E" w14:textId="77777777" w:rsidR="00B404B4" w:rsidRDefault="00B404B4" w:rsidP="001D1569">
      <w:pPr>
        <w:jc w:val="both"/>
      </w:pPr>
    </w:p>
    <w:p w14:paraId="44F2550B" w14:textId="12E0F313" w:rsidR="00B404B4" w:rsidRDefault="00B404B4" w:rsidP="001D1569">
      <w:pPr>
        <w:jc w:val="both"/>
      </w:pPr>
      <w:r w:rsidRPr="007617AE">
        <w:t>A single solution was considered</w:t>
      </w:r>
      <w:r>
        <w:t xml:space="preserve"> to meet the new</w:t>
      </w:r>
      <w:r w:rsidRPr="007617AE">
        <w:t xml:space="preserve"> consent under No Deterioration. The option put forward</w:t>
      </w:r>
    </w:p>
    <w:p w14:paraId="6A769529" w14:textId="28C44066" w:rsidR="000567D4" w:rsidRDefault="00B404B4" w:rsidP="001D1569">
      <w:pPr>
        <w:jc w:val="both"/>
      </w:pPr>
      <w:r>
        <w:t>i</w:t>
      </w:r>
      <w:r w:rsidR="00D50840">
        <w:t xml:space="preserve">s </w:t>
      </w:r>
      <w:r w:rsidR="000567D4">
        <w:t>as detailed below.</w:t>
      </w:r>
    </w:p>
    <w:p w14:paraId="54467463" w14:textId="77777777" w:rsidR="00C86044" w:rsidRDefault="00C86044" w:rsidP="001D1569">
      <w:pPr>
        <w:jc w:val="both"/>
      </w:pPr>
    </w:p>
    <w:p w14:paraId="1E3C9E5A" w14:textId="77777777" w:rsidR="00B404B4" w:rsidRDefault="00B404B4" w:rsidP="002A097F">
      <w:pPr>
        <w:pStyle w:val="ListParagraph"/>
        <w:jc w:val="both"/>
      </w:pPr>
    </w:p>
    <w:p w14:paraId="56375657" w14:textId="59FB801F" w:rsidR="001D1569" w:rsidRPr="001D1569" w:rsidRDefault="000567D4" w:rsidP="000567D4">
      <w:pPr>
        <w:pStyle w:val="ListParagraph"/>
        <w:numPr>
          <w:ilvl w:val="0"/>
          <w:numId w:val="5"/>
        </w:numPr>
        <w:jc w:val="both"/>
      </w:pPr>
      <w:r>
        <w:t>The arms for trickling filters 5 and 6 arms to be replaced a</w:t>
      </w:r>
      <w:r w:rsidRPr="000567D4">
        <w:t>s per Asset Standards WWT4.1.2.5.1</w:t>
      </w:r>
      <w:r>
        <w:t>. 25m diameter Nozzle type arms shall be installed to ensure proper distribution of flow across the filter. Arm orifices must be horizontal discharge and shall not be less than 12mm diameter. One section of each arm shall be reversible to act as a brake arm if required. Splash plates shall be provided on nozzle type arms set on plastic media filters, to improve local flow distribution and prevent channelling. Splash plates shall also be provided on the inner nozzles of arms used on slag media filters.</w:t>
      </w:r>
    </w:p>
    <w:p w14:paraId="23F81FCC" w14:textId="77777777" w:rsidR="001D1569" w:rsidRPr="001D1569" w:rsidRDefault="001D1569" w:rsidP="001D1569">
      <w:pPr>
        <w:jc w:val="both"/>
      </w:pPr>
    </w:p>
    <w:p w14:paraId="6B16475F" w14:textId="1F841569" w:rsidR="0029364D" w:rsidRDefault="000567D4" w:rsidP="000567D4">
      <w:pPr>
        <w:pStyle w:val="ListParagraph"/>
        <w:numPr>
          <w:ilvl w:val="0"/>
          <w:numId w:val="5"/>
        </w:numPr>
        <w:jc w:val="both"/>
      </w:pPr>
      <w:r>
        <w:t xml:space="preserve">To provide </w:t>
      </w:r>
      <w:r w:rsidR="00DC6583">
        <w:t xml:space="preserve">temperature, </w:t>
      </w:r>
      <w:r>
        <w:t xml:space="preserve">phosphorous and turbidity monitors </w:t>
      </w:r>
      <w:r w:rsidR="00DC6583">
        <w:t xml:space="preserve">for </w:t>
      </w:r>
      <w:r>
        <w:t>the final effluent</w:t>
      </w:r>
      <w:r w:rsidR="00DC6583">
        <w:t>.</w:t>
      </w:r>
      <w:r>
        <w:t xml:space="preserve"> </w:t>
      </w:r>
    </w:p>
    <w:p w14:paraId="7BBEAD2D" w14:textId="77777777" w:rsidR="0029364D" w:rsidRDefault="0029364D" w:rsidP="0029364D">
      <w:pPr>
        <w:pStyle w:val="ListParagraph"/>
      </w:pPr>
    </w:p>
    <w:p w14:paraId="50D0B086" w14:textId="2642695E" w:rsidR="00372354" w:rsidRPr="00D12262" w:rsidRDefault="00B404B4" w:rsidP="00D12262">
      <w:pPr>
        <w:pStyle w:val="ListParagraph"/>
        <w:numPr>
          <w:ilvl w:val="0"/>
          <w:numId w:val="5"/>
        </w:numPr>
        <w:jc w:val="both"/>
      </w:pPr>
      <w:r>
        <w:t>Existing recirculation pump station to be replaced with</w:t>
      </w:r>
      <w:r w:rsidR="006E4488">
        <w:t xml:space="preserve"> 2 nos.</w:t>
      </w:r>
      <w:r w:rsidR="009A3186">
        <w:t xml:space="preserve"> </w:t>
      </w:r>
      <w:r w:rsidR="006E4488">
        <w:t xml:space="preserve">new </w:t>
      </w:r>
      <w:r w:rsidR="006E4488" w:rsidRPr="006E4488">
        <w:t xml:space="preserve">3 phase </w:t>
      </w:r>
      <w:r w:rsidR="00072AC5">
        <w:t>5.9</w:t>
      </w:r>
      <w:r w:rsidR="006E4488" w:rsidRPr="006E4488">
        <w:t xml:space="preserve">kW duty/standby variable speed vertical shaft driven pumps each with a capacity of </w:t>
      </w:r>
      <w:r w:rsidR="009A3186">
        <w:t>40</w:t>
      </w:r>
      <w:r w:rsidR="006E4488" w:rsidRPr="006E4488">
        <w:t xml:space="preserve">l/s, c/w pipework </w:t>
      </w:r>
      <w:r w:rsidR="006E4488">
        <w:t>connection and isolation valves shall be installed in the recirculation pump station.</w:t>
      </w:r>
    </w:p>
    <w:p w14:paraId="7110D66C" w14:textId="77777777" w:rsidR="00372354" w:rsidRDefault="00372354" w:rsidP="00FD65FC">
      <w:pPr>
        <w:rPr>
          <w:lang w:val="en-US"/>
        </w:rPr>
      </w:pPr>
    </w:p>
    <w:p w14:paraId="0E3555DB" w14:textId="6B9AEB04" w:rsidR="001D1569" w:rsidRPr="00011545" w:rsidRDefault="001D1569" w:rsidP="001D1569">
      <w:pPr>
        <w:pStyle w:val="Heading1"/>
        <w:rPr>
          <w:b/>
          <w:color w:val="auto"/>
        </w:rPr>
      </w:pPr>
      <w:bookmarkStart w:id="8" w:name="_Toc489269492"/>
      <w:r>
        <w:rPr>
          <w:b/>
          <w:color w:val="auto"/>
        </w:rPr>
        <w:t>5</w:t>
      </w:r>
      <w:r w:rsidRPr="00011545">
        <w:rPr>
          <w:b/>
          <w:color w:val="auto"/>
        </w:rPr>
        <w:tab/>
      </w:r>
      <w:r>
        <w:rPr>
          <w:b/>
          <w:color w:val="auto"/>
        </w:rPr>
        <w:t>System</w:t>
      </w:r>
      <w:bookmarkEnd w:id="8"/>
      <w:r>
        <w:rPr>
          <w:b/>
          <w:color w:val="auto"/>
        </w:rPr>
        <w:t xml:space="preserve"> </w:t>
      </w:r>
    </w:p>
    <w:p w14:paraId="414DB574" w14:textId="77777777" w:rsidR="00FD3561" w:rsidRDefault="00FD3561" w:rsidP="0056593F"/>
    <w:p w14:paraId="7CD8BDD7" w14:textId="27F5E96E" w:rsidR="001D1569" w:rsidRPr="00011545" w:rsidRDefault="001D1569" w:rsidP="001D1569">
      <w:pPr>
        <w:pStyle w:val="Heading2"/>
        <w:rPr>
          <w:b/>
          <w:color w:val="auto"/>
        </w:rPr>
      </w:pPr>
      <w:bookmarkStart w:id="9" w:name="_Toc489269493"/>
      <w:r>
        <w:rPr>
          <w:b/>
          <w:color w:val="auto"/>
        </w:rPr>
        <w:t>5</w:t>
      </w:r>
      <w:r w:rsidRPr="00011545">
        <w:rPr>
          <w:b/>
          <w:color w:val="auto"/>
        </w:rPr>
        <w:t xml:space="preserve">.1 </w:t>
      </w:r>
      <w:r>
        <w:rPr>
          <w:b/>
          <w:color w:val="auto"/>
        </w:rPr>
        <w:tab/>
        <w:t>System PLC Software and Hardware</w:t>
      </w:r>
      <w:bookmarkEnd w:id="9"/>
    </w:p>
    <w:p w14:paraId="5D37025F" w14:textId="77777777" w:rsidR="00FD3561" w:rsidRDefault="00FD3561" w:rsidP="0056593F"/>
    <w:p w14:paraId="64BEBC90" w14:textId="77777777" w:rsidR="00E030B1" w:rsidRDefault="00E030B1" w:rsidP="00E030B1">
      <w:r>
        <w:t xml:space="preserve">The ICA Framework Sub-contractor is responsible for design and for ensuring compliance with the functionality specified herein and STW requirements. </w:t>
      </w:r>
    </w:p>
    <w:p w14:paraId="0454C46C" w14:textId="77777777" w:rsidR="00E030B1" w:rsidRDefault="00E030B1" w:rsidP="00E030B1"/>
    <w:p w14:paraId="43000A1F" w14:textId="77777777" w:rsidR="00E030B1" w:rsidRPr="002A097F" w:rsidRDefault="00E030B1" w:rsidP="00E030B1">
      <w:pPr>
        <w:rPr>
          <w:color w:val="000000" w:themeColor="text1"/>
        </w:rPr>
      </w:pPr>
      <w:r w:rsidRPr="002A097F">
        <w:rPr>
          <w:color w:val="000000" w:themeColor="text1"/>
        </w:rPr>
        <w:t>All hardware and software elements necessary to complete a fully operating system shall be provided.</w:t>
      </w:r>
    </w:p>
    <w:p w14:paraId="73912B83" w14:textId="6B54DF6B" w:rsidR="00E030B1" w:rsidRDefault="00E030B1" w:rsidP="00E030B1">
      <w:r>
        <w:t>A new PLC is also envisaged in the local control panel provided for</w:t>
      </w:r>
      <w:r w:rsidR="00522E15">
        <w:t xml:space="preserve"> the recirculation Pump station</w:t>
      </w:r>
      <w:r>
        <w:t>.</w:t>
      </w:r>
    </w:p>
    <w:p w14:paraId="233F4225" w14:textId="77777777" w:rsidR="00E030B1" w:rsidRDefault="00E030B1" w:rsidP="00E030B1"/>
    <w:p w14:paraId="257747BA" w14:textId="4CC87987" w:rsidR="001D1569" w:rsidRDefault="006F72A1" w:rsidP="0056593F">
      <w:r w:rsidRPr="00914D69">
        <w:t>Existing control system interface point shall be identified later during detailed design (via carrying out site survey) as required for new scope process control philosophy</w:t>
      </w:r>
      <w:r w:rsidR="00914D69">
        <w:t>.</w:t>
      </w:r>
    </w:p>
    <w:p w14:paraId="6C076576" w14:textId="77777777" w:rsidR="001D1569" w:rsidRDefault="001D1569" w:rsidP="0056593F"/>
    <w:p w14:paraId="0D8563CF" w14:textId="770E5A7A" w:rsidR="00A119AF" w:rsidRPr="00011545" w:rsidRDefault="00A119AF" w:rsidP="00A119AF">
      <w:pPr>
        <w:pStyle w:val="Heading2"/>
        <w:rPr>
          <w:b/>
          <w:color w:val="auto"/>
        </w:rPr>
      </w:pPr>
      <w:bookmarkStart w:id="10" w:name="_Toc489269494"/>
      <w:r>
        <w:rPr>
          <w:b/>
          <w:color w:val="auto"/>
        </w:rPr>
        <w:t>5</w:t>
      </w:r>
      <w:r w:rsidRPr="00011545">
        <w:rPr>
          <w:b/>
          <w:color w:val="auto"/>
        </w:rPr>
        <w:t>.</w:t>
      </w:r>
      <w:r>
        <w:rPr>
          <w:b/>
          <w:color w:val="auto"/>
        </w:rPr>
        <w:t>2</w:t>
      </w:r>
      <w:r w:rsidRPr="00011545">
        <w:rPr>
          <w:b/>
          <w:color w:val="auto"/>
        </w:rPr>
        <w:t xml:space="preserve"> </w:t>
      </w:r>
      <w:r>
        <w:rPr>
          <w:b/>
          <w:color w:val="auto"/>
        </w:rPr>
        <w:tab/>
        <w:t>SCADA/HMI Display Hierarchy</w:t>
      </w:r>
      <w:bookmarkEnd w:id="10"/>
      <w:r>
        <w:rPr>
          <w:b/>
          <w:color w:val="auto"/>
        </w:rPr>
        <w:t xml:space="preserve"> </w:t>
      </w:r>
    </w:p>
    <w:p w14:paraId="72CC573A" w14:textId="77777777" w:rsidR="001D1569" w:rsidRDefault="001D1569" w:rsidP="0056593F"/>
    <w:p w14:paraId="1B2D803B" w14:textId="147043B4" w:rsidR="00DB35AB" w:rsidRPr="00DB35AB" w:rsidRDefault="00DB35AB" w:rsidP="00DB35AB">
      <w:pPr>
        <w:jc w:val="both"/>
      </w:pPr>
      <w:r>
        <w:t xml:space="preserve">A new HMI is envisaged in the ICA section of recirculation pump station </w:t>
      </w:r>
      <w:r w:rsidR="00A7206B">
        <w:t xml:space="preserve">with </w:t>
      </w:r>
      <w:r>
        <w:t xml:space="preserve">new MCC. </w:t>
      </w:r>
      <w:r w:rsidRPr="00DB35AB">
        <w:t xml:space="preserve">HMI shall be door mounted colour display with graphical functionality. The database shall be configured to include mimics, alarms, settings and trends for the drives, equipment and instrumentation associated with or fed from the associated MCC under this scope. </w:t>
      </w:r>
      <w:r w:rsidRPr="00DB35AB">
        <w:cr/>
      </w:r>
    </w:p>
    <w:p w14:paraId="3B9D1E9E" w14:textId="77777777" w:rsidR="00DB35AB" w:rsidRDefault="00DB35AB" w:rsidP="00DB35AB">
      <w:pPr>
        <w:jc w:val="both"/>
      </w:pPr>
      <w:r w:rsidRPr="00DB35AB">
        <w:t>HMI facilities shall include:</w:t>
      </w:r>
    </w:p>
    <w:p w14:paraId="3755B952" w14:textId="77777777" w:rsidR="00914D69" w:rsidRPr="00DB35AB" w:rsidRDefault="00914D69" w:rsidP="00DB35AB">
      <w:pPr>
        <w:jc w:val="both"/>
      </w:pPr>
    </w:p>
    <w:p w14:paraId="15AC5C4E" w14:textId="77777777" w:rsidR="00DB35AB" w:rsidRDefault="00DB35AB" w:rsidP="00914D69">
      <w:pPr>
        <w:pStyle w:val="ListParagraph"/>
        <w:numPr>
          <w:ilvl w:val="0"/>
          <w:numId w:val="14"/>
        </w:numPr>
        <w:jc w:val="both"/>
        <w:rPr>
          <w:lang w:val="en-GB"/>
        </w:rPr>
      </w:pPr>
      <w:r w:rsidRPr="00914D69">
        <w:rPr>
          <w:lang w:val="en-GB"/>
        </w:rPr>
        <w:t>Display in graphical (mimic) and tabular semi-graphic formats real time data from PLC registers and/or data derived from it</w:t>
      </w:r>
    </w:p>
    <w:p w14:paraId="6EB5BE13" w14:textId="77777777" w:rsidR="00914D69" w:rsidRPr="00914D69" w:rsidRDefault="00914D69" w:rsidP="00914D69">
      <w:pPr>
        <w:pStyle w:val="ListParagraph"/>
        <w:jc w:val="both"/>
        <w:rPr>
          <w:lang w:val="en-GB"/>
        </w:rPr>
      </w:pPr>
    </w:p>
    <w:p w14:paraId="105DEC10" w14:textId="77777777" w:rsidR="00DB35AB" w:rsidRPr="00914D69" w:rsidRDefault="00DB35AB" w:rsidP="00914D69">
      <w:pPr>
        <w:pStyle w:val="ListParagraph"/>
        <w:numPr>
          <w:ilvl w:val="0"/>
          <w:numId w:val="14"/>
        </w:numPr>
        <w:jc w:val="both"/>
        <w:rPr>
          <w:lang w:val="en-GB"/>
        </w:rPr>
      </w:pPr>
      <w:r w:rsidRPr="00914D69">
        <w:rPr>
          <w:lang w:val="en-GB"/>
        </w:rPr>
        <w:t>Display in tabular/semi-graphic formats the configuration data used within the PLC programs, together with secure facilities to amend or set values within default limits.  This shall include process set points and control parameters</w:t>
      </w:r>
    </w:p>
    <w:p w14:paraId="243B338C" w14:textId="77777777" w:rsidR="001D1569" w:rsidRDefault="001D1569" w:rsidP="0056593F"/>
    <w:p w14:paraId="0D25A218" w14:textId="42EB3AB6" w:rsidR="00816CDE" w:rsidRDefault="006F72A1" w:rsidP="0056593F">
      <w:r w:rsidRPr="00914D69">
        <w:t>Existing control system interface point shall be identified later during detailed design (via carrying out site survey) as required for new scope process control philosophy</w:t>
      </w:r>
      <w:r w:rsidR="00914D69">
        <w:t>.</w:t>
      </w:r>
    </w:p>
    <w:p w14:paraId="42359BF0" w14:textId="633FDB79" w:rsidR="009D1782" w:rsidRDefault="009D1782" w:rsidP="009D1782">
      <w:pPr>
        <w:pStyle w:val="Heading1"/>
        <w:rPr>
          <w:b/>
          <w:color w:val="auto"/>
        </w:rPr>
      </w:pPr>
      <w:bookmarkStart w:id="11" w:name="_Toc489269495"/>
      <w:r>
        <w:rPr>
          <w:b/>
          <w:color w:val="auto"/>
        </w:rPr>
        <w:t>6</w:t>
      </w:r>
      <w:r w:rsidRPr="00011545">
        <w:rPr>
          <w:b/>
          <w:color w:val="auto"/>
        </w:rPr>
        <w:tab/>
      </w:r>
      <w:r>
        <w:rPr>
          <w:b/>
          <w:color w:val="auto"/>
        </w:rPr>
        <w:t>Control Philosophy</w:t>
      </w:r>
      <w:bookmarkEnd w:id="11"/>
      <w:r>
        <w:rPr>
          <w:b/>
          <w:color w:val="auto"/>
        </w:rPr>
        <w:t xml:space="preserve"> </w:t>
      </w:r>
    </w:p>
    <w:p w14:paraId="2FD19141" w14:textId="77777777" w:rsidR="00241224" w:rsidRPr="00241224" w:rsidRDefault="00241224" w:rsidP="00241224"/>
    <w:p w14:paraId="390BD7CD" w14:textId="5F6B515A" w:rsidR="003E238F" w:rsidRDefault="003E238F" w:rsidP="003E238F">
      <w:pPr>
        <w:jc w:val="both"/>
      </w:pPr>
      <w:r w:rsidRPr="003E238F">
        <w:t xml:space="preserve">The control system is based around Programmable Logic Controllers (PLC), working in conjunction with Motor Control Centres (MCC) and local control panels, panel-mounted operator interfaces and field instrumentation and monitored by HMI / </w:t>
      </w:r>
      <w:r w:rsidR="005F5BFB">
        <w:t>telemetry system</w:t>
      </w:r>
      <w:r w:rsidRPr="003E238F">
        <w:t>.</w:t>
      </w:r>
      <w:r>
        <w:t xml:space="preserve"> </w:t>
      </w:r>
      <w:r w:rsidRPr="003E238F">
        <w:t>All data required for offsite monitoring of the works will be made available via Telemetry link.</w:t>
      </w:r>
    </w:p>
    <w:p w14:paraId="2636A147" w14:textId="77777777" w:rsidR="003D3273" w:rsidRPr="003E238F" w:rsidRDefault="003D3273" w:rsidP="003E238F">
      <w:pPr>
        <w:jc w:val="both"/>
      </w:pPr>
    </w:p>
    <w:p w14:paraId="62F5E3DA" w14:textId="51651DA3" w:rsidR="003E238F" w:rsidRDefault="003E238F" w:rsidP="003E238F">
      <w:pPr>
        <w:jc w:val="both"/>
      </w:pPr>
      <w:r w:rsidRPr="003E238F">
        <w:t xml:space="preserve">The HMI / </w:t>
      </w:r>
      <w:r w:rsidR="00554FA9">
        <w:t>telemetry system</w:t>
      </w:r>
      <w:r w:rsidRPr="003E238F">
        <w:t xml:space="preserve"> will include the following facilities using tables and mimics where appropriate:</w:t>
      </w:r>
    </w:p>
    <w:p w14:paraId="18D5E01C" w14:textId="77777777" w:rsidR="003D3273" w:rsidRPr="003E238F" w:rsidRDefault="003D3273" w:rsidP="003E238F">
      <w:pPr>
        <w:jc w:val="both"/>
      </w:pPr>
    </w:p>
    <w:p w14:paraId="0E331969" w14:textId="77777777" w:rsidR="003E238F" w:rsidRPr="003E238F" w:rsidRDefault="003E238F" w:rsidP="003E238F">
      <w:pPr>
        <w:jc w:val="both"/>
      </w:pPr>
      <w:r w:rsidRPr="003E238F">
        <w:t xml:space="preserve">a) Overview screens detailing individual parameters for the site </w:t>
      </w:r>
    </w:p>
    <w:p w14:paraId="5962843F" w14:textId="77777777" w:rsidR="003E238F" w:rsidRPr="003E238F" w:rsidRDefault="003E238F" w:rsidP="003E238F">
      <w:pPr>
        <w:jc w:val="both"/>
      </w:pPr>
      <w:r w:rsidRPr="003E238F">
        <w:t>b) Mimic and control set point screens for each process and the plant</w:t>
      </w:r>
    </w:p>
    <w:p w14:paraId="33783A15" w14:textId="77777777" w:rsidR="003E238F" w:rsidRPr="003E238F" w:rsidRDefault="003E238F" w:rsidP="003E238F">
      <w:pPr>
        <w:jc w:val="both"/>
      </w:pPr>
      <w:r w:rsidRPr="003E238F">
        <w:t>c) Display screens detailing all analogue and digital signals/values</w:t>
      </w:r>
    </w:p>
    <w:p w14:paraId="2658FF43" w14:textId="77777777" w:rsidR="003E238F" w:rsidRPr="003E238F" w:rsidRDefault="003E238F" w:rsidP="003E238F">
      <w:pPr>
        <w:jc w:val="both"/>
      </w:pPr>
      <w:r w:rsidRPr="003E238F">
        <w:t xml:space="preserve">d) Display and adjustment of control set points, timers and alarm limits </w:t>
      </w:r>
    </w:p>
    <w:p w14:paraId="3F4579B1" w14:textId="77777777" w:rsidR="003E238F" w:rsidRPr="003E238F" w:rsidRDefault="003E238F" w:rsidP="003E238F">
      <w:pPr>
        <w:jc w:val="both"/>
      </w:pPr>
      <w:r w:rsidRPr="003E238F">
        <w:t>e) Display screens detailing condition and stage within sequences of the major plant</w:t>
      </w:r>
    </w:p>
    <w:p w14:paraId="675A58A9" w14:textId="77777777" w:rsidR="003E238F" w:rsidRPr="003E238F" w:rsidRDefault="003E238F" w:rsidP="003E238F">
      <w:pPr>
        <w:jc w:val="both"/>
      </w:pPr>
      <w:r w:rsidRPr="003E238F">
        <w:t>f) Selection of duty and standby drives, or other configurations as appropriate</w:t>
      </w:r>
    </w:p>
    <w:p w14:paraId="100831AD" w14:textId="77777777" w:rsidR="003E238F" w:rsidRPr="003E238F" w:rsidRDefault="003E238F" w:rsidP="003E238F">
      <w:pPr>
        <w:jc w:val="both"/>
      </w:pPr>
      <w:r w:rsidRPr="003E238F">
        <w:t>g) Faceplates of motors, valves, PID, instrumentation.</w:t>
      </w:r>
    </w:p>
    <w:p w14:paraId="25666B01" w14:textId="77777777" w:rsidR="003E238F" w:rsidRPr="003E238F" w:rsidRDefault="003E238F" w:rsidP="003E238F">
      <w:pPr>
        <w:jc w:val="both"/>
      </w:pPr>
      <w:r w:rsidRPr="003E238F">
        <w:t>h) Display screens detailing real time and historical trends</w:t>
      </w:r>
    </w:p>
    <w:p w14:paraId="6523BED5" w14:textId="77777777" w:rsidR="003E238F" w:rsidRPr="003E238F" w:rsidRDefault="003E238F" w:rsidP="003E238F">
      <w:r w:rsidRPr="003E238F">
        <w:t>i) Display of record alarms and events</w:t>
      </w:r>
    </w:p>
    <w:p w14:paraId="275CD76F" w14:textId="77777777" w:rsidR="003E238F" w:rsidRPr="003E238F" w:rsidRDefault="003E238F" w:rsidP="003E238F"/>
    <w:p w14:paraId="2D55E006" w14:textId="719F0A80" w:rsidR="003E238F" w:rsidRDefault="005F5BFB" w:rsidP="003E238F">
      <w:r w:rsidRPr="005F5BFB">
        <w:t>Alarms shall be raised on the HMI for all failures and abnormal conditions.</w:t>
      </w:r>
    </w:p>
    <w:p w14:paraId="7D62D5B8" w14:textId="77777777" w:rsidR="005F5BFB" w:rsidRPr="003E238F" w:rsidRDefault="005F5BFB" w:rsidP="003E238F"/>
    <w:p w14:paraId="528004BE" w14:textId="2A0CA05B" w:rsidR="003E238F" w:rsidRPr="003E238F" w:rsidRDefault="003E238F" w:rsidP="003E238F">
      <w:pPr>
        <w:rPr>
          <w:b/>
          <w:i/>
        </w:rPr>
      </w:pPr>
      <w:r w:rsidRPr="003E238F">
        <w:rPr>
          <w:b/>
          <w:i/>
        </w:rPr>
        <w:t>Control (all modes) of the existing pumps/motors and other instrumentations will be retained as per the original philosophy. The control modes for existing equipment and plant specified in this document have been assumed. Any new control features will be incorpora</w:t>
      </w:r>
      <w:r w:rsidR="005F5BFB">
        <w:rPr>
          <w:b/>
          <w:i/>
        </w:rPr>
        <w:t xml:space="preserve">ted in the existing HMI / telemetry system </w:t>
      </w:r>
      <w:r w:rsidRPr="003E238F">
        <w:rPr>
          <w:b/>
          <w:i/>
        </w:rPr>
        <w:t>(where appropriate).</w:t>
      </w:r>
    </w:p>
    <w:p w14:paraId="16A81AA8" w14:textId="77777777" w:rsidR="009928D2" w:rsidRDefault="009928D2" w:rsidP="009D1782">
      <w:pPr>
        <w:jc w:val="both"/>
      </w:pPr>
    </w:p>
    <w:p w14:paraId="5309ADDF" w14:textId="576BBB75" w:rsidR="00B67CB8" w:rsidRPr="00011545" w:rsidRDefault="009D1782" w:rsidP="00B67CB8">
      <w:pPr>
        <w:pStyle w:val="Heading2"/>
        <w:rPr>
          <w:b/>
          <w:color w:val="auto"/>
        </w:rPr>
      </w:pPr>
      <w:bookmarkStart w:id="12" w:name="_Toc489269496"/>
      <w:r>
        <w:rPr>
          <w:b/>
          <w:color w:val="auto"/>
        </w:rPr>
        <w:t>6</w:t>
      </w:r>
      <w:r w:rsidRPr="00011545">
        <w:rPr>
          <w:b/>
          <w:color w:val="auto"/>
        </w:rPr>
        <w:t xml:space="preserve">.1 </w:t>
      </w:r>
      <w:r>
        <w:rPr>
          <w:b/>
          <w:color w:val="auto"/>
        </w:rPr>
        <w:tab/>
      </w:r>
      <w:r w:rsidR="00293931">
        <w:rPr>
          <w:b/>
          <w:color w:val="auto"/>
        </w:rPr>
        <w:t>Trickling Filters 5 &amp; 6 modifications</w:t>
      </w:r>
      <w:bookmarkEnd w:id="12"/>
    </w:p>
    <w:p w14:paraId="356029D7" w14:textId="77777777" w:rsidR="00237706" w:rsidRDefault="00237706" w:rsidP="00237706"/>
    <w:p w14:paraId="51B01416" w14:textId="1CFF7C95" w:rsidR="00726F7A" w:rsidRDefault="00E55472" w:rsidP="004A4E10">
      <w:pPr>
        <w:jc w:val="both"/>
        <w:rPr>
          <w:lang w:val="en-US"/>
        </w:rPr>
      </w:pPr>
      <w:r>
        <w:rPr>
          <w:lang w:val="en-US"/>
        </w:rPr>
        <w:t xml:space="preserve">Trickling filters 5 and 6 arms shall be replaced. </w:t>
      </w:r>
      <w:r w:rsidR="00293931" w:rsidRPr="00456744">
        <w:rPr>
          <w:lang w:val="en-US"/>
        </w:rPr>
        <w:t>The trickling filters will continue to operate as per the existing control philosophy</w:t>
      </w:r>
      <w:r w:rsidR="002A4815" w:rsidRPr="00456744">
        <w:rPr>
          <w:lang w:val="en-US"/>
        </w:rPr>
        <w:t xml:space="preserve">. </w:t>
      </w:r>
      <w:r w:rsidR="00511FE2">
        <w:rPr>
          <w:lang w:val="en-US"/>
        </w:rPr>
        <w:t xml:space="preserve">Each filter arm will be operated from its LCP. The existing loss of rotation sensor and alarm will remain as existing. </w:t>
      </w:r>
    </w:p>
    <w:p w14:paraId="5F52B818" w14:textId="77777777" w:rsidR="002A4815" w:rsidRDefault="002A4815" w:rsidP="004A4E10">
      <w:pPr>
        <w:jc w:val="both"/>
        <w:rPr>
          <w:lang w:val="en-US"/>
        </w:rPr>
      </w:pPr>
    </w:p>
    <w:p w14:paraId="7E3D9DF1" w14:textId="6F1498B2" w:rsidR="002A4815" w:rsidRPr="00011545" w:rsidRDefault="002A4815" w:rsidP="002A4815">
      <w:pPr>
        <w:pStyle w:val="Heading2"/>
        <w:rPr>
          <w:b/>
          <w:color w:val="auto"/>
        </w:rPr>
      </w:pPr>
      <w:bookmarkStart w:id="13" w:name="_Toc489269497"/>
      <w:r>
        <w:rPr>
          <w:b/>
          <w:color w:val="auto"/>
        </w:rPr>
        <w:t>6</w:t>
      </w:r>
      <w:r w:rsidRPr="00011545">
        <w:rPr>
          <w:b/>
          <w:color w:val="auto"/>
        </w:rPr>
        <w:t>.</w:t>
      </w:r>
      <w:r>
        <w:rPr>
          <w:b/>
          <w:color w:val="auto"/>
        </w:rPr>
        <w:t>2</w:t>
      </w:r>
      <w:r w:rsidRPr="00011545">
        <w:rPr>
          <w:b/>
          <w:color w:val="auto"/>
        </w:rPr>
        <w:t xml:space="preserve"> </w:t>
      </w:r>
      <w:r>
        <w:rPr>
          <w:b/>
          <w:color w:val="auto"/>
        </w:rPr>
        <w:tab/>
        <w:t>Final Effluent sample Monitoring</w:t>
      </w:r>
      <w:bookmarkEnd w:id="13"/>
    </w:p>
    <w:p w14:paraId="036D5966" w14:textId="77777777" w:rsidR="002A4815" w:rsidRDefault="002A4815" w:rsidP="004A4E10">
      <w:pPr>
        <w:jc w:val="both"/>
        <w:rPr>
          <w:lang w:val="en-US"/>
        </w:rPr>
      </w:pPr>
    </w:p>
    <w:p w14:paraId="5D06C3FB" w14:textId="3F05CA02" w:rsidR="006F0416" w:rsidRDefault="006F0416" w:rsidP="006F0416">
      <w:pPr>
        <w:jc w:val="both"/>
        <w:rPr>
          <w:lang w:val="en-US"/>
        </w:rPr>
      </w:pPr>
      <w:r>
        <w:rPr>
          <w:lang w:val="en-US"/>
        </w:rPr>
        <w:t>Final Effluent phosphorous monitoring shall be a supplier package.</w:t>
      </w:r>
      <w:r w:rsidRPr="00E55472">
        <w:t xml:space="preserve"> </w:t>
      </w:r>
      <w:r>
        <w:t>The supplier shall provide a</w:t>
      </w:r>
      <w:r w:rsidRPr="00E55472">
        <w:rPr>
          <w:lang w:val="en-US"/>
        </w:rPr>
        <w:t xml:space="preserve"> sampling pump</w:t>
      </w:r>
      <w:r>
        <w:rPr>
          <w:lang w:val="en-US"/>
        </w:rPr>
        <w:t xml:space="preserve">, </w:t>
      </w:r>
      <w:r w:rsidRPr="00E55472">
        <w:rPr>
          <w:lang w:val="en-US"/>
        </w:rPr>
        <w:t>110 V transformer</w:t>
      </w:r>
      <w:r>
        <w:rPr>
          <w:lang w:val="en-US"/>
        </w:rPr>
        <w:t>,</w:t>
      </w:r>
      <w:r w:rsidRPr="00E55472">
        <w:rPr>
          <w:lang w:val="en-US"/>
        </w:rPr>
        <w:t xml:space="preserve"> phosphorous</w:t>
      </w:r>
      <w:r>
        <w:rPr>
          <w:lang w:val="en-US"/>
        </w:rPr>
        <w:t xml:space="preserve"> and turbidity monitors with associated piping, valves, flow indicators and switches. A local control panel s</w:t>
      </w:r>
      <w:r w:rsidRPr="00E55472">
        <w:rPr>
          <w:lang w:val="en-US"/>
        </w:rPr>
        <w:t xml:space="preserve">hall be provided in an appropriately sized enclosure. </w:t>
      </w:r>
      <w:r>
        <w:t xml:space="preserve">Required signal cables shall be installed from the monitoring </w:t>
      </w:r>
      <w:r w:rsidRPr="000179D5">
        <w:rPr>
          <w:lang w:val="en-US"/>
        </w:rPr>
        <w:t xml:space="preserve">local control panel to the </w:t>
      </w:r>
      <w:r w:rsidR="009B77B9">
        <w:rPr>
          <w:lang w:val="en-US"/>
        </w:rPr>
        <w:t>new recirculation PS MCC and on to telemetry.</w:t>
      </w:r>
    </w:p>
    <w:p w14:paraId="67995AFC" w14:textId="77777777" w:rsidR="006F0416" w:rsidRDefault="006F0416" w:rsidP="006F0416">
      <w:pPr>
        <w:jc w:val="both"/>
      </w:pPr>
    </w:p>
    <w:p w14:paraId="0144577B" w14:textId="46FF6B40" w:rsidR="006F0416" w:rsidRPr="00E93F28" w:rsidRDefault="006F0416" w:rsidP="006F0416">
      <w:pPr>
        <w:jc w:val="both"/>
      </w:pPr>
      <w:r w:rsidRPr="00E93F28">
        <w:t xml:space="preserve">The </w:t>
      </w:r>
      <w:r>
        <w:t xml:space="preserve">final effluent monitoring system </w:t>
      </w:r>
      <w:r w:rsidRPr="00E93F28">
        <w:t xml:space="preserve">shall be </w:t>
      </w:r>
      <w:r w:rsidR="00270104">
        <w:t>monitored</w:t>
      </w:r>
      <w:r w:rsidRPr="00E93F28">
        <w:t xml:space="preserve"> by the LCP </w:t>
      </w:r>
      <w:r w:rsidR="00270104">
        <w:t>and</w:t>
      </w:r>
      <w:r w:rsidRPr="00E93F28">
        <w:t xml:space="preserve"> </w:t>
      </w:r>
      <w:r>
        <w:t>new PLC system</w:t>
      </w:r>
      <w:r w:rsidRPr="00E93F28">
        <w:t>.</w:t>
      </w:r>
      <w:r w:rsidR="00372354">
        <w:t xml:space="preserve"> </w:t>
      </w:r>
      <w:r>
        <w:t>For details of</w:t>
      </w:r>
      <w:r w:rsidR="00372354">
        <w:t xml:space="preserve"> operation, refer to the vendor document “XXXX”</w:t>
      </w:r>
      <w:r>
        <w:t>.</w:t>
      </w:r>
    </w:p>
    <w:p w14:paraId="16B7C6E9" w14:textId="77777777" w:rsidR="003037BD" w:rsidRDefault="003037BD" w:rsidP="004A4E10">
      <w:pPr>
        <w:jc w:val="both"/>
        <w:rPr>
          <w:lang w:val="en-US"/>
        </w:rPr>
      </w:pPr>
    </w:p>
    <w:p w14:paraId="35A76832" w14:textId="394D2D02" w:rsidR="003A6CAA" w:rsidRDefault="004C11F5" w:rsidP="00955830">
      <w:pPr>
        <w:keepNext/>
        <w:keepLines/>
        <w:spacing w:before="40"/>
        <w:outlineLvl w:val="2"/>
      </w:pPr>
      <w:r>
        <w:rPr>
          <w:rFonts w:asciiTheme="majorHAnsi" w:eastAsiaTheme="majorEastAsia" w:hAnsiTheme="majorHAnsi" w:cstheme="majorBidi"/>
          <w:b/>
          <w:sz w:val="24"/>
          <w:szCs w:val="24"/>
        </w:rPr>
        <w:t xml:space="preserve"> </w:t>
      </w:r>
    </w:p>
    <w:p w14:paraId="4098BD80" w14:textId="7AB78CE3" w:rsidR="00FB0878" w:rsidRDefault="00FB0878" w:rsidP="00FB0878">
      <w:pPr>
        <w:pStyle w:val="Heading2"/>
        <w:rPr>
          <w:b/>
          <w:color w:val="auto"/>
        </w:rPr>
      </w:pPr>
      <w:bookmarkStart w:id="14" w:name="_Toc489269498"/>
      <w:r>
        <w:rPr>
          <w:b/>
          <w:color w:val="auto"/>
        </w:rPr>
        <w:t>6</w:t>
      </w:r>
      <w:r w:rsidRPr="00011545">
        <w:rPr>
          <w:b/>
          <w:color w:val="auto"/>
        </w:rPr>
        <w:t>.</w:t>
      </w:r>
      <w:r>
        <w:rPr>
          <w:b/>
          <w:color w:val="auto"/>
        </w:rPr>
        <w:t>3</w:t>
      </w:r>
      <w:r w:rsidRPr="00011545">
        <w:rPr>
          <w:b/>
          <w:color w:val="auto"/>
        </w:rPr>
        <w:t xml:space="preserve"> </w:t>
      </w:r>
      <w:r>
        <w:rPr>
          <w:b/>
          <w:color w:val="auto"/>
        </w:rPr>
        <w:tab/>
        <w:t>Recirculation Pump Station Modification</w:t>
      </w:r>
      <w:bookmarkEnd w:id="14"/>
    </w:p>
    <w:p w14:paraId="2227E9A7" w14:textId="77777777" w:rsidR="00F90308" w:rsidRPr="002A097F" w:rsidRDefault="00F90308" w:rsidP="002A097F"/>
    <w:p w14:paraId="573D671B" w14:textId="77777777" w:rsidR="0073103B" w:rsidRDefault="001121E4" w:rsidP="009C417F">
      <w:pPr>
        <w:spacing w:after="120"/>
        <w:ind w:right="4"/>
        <w:jc w:val="both"/>
        <w:rPr>
          <w:spacing w:val="1"/>
        </w:rPr>
      </w:pPr>
      <w:r>
        <w:t>E</w:t>
      </w:r>
      <w:r w:rsidR="00185B5C">
        <w:t>xisting r</w:t>
      </w:r>
      <w:r w:rsidR="00185B5C" w:rsidRPr="00185B5C">
        <w:t xml:space="preserve">ecirculation </w:t>
      </w:r>
      <w:r w:rsidR="00185B5C">
        <w:t>p</w:t>
      </w:r>
      <w:r w:rsidR="00185B5C" w:rsidRPr="00185B5C">
        <w:t xml:space="preserve">umping </w:t>
      </w:r>
      <w:r w:rsidR="00185B5C">
        <w:t>s</w:t>
      </w:r>
      <w:r w:rsidR="00185B5C" w:rsidRPr="00185B5C">
        <w:t>tation</w:t>
      </w:r>
      <w:r>
        <w:t xml:space="preserve"> is</w:t>
      </w:r>
      <w:r w:rsidR="00185B5C" w:rsidRPr="00185B5C">
        <w:t xml:space="preserve"> installed upstream of the </w:t>
      </w:r>
      <w:r w:rsidR="00185B5C">
        <w:t>final effluent outfall.</w:t>
      </w:r>
      <w:r w:rsidR="00164AF9">
        <w:t xml:space="preserve"> Recirculation pump station </w:t>
      </w:r>
      <w:r w:rsidR="008C1841">
        <w:t>s</w:t>
      </w:r>
      <w:r w:rsidR="00164AF9">
        <w:t xml:space="preserve">uction is drawn from existing </w:t>
      </w:r>
      <w:r w:rsidR="008C1841">
        <w:t xml:space="preserve">FE sampling </w:t>
      </w:r>
      <w:r w:rsidR="00347E66">
        <w:t xml:space="preserve">chamber. </w:t>
      </w:r>
      <w:r w:rsidR="00FD6EF3">
        <w:t>Existing vertical</w:t>
      </w:r>
      <w:r w:rsidR="00185B5C">
        <w:t xml:space="preserve"> shaft driven pumps shall be replaced with </w:t>
      </w:r>
      <w:r w:rsidR="00C55E50">
        <w:t xml:space="preserve">two </w:t>
      </w:r>
      <w:r w:rsidR="00185B5C" w:rsidRPr="00185B5C">
        <w:t>n</w:t>
      </w:r>
      <w:r w:rsidR="007017C0">
        <w:t xml:space="preserve">ew </w:t>
      </w:r>
      <w:r w:rsidR="002829B2">
        <w:t>5.9</w:t>
      </w:r>
      <w:r w:rsidR="00185B5C" w:rsidRPr="00185B5C">
        <w:t xml:space="preserve">kW variable speed vertical shaft driven pumps each with a capacity of </w:t>
      </w:r>
      <w:r w:rsidR="007017C0">
        <w:t>48</w:t>
      </w:r>
      <w:r w:rsidR="00185B5C" w:rsidRPr="00185B5C">
        <w:t xml:space="preserve"> l/s</w:t>
      </w:r>
      <w:r w:rsidR="00185B5C">
        <w:t xml:space="preserve">. </w:t>
      </w:r>
      <w:r w:rsidR="00185B5C" w:rsidRPr="00185B5C">
        <w:t>The</w:t>
      </w:r>
      <w:r w:rsidR="00185B5C" w:rsidRPr="00185B5C">
        <w:rPr>
          <w:spacing w:val="-2"/>
        </w:rPr>
        <w:t xml:space="preserve"> </w:t>
      </w:r>
      <w:r w:rsidR="00CC1CA5">
        <w:rPr>
          <w:spacing w:val="-1"/>
        </w:rPr>
        <w:t>replaced</w:t>
      </w:r>
      <w:r w:rsidR="00185B5C" w:rsidRPr="00185B5C">
        <w:rPr>
          <w:spacing w:val="-1"/>
        </w:rPr>
        <w:t xml:space="preserve"> </w:t>
      </w:r>
      <w:r w:rsidR="00CC1CA5">
        <w:rPr>
          <w:spacing w:val="-1"/>
        </w:rPr>
        <w:t>r</w:t>
      </w:r>
      <w:r w:rsidR="00185B5C" w:rsidRPr="00185B5C">
        <w:rPr>
          <w:spacing w:val="-1"/>
        </w:rPr>
        <w:t xml:space="preserve">ecirculation </w:t>
      </w:r>
      <w:r w:rsidR="00CC1CA5">
        <w:rPr>
          <w:spacing w:val="-1"/>
        </w:rPr>
        <w:t>p</w:t>
      </w:r>
      <w:r w:rsidR="00185B5C" w:rsidRPr="00185B5C">
        <w:rPr>
          <w:spacing w:val="-1"/>
        </w:rPr>
        <w:t>umps</w:t>
      </w:r>
      <w:r w:rsidR="00185B5C" w:rsidRPr="00185B5C">
        <w:rPr>
          <w:spacing w:val="-2"/>
        </w:rPr>
        <w:t xml:space="preserve"> </w:t>
      </w:r>
      <w:r w:rsidR="00CC1CA5">
        <w:rPr>
          <w:spacing w:val="-1"/>
        </w:rPr>
        <w:t>shall</w:t>
      </w:r>
      <w:r w:rsidR="00185B5C" w:rsidRPr="00185B5C">
        <w:t xml:space="preserve"> </w:t>
      </w:r>
      <w:r w:rsidR="00185B5C" w:rsidRPr="00185B5C">
        <w:rPr>
          <w:spacing w:val="-1"/>
        </w:rPr>
        <w:t>be</w:t>
      </w:r>
      <w:r w:rsidR="00185B5C" w:rsidRPr="00185B5C">
        <w:t xml:space="preserve"> </w:t>
      </w:r>
      <w:r w:rsidR="00185B5C" w:rsidRPr="00185B5C">
        <w:rPr>
          <w:spacing w:val="-1"/>
        </w:rPr>
        <w:t>controlled/monitored</w:t>
      </w:r>
      <w:r w:rsidR="00185B5C" w:rsidRPr="00185B5C">
        <w:rPr>
          <w:spacing w:val="-2"/>
        </w:rPr>
        <w:t xml:space="preserve"> </w:t>
      </w:r>
      <w:r w:rsidR="00185B5C" w:rsidRPr="00185B5C">
        <w:t xml:space="preserve">from </w:t>
      </w:r>
      <w:r w:rsidR="00185B5C" w:rsidRPr="00185B5C">
        <w:rPr>
          <w:spacing w:val="-1"/>
        </w:rPr>
        <w:t>the</w:t>
      </w:r>
      <w:r w:rsidR="00185B5C" w:rsidRPr="00185B5C">
        <w:t xml:space="preserve"> new VSD starters in </w:t>
      </w:r>
      <w:r w:rsidR="00CC1CA5">
        <w:t xml:space="preserve">new </w:t>
      </w:r>
      <w:r w:rsidR="00185B5C" w:rsidRPr="00185B5C">
        <w:rPr>
          <w:spacing w:val="-1"/>
        </w:rPr>
        <w:t>MCC panel</w:t>
      </w:r>
      <w:r w:rsidR="00CC1CA5">
        <w:rPr>
          <w:spacing w:val="-1"/>
        </w:rPr>
        <w:t xml:space="preserve"> located in the recirculation pump station</w:t>
      </w:r>
      <w:r w:rsidR="00185B5C" w:rsidRPr="00185B5C">
        <w:rPr>
          <w:spacing w:val="-1"/>
        </w:rPr>
        <w:t xml:space="preserve">. </w:t>
      </w:r>
      <w:r w:rsidR="00CC1CA5">
        <w:rPr>
          <w:spacing w:val="-1"/>
        </w:rPr>
        <w:t xml:space="preserve">There shall be a new ICA section in new MCC. </w:t>
      </w:r>
      <w:r w:rsidR="00CC1CA5" w:rsidRPr="00CC1CA5">
        <w:rPr>
          <w:spacing w:val="-1"/>
        </w:rPr>
        <w:t>The replaced new pumps shall operate in Duty / Standby configuration</w:t>
      </w:r>
      <w:r w:rsidR="00185B5C" w:rsidRPr="00185B5C">
        <w:rPr>
          <w:spacing w:val="-1"/>
        </w:rPr>
        <w:t xml:space="preserve"> with duty rotation. Duty pump rotation shall be utilised to equalise pump wear.</w:t>
      </w:r>
      <w:r w:rsidR="00185B5C" w:rsidRPr="00A82428">
        <w:rPr>
          <w:spacing w:val="-1"/>
        </w:rPr>
        <w:t xml:space="preserve"> </w:t>
      </w:r>
      <w:r w:rsidR="00185B5C" w:rsidRPr="00A82428">
        <w:t xml:space="preserve">A </w:t>
      </w:r>
      <w:r w:rsidR="00185B5C" w:rsidRPr="00A82428">
        <w:rPr>
          <w:spacing w:val="-1"/>
        </w:rPr>
        <w:t>local</w:t>
      </w:r>
      <w:r w:rsidR="00185B5C" w:rsidRPr="00A82428">
        <w:t xml:space="preserve"> </w:t>
      </w:r>
      <w:r w:rsidR="00185B5C" w:rsidRPr="00A82428">
        <w:rPr>
          <w:spacing w:val="-1"/>
        </w:rPr>
        <w:t>control</w:t>
      </w:r>
      <w:r w:rsidR="00185B5C" w:rsidRPr="00A82428">
        <w:t xml:space="preserve"> </w:t>
      </w:r>
      <w:r w:rsidR="00185B5C" w:rsidRPr="00A82428">
        <w:rPr>
          <w:spacing w:val="-1"/>
        </w:rPr>
        <w:t>station</w:t>
      </w:r>
      <w:r w:rsidR="00185B5C" w:rsidRPr="00A82428">
        <w:t xml:space="preserve"> </w:t>
      </w:r>
      <w:r w:rsidR="00185B5C" w:rsidRPr="00A82428">
        <w:rPr>
          <w:spacing w:val="-1"/>
        </w:rPr>
        <w:t>with</w:t>
      </w:r>
      <w:r w:rsidR="00185B5C" w:rsidRPr="00A82428">
        <w:t xml:space="preserve"> </w:t>
      </w:r>
      <w:r w:rsidR="00185B5C" w:rsidRPr="00A82428">
        <w:rPr>
          <w:spacing w:val="-1"/>
        </w:rPr>
        <w:t>an</w:t>
      </w:r>
      <w:r w:rsidR="00185B5C" w:rsidRPr="00A82428">
        <w:rPr>
          <w:spacing w:val="-2"/>
        </w:rPr>
        <w:t xml:space="preserve"> </w:t>
      </w:r>
      <w:r w:rsidR="00185B5C" w:rsidRPr="00A82428">
        <w:rPr>
          <w:spacing w:val="-1"/>
        </w:rPr>
        <w:t>Isolator, Emergency</w:t>
      </w:r>
      <w:r w:rsidR="00185B5C" w:rsidRPr="00A82428">
        <w:rPr>
          <w:spacing w:val="-2"/>
        </w:rPr>
        <w:t xml:space="preserve"> </w:t>
      </w:r>
      <w:r w:rsidR="00185B5C" w:rsidRPr="00A82428">
        <w:rPr>
          <w:spacing w:val="-1"/>
        </w:rPr>
        <w:t>Stop</w:t>
      </w:r>
      <w:r w:rsidR="00185B5C" w:rsidRPr="00A82428">
        <w:t xml:space="preserve"> </w:t>
      </w:r>
      <w:r w:rsidR="00185B5C" w:rsidRPr="00A82428">
        <w:rPr>
          <w:spacing w:val="-1"/>
        </w:rPr>
        <w:t>Push</w:t>
      </w:r>
      <w:r w:rsidR="00185B5C" w:rsidRPr="00A82428">
        <w:t xml:space="preserve"> </w:t>
      </w:r>
      <w:r w:rsidR="00185B5C" w:rsidRPr="00A82428">
        <w:rPr>
          <w:spacing w:val="-1"/>
        </w:rPr>
        <w:t>Button</w:t>
      </w:r>
      <w:r w:rsidR="00185B5C" w:rsidRPr="00A82428">
        <w:rPr>
          <w:spacing w:val="-2"/>
        </w:rPr>
        <w:t xml:space="preserve"> </w:t>
      </w:r>
      <w:r w:rsidR="00CC1CA5" w:rsidRPr="00A82428">
        <w:rPr>
          <w:spacing w:val="-1"/>
        </w:rPr>
        <w:t>shall</w:t>
      </w:r>
      <w:r w:rsidR="00185B5C" w:rsidRPr="00A82428">
        <w:t xml:space="preserve"> </w:t>
      </w:r>
      <w:r w:rsidR="00185B5C" w:rsidRPr="00A82428">
        <w:rPr>
          <w:spacing w:val="-1"/>
        </w:rPr>
        <w:t>be</w:t>
      </w:r>
      <w:r w:rsidR="00185B5C" w:rsidRPr="00A82428">
        <w:t xml:space="preserve"> </w:t>
      </w:r>
      <w:r w:rsidR="00185B5C" w:rsidRPr="00A82428">
        <w:rPr>
          <w:spacing w:val="-1"/>
        </w:rPr>
        <w:t>mounted</w:t>
      </w:r>
      <w:r w:rsidR="00185B5C" w:rsidRPr="00A82428">
        <w:t xml:space="preserve"> </w:t>
      </w:r>
      <w:r w:rsidR="00185B5C" w:rsidRPr="00A82428">
        <w:rPr>
          <w:spacing w:val="-1"/>
        </w:rPr>
        <w:t>within</w:t>
      </w:r>
      <w:r w:rsidR="00185B5C" w:rsidRPr="00A82428">
        <w:t xml:space="preserve"> </w:t>
      </w:r>
      <w:r w:rsidR="00185B5C" w:rsidRPr="00A82428">
        <w:rPr>
          <w:spacing w:val="-1"/>
        </w:rPr>
        <w:t>2m</w:t>
      </w:r>
      <w:r w:rsidR="00662430" w:rsidRPr="00A82428">
        <w:rPr>
          <w:spacing w:val="-1"/>
        </w:rPr>
        <w:t xml:space="preserve"> </w:t>
      </w:r>
      <w:r w:rsidR="00185B5C" w:rsidRPr="00A82428">
        <w:rPr>
          <w:spacing w:val="-2"/>
        </w:rPr>
        <w:t>of</w:t>
      </w:r>
      <w:r w:rsidR="00185B5C" w:rsidRPr="00A82428">
        <w:rPr>
          <w:spacing w:val="2"/>
        </w:rPr>
        <w:t xml:space="preserve"> </w:t>
      </w:r>
      <w:r w:rsidR="00185B5C" w:rsidRPr="00A82428">
        <w:t xml:space="preserve">the </w:t>
      </w:r>
      <w:r w:rsidR="00185B5C" w:rsidRPr="00A82428">
        <w:rPr>
          <w:spacing w:val="-1"/>
        </w:rPr>
        <w:t>pump.</w:t>
      </w:r>
      <w:r w:rsidR="00185B5C" w:rsidRPr="00A82428">
        <w:t xml:space="preserve"> </w:t>
      </w:r>
      <w:r w:rsidR="00185B5C" w:rsidRPr="00A82428">
        <w:rPr>
          <w:spacing w:val="1"/>
        </w:rPr>
        <w:t xml:space="preserve"> </w:t>
      </w:r>
    </w:p>
    <w:p w14:paraId="3FEA1BBE" w14:textId="5DE0CA57" w:rsidR="0073103B" w:rsidRDefault="00185B5C" w:rsidP="009C417F">
      <w:pPr>
        <w:spacing w:after="120"/>
        <w:ind w:right="4"/>
        <w:jc w:val="both"/>
        <w:rPr>
          <w:spacing w:val="-1"/>
        </w:rPr>
      </w:pPr>
      <w:r w:rsidRPr="00185B5C">
        <w:rPr>
          <w:spacing w:val="-2"/>
        </w:rPr>
        <w:t>At</w:t>
      </w:r>
      <w:r w:rsidRPr="00185B5C">
        <w:rPr>
          <w:spacing w:val="-1"/>
        </w:rPr>
        <w:t xml:space="preserve"> </w:t>
      </w:r>
      <w:r w:rsidRPr="00185B5C">
        <w:t xml:space="preserve">the </w:t>
      </w:r>
      <w:r w:rsidRPr="00185B5C">
        <w:rPr>
          <w:spacing w:val="-2"/>
        </w:rPr>
        <w:t>MCC</w:t>
      </w:r>
      <w:r w:rsidRPr="00185B5C">
        <w:t xml:space="preserve"> the </w:t>
      </w:r>
      <w:r w:rsidRPr="00185B5C">
        <w:rPr>
          <w:spacing w:val="-2"/>
        </w:rPr>
        <w:t>drive</w:t>
      </w:r>
      <w:r w:rsidRPr="00185B5C">
        <w:t xml:space="preserve"> </w:t>
      </w:r>
      <w:r w:rsidRPr="00185B5C">
        <w:rPr>
          <w:spacing w:val="-1"/>
        </w:rPr>
        <w:t>is</w:t>
      </w:r>
      <w:r w:rsidRPr="00185B5C">
        <w:rPr>
          <w:spacing w:val="1"/>
        </w:rPr>
        <w:t xml:space="preserve"> </w:t>
      </w:r>
      <w:r w:rsidRPr="00185B5C">
        <w:rPr>
          <w:spacing w:val="-1"/>
        </w:rPr>
        <w:t>provided</w:t>
      </w:r>
      <w:r w:rsidRPr="00185B5C">
        <w:t xml:space="preserve"> </w:t>
      </w:r>
      <w:r w:rsidRPr="00185B5C">
        <w:rPr>
          <w:spacing w:val="-1"/>
        </w:rPr>
        <w:t>with</w:t>
      </w:r>
      <w:r w:rsidRPr="00185B5C">
        <w:t xml:space="preserve"> </w:t>
      </w:r>
      <w:r w:rsidRPr="00185B5C">
        <w:rPr>
          <w:spacing w:val="-1"/>
        </w:rPr>
        <w:t>Hand/Off/Auto</w:t>
      </w:r>
      <w:r w:rsidRPr="00185B5C">
        <w:t xml:space="preserve"> </w:t>
      </w:r>
      <w:r w:rsidRPr="00185B5C">
        <w:rPr>
          <w:spacing w:val="-1"/>
        </w:rPr>
        <w:t>selector</w:t>
      </w:r>
      <w:r w:rsidRPr="00185B5C">
        <w:rPr>
          <w:spacing w:val="2"/>
        </w:rPr>
        <w:t xml:space="preserve"> </w:t>
      </w:r>
      <w:r w:rsidRPr="00185B5C">
        <w:rPr>
          <w:spacing w:val="-1"/>
        </w:rPr>
        <w:t>switch,</w:t>
      </w:r>
      <w:r w:rsidRPr="00185B5C">
        <w:rPr>
          <w:spacing w:val="2"/>
        </w:rPr>
        <w:t xml:space="preserve"> </w:t>
      </w:r>
      <w:r w:rsidRPr="00185B5C">
        <w:rPr>
          <w:spacing w:val="-1"/>
        </w:rPr>
        <w:t>Start/Stop</w:t>
      </w:r>
      <w:r w:rsidRPr="00185B5C">
        <w:rPr>
          <w:spacing w:val="39"/>
        </w:rPr>
        <w:t xml:space="preserve"> </w:t>
      </w:r>
      <w:r w:rsidRPr="00185B5C">
        <w:rPr>
          <w:spacing w:val="-1"/>
        </w:rPr>
        <w:t>push</w:t>
      </w:r>
      <w:r w:rsidRPr="00185B5C">
        <w:t xml:space="preserve"> </w:t>
      </w:r>
      <w:r w:rsidRPr="00185B5C">
        <w:rPr>
          <w:spacing w:val="-1"/>
        </w:rPr>
        <w:t>buttons, reset buttons</w:t>
      </w:r>
      <w:r w:rsidRPr="00185B5C">
        <w:rPr>
          <w:spacing w:val="1"/>
        </w:rPr>
        <w:t xml:space="preserve"> </w:t>
      </w:r>
      <w:r w:rsidRPr="00185B5C">
        <w:rPr>
          <w:spacing w:val="-1"/>
        </w:rPr>
        <w:t>and</w:t>
      </w:r>
      <w:r w:rsidRPr="00185B5C">
        <w:t xml:space="preserve"> </w:t>
      </w:r>
      <w:r w:rsidRPr="00185B5C">
        <w:rPr>
          <w:spacing w:val="-1"/>
        </w:rPr>
        <w:t>indication</w:t>
      </w:r>
      <w:r w:rsidRPr="00185B5C">
        <w:t xml:space="preserve"> </w:t>
      </w:r>
      <w:r w:rsidRPr="00185B5C">
        <w:rPr>
          <w:spacing w:val="-1"/>
        </w:rPr>
        <w:t>lamps.</w:t>
      </w:r>
      <w:r w:rsidR="00CC1CA5">
        <w:rPr>
          <w:spacing w:val="-1"/>
        </w:rPr>
        <w:t xml:space="preserve"> There is an ultrasonic level transmitter (</w:t>
      </w:r>
      <w:r w:rsidR="007017C0">
        <w:rPr>
          <w:spacing w:val="-1"/>
        </w:rPr>
        <w:t>PER01LT01)</w:t>
      </w:r>
      <w:r w:rsidR="00CC1CA5">
        <w:rPr>
          <w:spacing w:val="-1"/>
        </w:rPr>
        <w:t xml:space="preserve"> and backup Low</w:t>
      </w:r>
      <w:r w:rsidR="009F4D8D">
        <w:rPr>
          <w:spacing w:val="-1"/>
        </w:rPr>
        <w:t>-Low</w:t>
      </w:r>
      <w:r w:rsidR="00CC1CA5">
        <w:rPr>
          <w:spacing w:val="-1"/>
        </w:rPr>
        <w:t xml:space="preserve"> level switch (</w:t>
      </w:r>
      <w:r w:rsidR="007017C0">
        <w:rPr>
          <w:spacing w:val="-1"/>
        </w:rPr>
        <w:t>PER01LS01</w:t>
      </w:r>
      <w:r w:rsidR="00CC1CA5">
        <w:rPr>
          <w:spacing w:val="-1"/>
        </w:rPr>
        <w:t>)</w:t>
      </w:r>
      <w:r w:rsidR="00347E66">
        <w:rPr>
          <w:spacing w:val="-1"/>
        </w:rPr>
        <w:t xml:space="preserve"> installed in recirculation pump station </w:t>
      </w:r>
      <w:r w:rsidR="00FB0FEC">
        <w:rPr>
          <w:spacing w:val="-1"/>
        </w:rPr>
        <w:t>along with</w:t>
      </w:r>
      <w:r w:rsidR="00347E66">
        <w:rPr>
          <w:spacing w:val="-1"/>
        </w:rPr>
        <w:t xml:space="preserve"> </w:t>
      </w:r>
      <w:r w:rsidR="00656937">
        <w:rPr>
          <w:spacing w:val="-1"/>
        </w:rPr>
        <w:t>a</w:t>
      </w:r>
      <w:r w:rsidR="00347E66">
        <w:rPr>
          <w:spacing w:val="-1"/>
        </w:rPr>
        <w:t xml:space="preserve"> </w:t>
      </w:r>
      <w:r w:rsidR="009F4D8D">
        <w:rPr>
          <w:spacing w:val="-1"/>
        </w:rPr>
        <w:t>flow meter</w:t>
      </w:r>
      <w:r w:rsidR="00347E66">
        <w:rPr>
          <w:spacing w:val="-1"/>
        </w:rPr>
        <w:t xml:space="preserve"> (</w:t>
      </w:r>
      <w:r w:rsidR="00062C3E">
        <w:rPr>
          <w:spacing w:val="-1"/>
        </w:rPr>
        <w:t>PER0</w:t>
      </w:r>
      <w:r w:rsidR="00A714B8">
        <w:rPr>
          <w:spacing w:val="-1"/>
        </w:rPr>
        <w:t>1</w:t>
      </w:r>
      <w:r w:rsidR="00062C3E">
        <w:rPr>
          <w:spacing w:val="-1"/>
        </w:rPr>
        <w:t>FT01</w:t>
      </w:r>
      <w:r w:rsidR="00347E66">
        <w:rPr>
          <w:spacing w:val="-1"/>
        </w:rPr>
        <w:t xml:space="preserve">) installed </w:t>
      </w:r>
      <w:r w:rsidR="00C55E50">
        <w:rPr>
          <w:spacing w:val="-1"/>
        </w:rPr>
        <w:t xml:space="preserve">in </w:t>
      </w:r>
      <w:r w:rsidR="00656937">
        <w:rPr>
          <w:spacing w:val="-1"/>
        </w:rPr>
        <w:t>common discharge line for</w:t>
      </w:r>
      <w:r w:rsidR="00FB0FEC">
        <w:rPr>
          <w:spacing w:val="-1"/>
        </w:rPr>
        <w:t xml:space="preserve"> monitoring flow</w:t>
      </w:r>
      <w:r w:rsidR="00347E66">
        <w:rPr>
          <w:spacing w:val="-1"/>
        </w:rPr>
        <w:t xml:space="preserve">. </w:t>
      </w:r>
      <w:r w:rsidR="00D43400">
        <w:rPr>
          <w:spacing w:val="-1"/>
        </w:rPr>
        <w:t>Also</w:t>
      </w:r>
      <w:r w:rsidR="00656937">
        <w:rPr>
          <w:spacing w:val="-1"/>
        </w:rPr>
        <w:t xml:space="preserve"> each pump is protected from dry running by respective discharge low flow switch</w:t>
      </w:r>
      <w:r w:rsidR="0015256F">
        <w:rPr>
          <w:spacing w:val="-1"/>
        </w:rPr>
        <w:t>es</w:t>
      </w:r>
      <w:r w:rsidR="00C765C9">
        <w:rPr>
          <w:spacing w:val="-1"/>
        </w:rPr>
        <w:t xml:space="preserve"> (PER01FS01\</w:t>
      </w:r>
      <w:r w:rsidR="00062C3E">
        <w:rPr>
          <w:spacing w:val="-1"/>
        </w:rPr>
        <w:t>PER0</w:t>
      </w:r>
      <w:r w:rsidR="00A714B8">
        <w:rPr>
          <w:spacing w:val="-1"/>
        </w:rPr>
        <w:t>1</w:t>
      </w:r>
      <w:r w:rsidR="00062C3E">
        <w:rPr>
          <w:spacing w:val="-1"/>
        </w:rPr>
        <w:t>FS0</w:t>
      </w:r>
      <w:r w:rsidR="00A714B8">
        <w:rPr>
          <w:spacing w:val="-1"/>
        </w:rPr>
        <w:t>2</w:t>
      </w:r>
      <w:r w:rsidR="00C765C9">
        <w:rPr>
          <w:spacing w:val="-1"/>
        </w:rPr>
        <w:t>)</w:t>
      </w:r>
      <w:r w:rsidR="00656937">
        <w:rPr>
          <w:spacing w:val="-1"/>
        </w:rPr>
        <w:t xml:space="preserve">. </w:t>
      </w:r>
    </w:p>
    <w:p w14:paraId="0D2FAC71" w14:textId="133728FC" w:rsidR="00185B5C" w:rsidRDefault="00062C3E" w:rsidP="009C417F">
      <w:pPr>
        <w:spacing w:after="120"/>
        <w:ind w:right="4"/>
        <w:jc w:val="both"/>
        <w:rPr>
          <w:spacing w:val="-1"/>
        </w:rPr>
      </w:pPr>
      <w:r w:rsidRPr="00062C3E">
        <w:rPr>
          <w:spacing w:val="-1"/>
        </w:rPr>
        <w:t xml:space="preserve">Additionally new temperature element (FEL01TE01) with temperature indicating transmitter (FEL01TT01) is installed in FE chamber for inhibiting recirculation pumps on low temperature. Existing instrument signals and new instruments shall be connected to the new ICA section of the recirculation pump station for monitoring and control of the recirculation pumps. Signals as listed in telemetry schedule shall be made available for connecting to the existing telemetry outstation panel.  </w:t>
      </w:r>
    </w:p>
    <w:p w14:paraId="3EFC5ECA" w14:textId="77777777" w:rsidR="009558D7" w:rsidRDefault="009558D7" w:rsidP="00CC1CA5">
      <w:pPr>
        <w:spacing w:after="120"/>
        <w:ind w:right="305"/>
        <w:jc w:val="both"/>
        <w:rPr>
          <w:spacing w:val="-1"/>
        </w:rPr>
      </w:pPr>
    </w:p>
    <w:p w14:paraId="13BF654B" w14:textId="77777777" w:rsidR="0015256F" w:rsidRPr="00185B5C" w:rsidRDefault="0015256F" w:rsidP="00CC1CA5">
      <w:pPr>
        <w:spacing w:after="120"/>
        <w:ind w:right="305"/>
        <w:jc w:val="both"/>
        <w:rPr>
          <w:spacing w:val="-1"/>
        </w:rPr>
      </w:pPr>
    </w:p>
    <w:p w14:paraId="78F7124F" w14:textId="2A864020" w:rsidR="00185B5C" w:rsidRPr="00185B5C" w:rsidRDefault="00185B5C" w:rsidP="00185B5C">
      <w:pPr>
        <w:keepNext/>
        <w:keepLines/>
        <w:spacing w:before="40"/>
        <w:outlineLvl w:val="2"/>
        <w:rPr>
          <w:rFonts w:asciiTheme="majorHAnsi" w:eastAsiaTheme="majorEastAsia" w:hAnsiTheme="majorHAnsi" w:cstheme="majorBidi"/>
          <w:b/>
          <w:sz w:val="24"/>
          <w:szCs w:val="24"/>
        </w:rPr>
      </w:pPr>
      <w:bookmarkStart w:id="15" w:name="_Toc476752586"/>
      <w:bookmarkStart w:id="16" w:name="_Toc489269499"/>
      <w:r w:rsidRPr="00185B5C">
        <w:rPr>
          <w:rFonts w:asciiTheme="majorHAnsi" w:eastAsiaTheme="majorEastAsia" w:hAnsiTheme="majorHAnsi" w:cstheme="majorBidi"/>
          <w:b/>
          <w:sz w:val="24"/>
          <w:szCs w:val="24"/>
        </w:rPr>
        <w:t>6.</w:t>
      </w:r>
      <w:r w:rsidR="003037BD">
        <w:rPr>
          <w:rFonts w:asciiTheme="majorHAnsi" w:eastAsiaTheme="majorEastAsia" w:hAnsiTheme="majorHAnsi" w:cstheme="majorBidi"/>
          <w:b/>
          <w:sz w:val="24"/>
          <w:szCs w:val="24"/>
        </w:rPr>
        <w:t>3</w:t>
      </w:r>
      <w:r w:rsidRPr="00185B5C">
        <w:rPr>
          <w:rFonts w:asciiTheme="majorHAnsi" w:eastAsiaTheme="majorEastAsia" w:hAnsiTheme="majorHAnsi" w:cstheme="majorBidi"/>
          <w:b/>
          <w:sz w:val="24"/>
          <w:szCs w:val="24"/>
        </w:rPr>
        <w:t xml:space="preserve">.1 </w:t>
      </w:r>
      <w:bookmarkEnd w:id="15"/>
      <w:r w:rsidR="004110A1">
        <w:rPr>
          <w:rFonts w:asciiTheme="majorHAnsi" w:eastAsiaTheme="majorEastAsia" w:hAnsiTheme="majorHAnsi" w:cstheme="majorBidi"/>
          <w:b/>
          <w:sz w:val="24"/>
          <w:szCs w:val="24"/>
        </w:rPr>
        <w:t>Operation</w:t>
      </w:r>
      <w:bookmarkEnd w:id="16"/>
    </w:p>
    <w:p w14:paraId="398667CC" w14:textId="77777777" w:rsidR="00185B5C" w:rsidRPr="00185B5C" w:rsidRDefault="00185B5C" w:rsidP="00185B5C"/>
    <w:p w14:paraId="21185142" w14:textId="485F55FA" w:rsidR="009C417F" w:rsidRPr="009C417F" w:rsidRDefault="00185B5C" w:rsidP="009C417F">
      <w:pPr>
        <w:spacing w:after="120"/>
        <w:ind w:right="160"/>
        <w:jc w:val="both"/>
        <w:rPr>
          <w:spacing w:val="-2"/>
        </w:rPr>
      </w:pPr>
      <w:r w:rsidRPr="00185B5C">
        <w:t xml:space="preserve">The basic purpose of </w:t>
      </w:r>
      <w:r w:rsidR="00CC1CA5">
        <w:t>r</w:t>
      </w:r>
      <w:r w:rsidRPr="00185B5C">
        <w:t xml:space="preserve">ecirculation </w:t>
      </w:r>
      <w:r w:rsidR="00CC1CA5">
        <w:t>p</w:t>
      </w:r>
      <w:r w:rsidRPr="00185B5C">
        <w:t xml:space="preserve">ump </w:t>
      </w:r>
      <w:r w:rsidR="00FB0FEC">
        <w:t>s</w:t>
      </w:r>
      <w:r w:rsidRPr="00185B5C">
        <w:t xml:space="preserve">tation is to continuously maintain </w:t>
      </w:r>
      <w:r w:rsidR="009C26E8">
        <w:t>wetting of filters at constant flow</w:t>
      </w:r>
      <w:r w:rsidR="00F90308">
        <w:t xml:space="preserve"> in order to improve the performance of the filters in regards to ammonia removal</w:t>
      </w:r>
      <w:r w:rsidR="00CC1CA5">
        <w:t xml:space="preserve">. </w:t>
      </w:r>
      <w:r w:rsidR="00CC1CA5">
        <w:rPr>
          <w:spacing w:val="-1"/>
        </w:rPr>
        <w:t xml:space="preserve">The </w:t>
      </w:r>
      <w:r w:rsidR="00D43400">
        <w:rPr>
          <w:spacing w:val="-1"/>
        </w:rPr>
        <w:t>influent flow</w:t>
      </w:r>
      <w:r w:rsidRPr="00185B5C">
        <w:rPr>
          <w:spacing w:val="-1"/>
        </w:rPr>
        <w:t xml:space="preserve"> is</w:t>
      </w:r>
      <w:r w:rsidRPr="00185B5C">
        <w:rPr>
          <w:spacing w:val="-2"/>
        </w:rPr>
        <w:t xml:space="preserve"> </w:t>
      </w:r>
      <w:r w:rsidRPr="00185B5C">
        <w:rPr>
          <w:spacing w:val="-1"/>
        </w:rPr>
        <w:t>monitored</w:t>
      </w:r>
      <w:r w:rsidRPr="00185B5C">
        <w:rPr>
          <w:spacing w:val="-2"/>
        </w:rPr>
        <w:t xml:space="preserve"> </w:t>
      </w:r>
      <w:r w:rsidRPr="00185B5C">
        <w:rPr>
          <w:spacing w:val="-1"/>
        </w:rPr>
        <w:t>by</w:t>
      </w:r>
      <w:r w:rsidRPr="00185B5C">
        <w:rPr>
          <w:spacing w:val="-2"/>
        </w:rPr>
        <w:t xml:space="preserve"> </w:t>
      </w:r>
      <w:r w:rsidRPr="00185B5C">
        <w:rPr>
          <w:spacing w:val="-1"/>
        </w:rPr>
        <w:t>an</w:t>
      </w:r>
      <w:r w:rsidRPr="00185B5C">
        <w:t xml:space="preserve"> </w:t>
      </w:r>
      <w:r w:rsidRPr="00D3489F">
        <w:rPr>
          <w:spacing w:val="-1"/>
        </w:rPr>
        <w:t>existing</w:t>
      </w:r>
      <w:r w:rsidRPr="00D3489F">
        <w:rPr>
          <w:spacing w:val="-2"/>
        </w:rPr>
        <w:t xml:space="preserve"> </w:t>
      </w:r>
      <w:r w:rsidRPr="00D3489F">
        <w:rPr>
          <w:spacing w:val="-1"/>
        </w:rPr>
        <w:t>electromagnetic</w:t>
      </w:r>
      <w:r w:rsidRPr="00D3489F">
        <w:rPr>
          <w:spacing w:val="-2"/>
        </w:rPr>
        <w:t xml:space="preserve"> </w:t>
      </w:r>
      <w:r w:rsidRPr="00D3489F">
        <w:rPr>
          <w:spacing w:val="-1"/>
        </w:rPr>
        <w:t>flow</w:t>
      </w:r>
      <w:r w:rsidR="000B08FB" w:rsidRPr="00D3489F">
        <w:rPr>
          <w:spacing w:val="-1"/>
        </w:rPr>
        <w:t xml:space="preserve"> </w:t>
      </w:r>
      <w:r w:rsidRPr="00D3489F">
        <w:rPr>
          <w:spacing w:val="-1"/>
        </w:rPr>
        <w:t>meter</w:t>
      </w:r>
      <w:r w:rsidRPr="00D3489F">
        <w:rPr>
          <w:spacing w:val="2"/>
        </w:rPr>
        <w:t xml:space="preserve"> </w:t>
      </w:r>
      <w:r w:rsidRPr="00D3489F">
        <w:rPr>
          <w:spacing w:val="-1"/>
        </w:rPr>
        <w:t>(</w:t>
      </w:r>
      <w:r w:rsidR="00D3489F" w:rsidRPr="00D3489F">
        <w:t>IFL1FT101</w:t>
      </w:r>
      <w:r w:rsidRPr="00D3489F">
        <w:rPr>
          <w:spacing w:val="-1"/>
        </w:rPr>
        <w:t>)</w:t>
      </w:r>
      <w:r w:rsidRPr="00185B5C">
        <w:rPr>
          <w:spacing w:val="-1"/>
        </w:rPr>
        <w:t xml:space="preserve"> </w:t>
      </w:r>
      <w:r w:rsidR="00662430">
        <w:rPr>
          <w:spacing w:val="-1"/>
        </w:rPr>
        <w:t xml:space="preserve">installed </w:t>
      </w:r>
      <w:r w:rsidR="00A85EEC">
        <w:rPr>
          <w:spacing w:val="-1"/>
        </w:rPr>
        <w:t>between inlet works and PST distribution chamber</w:t>
      </w:r>
      <w:r w:rsidR="00662430">
        <w:rPr>
          <w:spacing w:val="-1"/>
        </w:rPr>
        <w:t xml:space="preserve">. </w:t>
      </w:r>
      <w:r w:rsidRPr="00185B5C">
        <w:t>The</w:t>
      </w:r>
      <w:r w:rsidRPr="00185B5C">
        <w:rPr>
          <w:spacing w:val="-2"/>
        </w:rPr>
        <w:t xml:space="preserve"> </w:t>
      </w:r>
      <w:r w:rsidRPr="00185B5C">
        <w:rPr>
          <w:spacing w:val="-1"/>
        </w:rPr>
        <w:t>4-20mA</w:t>
      </w:r>
      <w:r w:rsidRPr="00185B5C">
        <w:t xml:space="preserve"> </w:t>
      </w:r>
      <w:r w:rsidRPr="00185B5C">
        <w:rPr>
          <w:spacing w:val="-1"/>
        </w:rPr>
        <w:t>signal</w:t>
      </w:r>
      <w:r w:rsidRPr="00185B5C">
        <w:rPr>
          <w:spacing w:val="-3"/>
        </w:rPr>
        <w:t xml:space="preserve"> </w:t>
      </w:r>
      <w:r w:rsidRPr="00185B5C">
        <w:t>for</w:t>
      </w:r>
      <w:r w:rsidRPr="00185B5C">
        <w:rPr>
          <w:spacing w:val="-1"/>
        </w:rPr>
        <w:t xml:space="preserve"> </w:t>
      </w:r>
      <w:r w:rsidRPr="00185B5C">
        <w:t>the</w:t>
      </w:r>
      <w:r w:rsidRPr="00185B5C">
        <w:rPr>
          <w:spacing w:val="-4"/>
        </w:rPr>
        <w:t xml:space="preserve"> existing </w:t>
      </w:r>
      <w:r w:rsidRPr="00185B5C">
        <w:rPr>
          <w:spacing w:val="-1"/>
        </w:rPr>
        <w:t>flow</w:t>
      </w:r>
      <w:r w:rsidR="000B08FB">
        <w:rPr>
          <w:spacing w:val="-1"/>
        </w:rPr>
        <w:t xml:space="preserve"> </w:t>
      </w:r>
      <w:r w:rsidRPr="00185B5C">
        <w:rPr>
          <w:spacing w:val="-1"/>
        </w:rPr>
        <w:t>meter shall</w:t>
      </w:r>
      <w:r w:rsidRPr="00185B5C">
        <w:t xml:space="preserve"> </w:t>
      </w:r>
      <w:r w:rsidRPr="00185B5C">
        <w:rPr>
          <w:spacing w:val="-1"/>
        </w:rPr>
        <w:t>be</w:t>
      </w:r>
      <w:r w:rsidRPr="00185B5C">
        <w:t xml:space="preserve"> </w:t>
      </w:r>
      <w:r w:rsidRPr="00185B5C">
        <w:rPr>
          <w:spacing w:val="-1"/>
        </w:rPr>
        <w:t>replicated with</w:t>
      </w:r>
      <w:r w:rsidR="00662430">
        <w:rPr>
          <w:spacing w:val="-1"/>
        </w:rPr>
        <w:t xml:space="preserve"> </w:t>
      </w:r>
      <w:r w:rsidRPr="00185B5C">
        <w:t xml:space="preserve">a </w:t>
      </w:r>
      <w:r w:rsidRPr="00185B5C">
        <w:rPr>
          <w:spacing w:val="-1"/>
        </w:rPr>
        <w:t>signal</w:t>
      </w:r>
      <w:r w:rsidRPr="00185B5C">
        <w:rPr>
          <w:spacing w:val="-3"/>
        </w:rPr>
        <w:t xml:space="preserve"> </w:t>
      </w:r>
      <w:r w:rsidRPr="00185B5C">
        <w:rPr>
          <w:spacing w:val="-1"/>
        </w:rPr>
        <w:t xml:space="preserve">isolator </w:t>
      </w:r>
      <w:r w:rsidR="00662430">
        <w:rPr>
          <w:spacing w:val="-1"/>
        </w:rPr>
        <w:t>and c</w:t>
      </w:r>
      <w:r w:rsidR="00662430" w:rsidRPr="009C417F">
        <w:rPr>
          <w:spacing w:val="-2"/>
        </w:rPr>
        <w:t xml:space="preserve">onnected </w:t>
      </w:r>
      <w:r w:rsidRPr="009C417F">
        <w:rPr>
          <w:spacing w:val="-2"/>
        </w:rPr>
        <w:t>at the</w:t>
      </w:r>
      <w:r w:rsidRPr="00185B5C">
        <w:rPr>
          <w:spacing w:val="-2"/>
        </w:rPr>
        <w:t xml:space="preserve"> new</w:t>
      </w:r>
      <w:r w:rsidRPr="009C417F">
        <w:rPr>
          <w:spacing w:val="-2"/>
        </w:rPr>
        <w:t xml:space="preserve"> </w:t>
      </w:r>
      <w:r w:rsidRPr="00185B5C">
        <w:rPr>
          <w:spacing w:val="-2"/>
        </w:rPr>
        <w:t>MCC/ICA panel</w:t>
      </w:r>
      <w:r w:rsidRPr="009C417F">
        <w:rPr>
          <w:spacing w:val="-2"/>
        </w:rPr>
        <w:t xml:space="preserve"> for </w:t>
      </w:r>
      <w:r w:rsidR="00AC559A" w:rsidRPr="009C417F">
        <w:rPr>
          <w:spacing w:val="-2"/>
        </w:rPr>
        <w:t>controlling recirculation pump speed</w:t>
      </w:r>
      <w:r w:rsidRPr="009C417F">
        <w:rPr>
          <w:spacing w:val="-2"/>
        </w:rPr>
        <w:t>. Existing functions</w:t>
      </w:r>
      <w:r w:rsidRPr="00185B5C">
        <w:rPr>
          <w:spacing w:val="-2"/>
        </w:rPr>
        <w:t xml:space="preserve"> </w:t>
      </w:r>
      <w:r w:rsidRPr="009C417F">
        <w:rPr>
          <w:spacing w:val="-2"/>
        </w:rPr>
        <w:t>and</w:t>
      </w:r>
      <w:r w:rsidRPr="00185B5C">
        <w:rPr>
          <w:spacing w:val="-2"/>
        </w:rPr>
        <w:t xml:space="preserve"> </w:t>
      </w:r>
      <w:r w:rsidRPr="009C417F">
        <w:rPr>
          <w:spacing w:val="-2"/>
        </w:rPr>
        <w:t>telemetry</w:t>
      </w:r>
      <w:r w:rsidR="00662430" w:rsidRPr="009C417F">
        <w:rPr>
          <w:spacing w:val="-2"/>
        </w:rPr>
        <w:t xml:space="preserve"> </w:t>
      </w:r>
      <w:r w:rsidRPr="009C417F">
        <w:rPr>
          <w:spacing w:val="-2"/>
        </w:rPr>
        <w:t>monitoring signals</w:t>
      </w:r>
      <w:r w:rsidRPr="00185B5C">
        <w:rPr>
          <w:spacing w:val="-2"/>
        </w:rPr>
        <w:t xml:space="preserve"> </w:t>
      </w:r>
      <w:r w:rsidRPr="009C417F">
        <w:rPr>
          <w:spacing w:val="-2"/>
        </w:rPr>
        <w:t>shall be retained</w:t>
      </w:r>
      <w:r w:rsidR="00E6739E">
        <w:rPr>
          <w:spacing w:val="-2"/>
        </w:rPr>
        <w:t xml:space="preserve"> as far as appropriate</w:t>
      </w:r>
      <w:r w:rsidRPr="009C417F">
        <w:rPr>
          <w:spacing w:val="-2"/>
        </w:rPr>
        <w:t>.</w:t>
      </w:r>
    </w:p>
    <w:p w14:paraId="4585D22E" w14:textId="1B3B68A2" w:rsidR="00185B5C" w:rsidRPr="00185B5C" w:rsidRDefault="00185B5C" w:rsidP="00662430">
      <w:pPr>
        <w:spacing w:after="120"/>
        <w:ind w:right="160"/>
        <w:jc w:val="both"/>
      </w:pPr>
      <w:r w:rsidRPr="009C417F">
        <w:rPr>
          <w:spacing w:val="-2"/>
        </w:rPr>
        <w:t>When</w:t>
      </w:r>
      <w:r w:rsidRPr="00185B5C">
        <w:rPr>
          <w:spacing w:val="-2"/>
        </w:rPr>
        <w:t xml:space="preserve"> </w:t>
      </w:r>
      <w:r w:rsidRPr="009C417F">
        <w:rPr>
          <w:spacing w:val="-2"/>
        </w:rPr>
        <w:t>th</w:t>
      </w:r>
      <w:r w:rsidRPr="00185B5C">
        <w:t xml:space="preserve">e </w:t>
      </w:r>
      <w:r w:rsidRPr="00185B5C">
        <w:rPr>
          <w:spacing w:val="-2"/>
        </w:rPr>
        <w:t>level</w:t>
      </w:r>
      <w:r w:rsidRPr="00185B5C">
        <w:t xml:space="preserve"> </w:t>
      </w:r>
      <w:r w:rsidRPr="00185B5C">
        <w:rPr>
          <w:spacing w:val="-1"/>
        </w:rPr>
        <w:t>in</w:t>
      </w:r>
      <w:r w:rsidRPr="00185B5C">
        <w:t xml:space="preserve"> the</w:t>
      </w:r>
      <w:r w:rsidRPr="00185B5C">
        <w:rPr>
          <w:spacing w:val="-2"/>
        </w:rPr>
        <w:t xml:space="preserve"> </w:t>
      </w:r>
      <w:r w:rsidRPr="00185B5C">
        <w:rPr>
          <w:spacing w:val="-1"/>
        </w:rPr>
        <w:t>recirculation</w:t>
      </w:r>
      <w:r w:rsidRPr="00185B5C">
        <w:t xml:space="preserve"> </w:t>
      </w:r>
      <w:r w:rsidRPr="00185B5C">
        <w:rPr>
          <w:spacing w:val="-1"/>
        </w:rPr>
        <w:t>pumping</w:t>
      </w:r>
      <w:r w:rsidRPr="00185B5C">
        <w:t xml:space="preserve"> </w:t>
      </w:r>
      <w:r w:rsidRPr="00185B5C">
        <w:rPr>
          <w:spacing w:val="-1"/>
        </w:rPr>
        <w:t>station</w:t>
      </w:r>
      <w:r w:rsidRPr="00185B5C">
        <w:t xml:space="preserve"> </w:t>
      </w:r>
      <w:r w:rsidRPr="00185B5C">
        <w:rPr>
          <w:spacing w:val="-1"/>
        </w:rPr>
        <w:t>is</w:t>
      </w:r>
      <w:r w:rsidRPr="00185B5C">
        <w:rPr>
          <w:spacing w:val="1"/>
        </w:rPr>
        <w:t xml:space="preserve"> </w:t>
      </w:r>
      <w:r w:rsidRPr="00185B5C">
        <w:rPr>
          <w:spacing w:val="-2"/>
        </w:rPr>
        <w:t>above</w:t>
      </w:r>
      <w:r w:rsidRPr="00185B5C">
        <w:t xml:space="preserve"> a </w:t>
      </w:r>
      <w:r w:rsidRPr="00185B5C">
        <w:rPr>
          <w:spacing w:val="-1"/>
        </w:rPr>
        <w:t xml:space="preserve">preset </w:t>
      </w:r>
      <w:r w:rsidRPr="00185B5C">
        <w:rPr>
          <w:spacing w:val="-2"/>
        </w:rPr>
        <w:t>value</w:t>
      </w:r>
      <w:r w:rsidRPr="00185B5C">
        <w:t xml:space="preserve"> </w:t>
      </w:r>
      <w:r w:rsidR="00962F22">
        <w:rPr>
          <w:spacing w:val="-1"/>
        </w:rPr>
        <w:t>as measure</w:t>
      </w:r>
      <w:r w:rsidR="00A85EEC">
        <w:rPr>
          <w:spacing w:val="-1"/>
        </w:rPr>
        <w:t>d</w:t>
      </w:r>
      <w:r w:rsidR="00962F22">
        <w:rPr>
          <w:spacing w:val="-1"/>
        </w:rPr>
        <w:t xml:space="preserve"> by</w:t>
      </w:r>
      <w:r w:rsidRPr="00185B5C">
        <w:rPr>
          <w:spacing w:val="-2"/>
        </w:rPr>
        <w:t xml:space="preserve"> </w:t>
      </w:r>
      <w:r w:rsidRPr="00185B5C">
        <w:t>the</w:t>
      </w:r>
      <w:r w:rsidR="00962F22">
        <w:t xml:space="preserve"> </w:t>
      </w:r>
      <w:r w:rsidRPr="00185B5C">
        <w:rPr>
          <w:spacing w:val="-1"/>
        </w:rPr>
        <w:t>ultrasonic l</w:t>
      </w:r>
      <w:r w:rsidRPr="00185B5C">
        <w:rPr>
          <w:spacing w:val="-2"/>
        </w:rPr>
        <w:t>evel</w:t>
      </w:r>
      <w:r w:rsidRPr="00185B5C">
        <w:t xml:space="preserve"> </w:t>
      </w:r>
      <w:r w:rsidR="00337894">
        <w:rPr>
          <w:spacing w:val="-1"/>
        </w:rPr>
        <w:t xml:space="preserve">Transmitter </w:t>
      </w:r>
      <w:r w:rsidR="00AC559A">
        <w:rPr>
          <w:spacing w:val="-1"/>
        </w:rPr>
        <w:t>PER01LT01</w:t>
      </w:r>
      <w:r w:rsidRPr="00185B5C">
        <w:rPr>
          <w:spacing w:val="-1"/>
        </w:rPr>
        <w:t xml:space="preserve"> </w:t>
      </w:r>
      <w:r w:rsidRPr="00185B5C">
        <w:t xml:space="preserve">the </w:t>
      </w:r>
      <w:r w:rsidRPr="00185B5C">
        <w:rPr>
          <w:spacing w:val="-1"/>
        </w:rPr>
        <w:t>pumps</w:t>
      </w:r>
      <w:r w:rsidRPr="00185B5C">
        <w:rPr>
          <w:spacing w:val="-2"/>
        </w:rPr>
        <w:t xml:space="preserve"> </w:t>
      </w:r>
      <w:r w:rsidRPr="00185B5C">
        <w:rPr>
          <w:spacing w:val="-1"/>
        </w:rPr>
        <w:t>shall</w:t>
      </w:r>
      <w:r w:rsidRPr="00185B5C">
        <w:t xml:space="preserve"> </w:t>
      </w:r>
      <w:r w:rsidRPr="00185B5C">
        <w:rPr>
          <w:spacing w:val="-2"/>
        </w:rPr>
        <w:t>be</w:t>
      </w:r>
      <w:r w:rsidRPr="00185B5C">
        <w:t xml:space="preserve"> </w:t>
      </w:r>
      <w:r w:rsidRPr="00185B5C">
        <w:rPr>
          <w:spacing w:val="-1"/>
        </w:rPr>
        <w:t>enabled</w:t>
      </w:r>
      <w:r w:rsidRPr="00185B5C">
        <w:t xml:space="preserve"> to</w:t>
      </w:r>
      <w:r w:rsidRPr="00185B5C">
        <w:rPr>
          <w:spacing w:val="-2"/>
        </w:rPr>
        <w:t xml:space="preserve"> </w:t>
      </w:r>
      <w:r w:rsidRPr="00185B5C">
        <w:rPr>
          <w:spacing w:val="-1"/>
        </w:rPr>
        <w:t>start.</w:t>
      </w:r>
      <w:r w:rsidR="00337894">
        <w:rPr>
          <w:spacing w:val="-1"/>
        </w:rPr>
        <w:t xml:space="preserve"> </w:t>
      </w:r>
      <w:r w:rsidRPr="00185B5C">
        <w:rPr>
          <w:spacing w:val="-1"/>
        </w:rPr>
        <w:t>If</w:t>
      </w:r>
      <w:r w:rsidRPr="00185B5C">
        <w:rPr>
          <w:spacing w:val="2"/>
        </w:rPr>
        <w:t xml:space="preserve"> </w:t>
      </w:r>
      <w:r w:rsidRPr="00185B5C">
        <w:t>the</w:t>
      </w:r>
      <w:r w:rsidRPr="00185B5C">
        <w:rPr>
          <w:spacing w:val="-4"/>
        </w:rPr>
        <w:t xml:space="preserve"> </w:t>
      </w:r>
      <w:r w:rsidRPr="00185B5C">
        <w:rPr>
          <w:spacing w:val="-1"/>
        </w:rPr>
        <w:t>level</w:t>
      </w:r>
      <w:r w:rsidRPr="00185B5C">
        <w:rPr>
          <w:spacing w:val="-3"/>
        </w:rPr>
        <w:t xml:space="preserve"> </w:t>
      </w:r>
      <w:r w:rsidR="00337894">
        <w:rPr>
          <w:spacing w:val="-3"/>
        </w:rPr>
        <w:t xml:space="preserve">as measured by PER01LT01 </w:t>
      </w:r>
      <w:r w:rsidRPr="00185B5C">
        <w:t>falls</w:t>
      </w:r>
      <w:r w:rsidRPr="00185B5C">
        <w:rPr>
          <w:spacing w:val="1"/>
        </w:rPr>
        <w:t xml:space="preserve"> </w:t>
      </w:r>
      <w:r w:rsidRPr="00185B5C">
        <w:rPr>
          <w:spacing w:val="-1"/>
        </w:rPr>
        <w:t>below</w:t>
      </w:r>
      <w:r w:rsidRPr="00185B5C">
        <w:rPr>
          <w:spacing w:val="-3"/>
        </w:rPr>
        <w:t xml:space="preserve"> </w:t>
      </w:r>
      <w:r w:rsidRPr="00185B5C">
        <w:t>a</w:t>
      </w:r>
      <w:r w:rsidRPr="00185B5C">
        <w:rPr>
          <w:spacing w:val="2"/>
        </w:rPr>
        <w:t xml:space="preserve"> </w:t>
      </w:r>
      <w:r w:rsidR="00337894">
        <w:rPr>
          <w:spacing w:val="2"/>
        </w:rPr>
        <w:t>configurable</w:t>
      </w:r>
      <w:r w:rsidR="00662430">
        <w:rPr>
          <w:spacing w:val="2"/>
        </w:rPr>
        <w:t xml:space="preserve"> </w:t>
      </w:r>
      <w:r w:rsidRPr="00185B5C">
        <w:t>stop</w:t>
      </w:r>
      <w:r w:rsidRPr="00185B5C">
        <w:rPr>
          <w:spacing w:val="-2"/>
        </w:rPr>
        <w:t xml:space="preserve"> level</w:t>
      </w:r>
      <w:r w:rsidRPr="00185B5C">
        <w:t xml:space="preserve"> the </w:t>
      </w:r>
      <w:r w:rsidRPr="00185B5C">
        <w:rPr>
          <w:spacing w:val="-1"/>
        </w:rPr>
        <w:t>pumps</w:t>
      </w:r>
      <w:r w:rsidRPr="00185B5C">
        <w:rPr>
          <w:spacing w:val="1"/>
        </w:rPr>
        <w:t xml:space="preserve"> </w:t>
      </w:r>
      <w:r w:rsidRPr="00185B5C">
        <w:rPr>
          <w:spacing w:val="-1"/>
        </w:rPr>
        <w:t>shall</w:t>
      </w:r>
      <w:r w:rsidRPr="00185B5C">
        <w:t xml:space="preserve"> </w:t>
      </w:r>
      <w:r w:rsidRPr="00185B5C">
        <w:rPr>
          <w:spacing w:val="-1"/>
        </w:rPr>
        <w:t>be</w:t>
      </w:r>
      <w:r w:rsidRPr="00185B5C">
        <w:t xml:space="preserve"> </w:t>
      </w:r>
      <w:r w:rsidRPr="00185B5C">
        <w:rPr>
          <w:spacing w:val="-1"/>
        </w:rPr>
        <w:t>inhibited.</w:t>
      </w:r>
      <w:r w:rsidRPr="00185B5C">
        <w:t xml:space="preserve"> </w:t>
      </w:r>
    </w:p>
    <w:p w14:paraId="0BC821F5" w14:textId="280165D0" w:rsidR="00241C3A" w:rsidRDefault="007B16A7" w:rsidP="00337894">
      <w:pPr>
        <w:spacing w:after="120"/>
        <w:ind w:right="160"/>
      </w:pPr>
      <w:r w:rsidRPr="00185B5C">
        <w:rPr>
          <w:spacing w:val="-1"/>
        </w:rPr>
        <w:t>Upon</w:t>
      </w:r>
      <w:r w:rsidRPr="00185B5C">
        <w:rPr>
          <w:spacing w:val="-2"/>
        </w:rPr>
        <w:t xml:space="preserve"> </w:t>
      </w:r>
      <w:r w:rsidRPr="00185B5C">
        <w:rPr>
          <w:spacing w:val="-1"/>
        </w:rPr>
        <w:t>failure</w:t>
      </w:r>
      <w:r w:rsidRPr="00185B5C">
        <w:t xml:space="preserve"> </w:t>
      </w:r>
      <w:r w:rsidRPr="00185B5C">
        <w:rPr>
          <w:spacing w:val="-2"/>
        </w:rPr>
        <w:t>of</w:t>
      </w:r>
      <w:r w:rsidRPr="00185B5C">
        <w:rPr>
          <w:spacing w:val="-1"/>
        </w:rPr>
        <w:t xml:space="preserve"> </w:t>
      </w:r>
      <w:r w:rsidRPr="00185B5C">
        <w:t xml:space="preserve">the </w:t>
      </w:r>
      <w:r>
        <w:rPr>
          <w:spacing w:val="-2"/>
        </w:rPr>
        <w:t xml:space="preserve">recirculation pump station </w:t>
      </w:r>
      <w:r w:rsidRPr="00185B5C">
        <w:rPr>
          <w:spacing w:val="-1"/>
        </w:rPr>
        <w:t>ultrasonic</w:t>
      </w:r>
      <w:r>
        <w:rPr>
          <w:spacing w:val="-1"/>
        </w:rPr>
        <w:t xml:space="preserve"> level transmitter </w:t>
      </w:r>
      <w:r w:rsidRPr="00062C3E">
        <w:rPr>
          <w:spacing w:val="-1"/>
        </w:rPr>
        <w:t>(PER01LT01)</w:t>
      </w:r>
      <w:r w:rsidRPr="00CB5927">
        <w:rPr>
          <w:spacing w:val="-1"/>
        </w:rPr>
        <w:t>,</w:t>
      </w:r>
      <w:r w:rsidRPr="00185B5C">
        <w:rPr>
          <w:spacing w:val="-1"/>
        </w:rPr>
        <w:t xml:space="preserve"> </w:t>
      </w:r>
      <w:r w:rsidRPr="00185B5C">
        <w:t xml:space="preserve">the </w:t>
      </w:r>
      <w:r w:rsidRPr="00185B5C">
        <w:rPr>
          <w:spacing w:val="-1"/>
        </w:rPr>
        <w:t>pumps</w:t>
      </w:r>
      <w:r w:rsidRPr="00185B5C">
        <w:rPr>
          <w:spacing w:val="-2"/>
        </w:rPr>
        <w:t xml:space="preserve"> </w:t>
      </w:r>
      <w:r w:rsidR="00D13EBF">
        <w:rPr>
          <w:spacing w:val="-2"/>
        </w:rPr>
        <w:t>shall</w:t>
      </w:r>
      <w:r>
        <w:rPr>
          <w:spacing w:val="-2"/>
        </w:rPr>
        <w:t xml:space="preserve"> be enabled to start (by default) and </w:t>
      </w:r>
      <w:r w:rsidR="00D13EBF">
        <w:rPr>
          <w:spacing w:val="-1"/>
        </w:rPr>
        <w:t>wi</w:t>
      </w:r>
      <w:r w:rsidRPr="00185B5C">
        <w:rPr>
          <w:spacing w:val="-1"/>
        </w:rPr>
        <w:t>ll</w:t>
      </w:r>
      <w:r w:rsidRPr="00185B5C">
        <w:t xml:space="preserve"> </w:t>
      </w:r>
      <w:r w:rsidRPr="00185B5C">
        <w:rPr>
          <w:spacing w:val="-1"/>
        </w:rPr>
        <w:t>be</w:t>
      </w:r>
      <w:r w:rsidRPr="00185B5C">
        <w:t xml:space="preserve"> </w:t>
      </w:r>
      <w:r w:rsidRPr="00185B5C">
        <w:rPr>
          <w:spacing w:val="-1"/>
        </w:rPr>
        <w:t>protected</w:t>
      </w:r>
      <w:r w:rsidRPr="00185B5C">
        <w:rPr>
          <w:spacing w:val="-2"/>
        </w:rPr>
        <w:t xml:space="preserve"> </w:t>
      </w:r>
      <w:r w:rsidRPr="00185B5C">
        <w:t>from</w:t>
      </w:r>
      <w:r w:rsidRPr="00185B5C">
        <w:rPr>
          <w:spacing w:val="-1"/>
        </w:rPr>
        <w:t xml:space="preserve"> dry</w:t>
      </w:r>
      <w:r w:rsidRPr="00185B5C">
        <w:rPr>
          <w:spacing w:val="-2"/>
        </w:rPr>
        <w:t xml:space="preserve"> </w:t>
      </w:r>
      <w:r w:rsidRPr="00185B5C">
        <w:rPr>
          <w:spacing w:val="-1"/>
        </w:rPr>
        <w:t>running</w:t>
      </w:r>
      <w:r w:rsidRPr="00185B5C">
        <w:t xml:space="preserve"> </w:t>
      </w:r>
      <w:r w:rsidRPr="00185B5C">
        <w:rPr>
          <w:spacing w:val="-1"/>
        </w:rPr>
        <w:t>by</w:t>
      </w:r>
      <w:r w:rsidRPr="00185B5C">
        <w:rPr>
          <w:spacing w:val="-2"/>
        </w:rPr>
        <w:t xml:space="preserve"> </w:t>
      </w:r>
      <w:r w:rsidR="00D13EBF">
        <w:t>the</w:t>
      </w:r>
      <w:r>
        <w:t xml:space="preserve"> </w:t>
      </w:r>
      <w:r w:rsidRPr="00185B5C">
        <w:rPr>
          <w:spacing w:val="-1"/>
        </w:rPr>
        <w:t>backup</w:t>
      </w:r>
      <w:r w:rsidRPr="00185B5C">
        <w:rPr>
          <w:spacing w:val="-2"/>
        </w:rPr>
        <w:t xml:space="preserve"> </w:t>
      </w:r>
      <w:r w:rsidRPr="00185B5C">
        <w:t>low</w:t>
      </w:r>
      <w:r>
        <w:t>-low</w:t>
      </w:r>
      <w:r w:rsidRPr="00185B5C">
        <w:t xml:space="preserve"> level switch (</w:t>
      </w:r>
      <w:r>
        <w:rPr>
          <w:spacing w:val="-1"/>
        </w:rPr>
        <w:t>PER01LS01</w:t>
      </w:r>
      <w:r w:rsidRPr="00185B5C">
        <w:t>)</w:t>
      </w:r>
      <w:r>
        <w:t>.</w:t>
      </w:r>
      <w:r w:rsidR="00337894">
        <w:t xml:space="preserve"> </w:t>
      </w:r>
      <w:r w:rsidR="004867D0">
        <w:t>Additionally the pumps shall be protected from running dry b</w:t>
      </w:r>
      <w:r w:rsidR="00C765C9">
        <w:t xml:space="preserve">y </w:t>
      </w:r>
      <w:r w:rsidR="00677FF4">
        <w:t>the respective flow switch (PER01FS01/</w:t>
      </w:r>
      <w:r w:rsidR="00062C3E">
        <w:t>PER0</w:t>
      </w:r>
      <w:r w:rsidR="00D13EBF">
        <w:t>1</w:t>
      </w:r>
      <w:r w:rsidR="00062C3E">
        <w:t>FS</w:t>
      </w:r>
      <w:r w:rsidR="00677FF4">
        <w:t>0</w:t>
      </w:r>
      <w:r w:rsidR="00D13EBF">
        <w:t>2).</w:t>
      </w:r>
    </w:p>
    <w:p w14:paraId="17CB7319" w14:textId="6890E2C4" w:rsidR="00241C3A" w:rsidRDefault="00241C3A" w:rsidP="00337894">
      <w:pPr>
        <w:spacing w:after="120"/>
        <w:ind w:right="160"/>
      </w:pPr>
      <w:r>
        <w:t xml:space="preserve">Upon failure of the existing inlet flow meter </w:t>
      </w:r>
      <w:r w:rsidRPr="00241C3A">
        <w:t>IFL1FT101</w:t>
      </w:r>
      <w:r w:rsidR="009759FD">
        <w:t xml:space="preserve"> the recirculation pumps shall continue to operate as they had prior to the instrument failure. </w:t>
      </w:r>
    </w:p>
    <w:p w14:paraId="45F88F42" w14:textId="1BF22680" w:rsidR="00185B5C" w:rsidRDefault="002B7CAB" w:rsidP="000A6DF1">
      <w:pPr>
        <w:jc w:val="both"/>
      </w:pPr>
      <w:r>
        <w:t xml:space="preserve">When recirculation is enabled, </w:t>
      </w:r>
      <w:r w:rsidR="00337894">
        <w:t xml:space="preserve">the </w:t>
      </w:r>
      <w:r>
        <w:t>d</w:t>
      </w:r>
      <w:r w:rsidR="0041518A">
        <w:t>uty r</w:t>
      </w:r>
      <w:r w:rsidR="004110A1">
        <w:t>ecirculation</w:t>
      </w:r>
      <w:r w:rsidR="004867D0">
        <w:t xml:space="preserve"> pump shall </w:t>
      </w:r>
      <w:r w:rsidR="00DE0F9B">
        <w:t xml:space="preserve">run </w:t>
      </w:r>
      <w:r w:rsidR="00D14CB1" w:rsidRPr="00D14CB1">
        <w:t>continuously at an operator preset speed, as required by the</w:t>
      </w:r>
      <w:r w:rsidR="004867D0">
        <w:t xml:space="preserve"> process design</w:t>
      </w:r>
      <w:r w:rsidR="0041518A">
        <w:t xml:space="preserve"> unless </w:t>
      </w:r>
      <w:r w:rsidR="00971521">
        <w:t>the inlet</w:t>
      </w:r>
      <w:r w:rsidR="0041518A">
        <w:t xml:space="preserve"> flow</w:t>
      </w:r>
      <w:r w:rsidR="00971521">
        <w:t xml:space="preserve"> as measured by </w:t>
      </w:r>
      <w:r w:rsidR="00971521" w:rsidRPr="00971521">
        <w:t>IFL1FT101</w:t>
      </w:r>
      <w:r w:rsidR="0041518A">
        <w:t xml:space="preserve"> exceeds </w:t>
      </w:r>
      <w:r w:rsidR="00971521">
        <w:t xml:space="preserve">the </w:t>
      </w:r>
      <w:r w:rsidR="0063140E">
        <w:t xml:space="preserve">operator adjustable </w:t>
      </w:r>
      <w:r w:rsidR="0041518A">
        <w:t>flow setpoint (</w:t>
      </w:r>
      <w:r w:rsidR="00D14CB1">
        <w:t>4</w:t>
      </w:r>
      <w:r w:rsidR="0041518A">
        <w:t>0</w:t>
      </w:r>
      <w:r w:rsidR="0041518A" w:rsidRPr="00185B5C">
        <w:t xml:space="preserve"> l/sec)</w:t>
      </w:r>
      <w:r w:rsidR="0041518A">
        <w:t xml:space="preserve">. </w:t>
      </w:r>
      <w:r w:rsidR="006532FF" w:rsidRPr="006532FF">
        <w:t xml:space="preserve">Duty recirculation pump speed shall be set via HMI or VSD manually by setting % speed command depending on seasonal variations.  </w:t>
      </w:r>
    </w:p>
    <w:p w14:paraId="7296EB22" w14:textId="77777777" w:rsidR="00392C54" w:rsidRPr="000B08FB" w:rsidRDefault="00392C54" w:rsidP="000A6DF1">
      <w:pPr>
        <w:jc w:val="both"/>
        <w:rPr>
          <w:b/>
        </w:rPr>
      </w:pPr>
    </w:p>
    <w:p w14:paraId="321BCDA1" w14:textId="77777777" w:rsidR="005813ED" w:rsidRDefault="00185B5C" w:rsidP="000B08FB">
      <w:pPr>
        <w:jc w:val="both"/>
      </w:pPr>
      <w:r w:rsidRPr="00185B5C">
        <w:t xml:space="preserve">Should the </w:t>
      </w:r>
      <w:r w:rsidR="00EE3CEF">
        <w:t>influent</w:t>
      </w:r>
      <w:r w:rsidR="00EE3CEF" w:rsidRPr="00185B5C">
        <w:t xml:space="preserve"> </w:t>
      </w:r>
      <w:r w:rsidR="005813ED">
        <w:t xml:space="preserve">flow </w:t>
      </w:r>
      <w:r w:rsidRPr="00185B5C">
        <w:t xml:space="preserve">measured by </w:t>
      </w:r>
      <w:r w:rsidR="005813ED">
        <w:t xml:space="preserve">the </w:t>
      </w:r>
      <w:r w:rsidRPr="00185B5C">
        <w:t xml:space="preserve">existing flow </w:t>
      </w:r>
      <w:r w:rsidRPr="000A4960">
        <w:t>meter (</w:t>
      </w:r>
      <w:r w:rsidR="000A4960" w:rsidRPr="000A4960">
        <w:t>IFL1FT101</w:t>
      </w:r>
      <w:r w:rsidRPr="000A4960">
        <w:t>) rise</w:t>
      </w:r>
      <w:r w:rsidRPr="00185B5C">
        <w:t xml:space="preserve"> above </w:t>
      </w:r>
      <w:r w:rsidR="00130731">
        <w:t>the</w:t>
      </w:r>
      <w:r w:rsidRPr="00185B5C">
        <w:t xml:space="preserve"> </w:t>
      </w:r>
      <w:r w:rsidR="005813ED">
        <w:t>configurable</w:t>
      </w:r>
      <w:r w:rsidR="00392C54">
        <w:t xml:space="preserve"> flow setpoint </w:t>
      </w:r>
      <w:r w:rsidRPr="00185B5C">
        <w:t>(</w:t>
      </w:r>
      <w:r w:rsidR="00EE3CEF">
        <w:t xml:space="preserve">60 </w:t>
      </w:r>
      <w:r w:rsidRPr="00185B5C">
        <w:t xml:space="preserve">l/sec) then </w:t>
      </w:r>
      <w:r w:rsidR="000A4960">
        <w:t xml:space="preserve">the </w:t>
      </w:r>
      <w:r w:rsidRPr="00185B5C">
        <w:t>duty reci</w:t>
      </w:r>
      <w:r w:rsidR="00962F22">
        <w:t xml:space="preserve">rculation pump shall be stopped. </w:t>
      </w:r>
    </w:p>
    <w:p w14:paraId="436A0ADD" w14:textId="77777777" w:rsidR="005813ED" w:rsidRDefault="005813ED" w:rsidP="000B08FB">
      <w:pPr>
        <w:jc w:val="both"/>
      </w:pPr>
    </w:p>
    <w:p w14:paraId="6689BE35" w14:textId="2AC931AB" w:rsidR="005E54B2" w:rsidRPr="00456744" w:rsidRDefault="00062C3E" w:rsidP="005813ED">
      <w:pPr>
        <w:jc w:val="both"/>
      </w:pPr>
      <w:r>
        <w:t>During the col</w:t>
      </w:r>
      <w:r w:rsidRPr="00456744">
        <w:t>d weather periods, the pumps shall be operated in timer mode. When the FE temperature falls below 10</w:t>
      </w:r>
      <w:r w:rsidR="000A4960" w:rsidRPr="00456744">
        <w:t>°</w:t>
      </w:r>
      <w:r w:rsidRPr="00456744">
        <w:t xml:space="preserve"> </w:t>
      </w:r>
      <w:r w:rsidRPr="00456744">
        <w:rPr>
          <w:b/>
        </w:rPr>
        <w:t>(TBC)</w:t>
      </w:r>
      <w:r w:rsidRPr="00456744">
        <w:t xml:space="preserve"> Celsius (operator </w:t>
      </w:r>
      <w:r w:rsidR="00AC07D8" w:rsidRPr="00456744">
        <w:t>configurable</w:t>
      </w:r>
      <w:r w:rsidRPr="00456744">
        <w:t>) as measured by the temperature element/ transmitter (FEL01TE01/ FEL01TT01) the</w:t>
      </w:r>
      <w:r w:rsidR="00AC07D8" w:rsidRPr="00456744">
        <w:t xml:space="preserve"> pump control shall be passed</w:t>
      </w:r>
      <w:r w:rsidRPr="00456744">
        <w:t xml:space="preserve"> to </w:t>
      </w:r>
      <w:r w:rsidR="00AC07D8" w:rsidRPr="00456744">
        <w:t xml:space="preserve">the </w:t>
      </w:r>
      <w:r w:rsidRPr="00456744">
        <w:t xml:space="preserve">timer mode and the common timer will </w:t>
      </w:r>
      <w:r w:rsidR="000A4960" w:rsidRPr="00456744">
        <w:t>be</w:t>
      </w:r>
      <w:r w:rsidRPr="00456744">
        <w:t xml:space="preserve"> activated. </w:t>
      </w:r>
      <w:r w:rsidR="005E54B2" w:rsidRPr="00456744">
        <w:rPr>
          <w:spacing w:val="-1"/>
        </w:rPr>
        <w:t>Duty pump (PER01P_01/PER0</w:t>
      </w:r>
      <w:r w:rsidR="000A4960" w:rsidRPr="00456744">
        <w:rPr>
          <w:spacing w:val="-1"/>
        </w:rPr>
        <w:t>1</w:t>
      </w:r>
      <w:r w:rsidR="005E54B2" w:rsidRPr="00456744">
        <w:rPr>
          <w:spacing w:val="-1"/>
        </w:rPr>
        <w:t>P_0</w:t>
      </w:r>
      <w:r w:rsidR="000A4960" w:rsidRPr="00456744">
        <w:rPr>
          <w:spacing w:val="-1"/>
        </w:rPr>
        <w:t>2</w:t>
      </w:r>
      <w:r w:rsidR="005E54B2" w:rsidRPr="00456744">
        <w:rPr>
          <w:spacing w:val="-1"/>
        </w:rPr>
        <w:t xml:space="preserve">) will run for preset duration </w:t>
      </w:r>
      <w:r w:rsidR="005E54B2" w:rsidRPr="00456744">
        <w:rPr>
          <w:b/>
          <w:spacing w:val="-1"/>
        </w:rPr>
        <w:t>(“T” min TBC</w:t>
      </w:r>
      <w:r w:rsidR="005E54B2" w:rsidRPr="00456744">
        <w:rPr>
          <w:spacing w:val="-1"/>
        </w:rPr>
        <w:t xml:space="preserve">) and when the timer is elapsed the pump will be stopped and remain off </w:t>
      </w:r>
      <w:r w:rsidR="005E54B2" w:rsidRPr="00456744">
        <w:t>for preset duration</w:t>
      </w:r>
      <w:r w:rsidR="005E54B2" w:rsidRPr="00456744">
        <w:rPr>
          <w:spacing w:val="-1"/>
        </w:rPr>
        <w:t xml:space="preserve"> </w:t>
      </w:r>
      <w:r w:rsidR="005E54B2" w:rsidRPr="00456744">
        <w:rPr>
          <w:b/>
          <w:spacing w:val="-1"/>
        </w:rPr>
        <w:t>(“T” min TBC</w:t>
      </w:r>
      <w:r w:rsidR="005E54B2" w:rsidRPr="00456744">
        <w:rPr>
          <w:spacing w:val="-1"/>
        </w:rPr>
        <w:t>) and again the run timer will be activated</w:t>
      </w:r>
      <w:r w:rsidR="005E54B2" w:rsidRPr="00456744">
        <w:t xml:space="preserve">. This On/Off cycle will run until the final effluent temperature is </w:t>
      </w:r>
      <w:r w:rsidR="004B1C2D" w:rsidRPr="00456744">
        <w:t>above</w:t>
      </w:r>
      <w:r w:rsidR="005E54B2" w:rsidRPr="00456744">
        <w:t xml:space="preserve"> 10</w:t>
      </w:r>
      <w:r w:rsidR="00E77060" w:rsidRPr="00456744">
        <w:t xml:space="preserve">° </w:t>
      </w:r>
      <w:r w:rsidR="005E54B2" w:rsidRPr="00456744">
        <w:t>Celsius (</w:t>
      </w:r>
      <w:r w:rsidR="005E54B2" w:rsidRPr="00456744">
        <w:rPr>
          <w:b/>
        </w:rPr>
        <w:t>TBC</w:t>
      </w:r>
      <w:r w:rsidR="005E54B2" w:rsidRPr="00456744">
        <w:t xml:space="preserve">). </w:t>
      </w:r>
    </w:p>
    <w:p w14:paraId="4D52F0F0" w14:textId="77777777" w:rsidR="005E54B2" w:rsidRPr="00456744" w:rsidRDefault="005E54B2" w:rsidP="005E54B2"/>
    <w:p w14:paraId="01F2006E" w14:textId="665AAB4F" w:rsidR="005E54B2" w:rsidRPr="00456744" w:rsidRDefault="00C3591A" w:rsidP="005E54B2">
      <w:r w:rsidRPr="00456744">
        <w:t>The c</w:t>
      </w:r>
      <w:r w:rsidR="005E54B2" w:rsidRPr="00456744">
        <w:t xml:space="preserve">ommon timer shall be provided for both pumps and </w:t>
      </w:r>
      <w:r w:rsidR="007270A9" w:rsidRPr="00456744">
        <w:t>the o</w:t>
      </w:r>
      <w:r w:rsidR="005E54B2" w:rsidRPr="00456744">
        <w:t xml:space="preserve">perator shall be able to set the run and off duration </w:t>
      </w:r>
      <w:r w:rsidR="005E54B2" w:rsidRPr="00456744">
        <w:rPr>
          <w:b/>
          <w:spacing w:val="-1"/>
        </w:rPr>
        <w:t>(“T” min TBC</w:t>
      </w:r>
      <w:r w:rsidR="005E54B2" w:rsidRPr="00456744">
        <w:rPr>
          <w:spacing w:val="-1"/>
        </w:rPr>
        <w:t xml:space="preserve">) </w:t>
      </w:r>
      <w:r w:rsidR="005E54B2" w:rsidRPr="00456744">
        <w:t xml:space="preserve">for each pumps. </w:t>
      </w:r>
    </w:p>
    <w:p w14:paraId="5DA24469" w14:textId="77777777" w:rsidR="00AC07D8" w:rsidRPr="00456744" w:rsidRDefault="00AC07D8" w:rsidP="005E54B2"/>
    <w:p w14:paraId="40E59EDB" w14:textId="038342B1" w:rsidR="00062C3E" w:rsidRDefault="00AC07D8" w:rsidP="005E54B2">
      <w:r w:rsidRPr="00456744">
        <w:t>If the FE temperature falls below 8° celsius (operator adjustable) as meas</w:t>
      </w:r>
      <w:r>
        <w:t xml:space="preserve">ured by the </w:t>
      </w:r>
      <w:r>
        <w:rPr>
          <w:spacing w:val="-1"/>
        </w:rPr>
        <w:t>temperature element/ transmitter (FEL01TE01/</w:t>
      </w:r>
      <w:r w:rsidRPr="000F303A">
        <w:rPr>
          <w:spacing w:val="-1"/>
        </w:rPr>
        <w:t xml:space="preserve"> </w:t>
      </w:r>
      <w:r>
        <w:rPr>
          <w:spacing w:val="-1"/>
        </w:rPr>
        <w:t xml:space="preserve">FEL01TT01) </w:t>
      </w:r>
      <w:r>
        <w:t>then duty recirculation pump shall be stopped/inhibited.</w:t>
      </w:r>
    </w:p>
    <w:p w14:paraId="1B01EA63" w14:textId="77777777" w:rsidR="00062C3E" w:rsidRDefault="00062C3E" w:rsidP="00062C3E"/>
    <w:p w14:paraId="1D2584A4" w14:textId="5CB4C571" w:rsidR="00641355" w:rsidRDefault="007270A9" w:rsidP="00185B5C">
      <w:r>
        <w:t>W</w:t>
      </w:r>
      <w:r w:rsidR="00062C3E">
        <w:t xml:space="preserve">hen </w:t>
      </w:r>
      <w:r>
        <w:t xml:space="preserve">the </w:t>
      </w:r>
      <w:r w:rsidR="00062C3E">
        <w:t>duty pump is in operation, should the discharge flow as measured by flow meter (PER0</w:t>
      </w:r>
      <w:r>
        <w:t>1</w:t>
      </w:r>
      <w:r w:rsidR="00062C3E">
        <w:t>FT0</w:t>
      </w:r>
      <w:r>
        <w:t>1) fall</w:t>
      </w:r>
      <w:r w:rsidR="00062C3E">
        <w:t xml:space="preserve"> below the preset flow setpoint (set during commissioning) then the duty recirculation pump shall be stopped a</w:t>
      </w:r>
      <w:r>
        <w:t>nd standby pump will be started. A pump failed alarm shall be raised</w:t>
      </w:r>
      <w:r w:rsidR="00062C3E">
        <w:t xml:space="preserve"> at </w:t>
      </w:r>
      <w:r>
        <w:t xml:space="preserve">the local </w:t>
      </w:r>
      <w:r w:rsidR="00062C3E">
        <w:t>HMI</w:t>
      </w:r>
      <w:r>
        <w:t xml:space="preserve"> and to telemetry</w:t>
      </w:r>
      <w:r w:rsidR="00062C3E">
        <w:t>.</w:t>
      </w:r>
    </w:p>
    <w:p w14:paraId="63902CD9" w14:textId="77777777" w:rsidR="00185B5C" w:rsidRPr="00185B5C" w:rsidRDefault="00185B5C" w:rsidP="00185B5C"/>
    <w:p w14:paraId="2D1563D0" w14:textId="33ECCD3D" w:rsidR="00185B5C" w:rsidRPr="00185B5C" w:rsidRDefault="00185B5C" w:rsidP="00185B5C">
      <w:r w:rsidRPr="00185B5C">
        <w:t xml:space="preserve">Actions and events associated with </w:t>
      </w:r>
      <w:r w:rsidR="003A5AA0" w:rsidRPr="003A5AA0">
        <w:t>recirculation pumping station</w:t>
      </w:r>
      <w:r w:rsidR="003A5AA0" w:rsidRPr="003A5AA0" w:rsidDel="003A5AA0">
        <w:t xml:space="preserve"> </w:t>
      </w:r>
      <w:r w:rsidR="003A5AA0">
        <w:t>o</w:t>
      </w:r>
      <w:r w:rsidRPr="00185B5C">
        <w:t>peration are as follows:</w:t>
      </w:r>
    </w:p>
    <w:p w14:paraId="28A2FA61" w14:textId="77777777" w:rsidR="00185B5C" w:rsidRPr="00185B5C" w:rsidRDefault="00185B5C" w:rsidP="00185B5C"/>
    <w:tbl>
      <w:tblPr>
        <w:tblStyle w:val="TableGrid1"/>
        <w:tblW w:w="0" w:type="auto"/>
        <w:tblLook w:val="04A0" w:firstRow="1" w:lastRow="0" w:firstColumn="1" w:lastColumn="0" w:noHBand="0" w:noVBand="1"/>
      </w:tblPr>
      <w:tblGrid>
        <w:gridCol w:w="3116"/>
        <w:gridCol w:w="3117"/>
        <w:gridCol w:w="3117"/>
      </w:tblGrid>
      <w:tr w:rsidR="00185B5C" w:rsidRPr="00185B5C" w14:paraId="165B18D4" w14:textId="77777777" w:rsidTr="00393117">
        <w:tc>
          <w:tcPr>
            <w:tcW w:w="3116" w:type="dxa"/>
            <w:shd w:val="clear" w:color="auto" w:fill="BFBFBF" w:themeFill="background1" w:themeFillShade="BF"/>
          </w:tcPr>
          <w:p w14:paraId="0F6C3096" w14:textId="77777777" w:rsidR="00185B5C" w:rsidRPr="00185B5C" w:rsidRDefault="00185B5C" w:rsidP="00185B5C">
            <w:pPr>
              <w:autoSpaceDE w:val="0"/>
              <w:autoSpaceDN w:val="0"/>
              <w:adjustRightInd w:val="0"/>
              <w:jc w:val="center"/>
            </w:pPr>
            <w:r w:rsidRPr="00185B5C">
              <w:t>EVENT</w:t>
            </w:r>
          </w:p>
        </w:tc>
        <w:tc>
          <w:tcPr>
            <w:tcW w:w="3117" w:type="dxa"/>
            <w:shd w:val="clear" w:color="auto" w:fill="BFBFBF" w:themeFill="background1" w:themeFillShade="BF"/>
          </w:tcPr>
          <w:p w14:paraId="449099B2" w14:textId="77777777" w:rsidR="00185B5C" w:rsidRPr="00185B5C" w:rsidRDefault="00185B5C" w:rsidP="00185B5C">
            <w:pPr>
              <w:autoSpaceDE w:val="0"/>
              <w:autoSpaceDN w:val="0"/>
              <w:adjustRightInd w:val="0"/>
              <w:jc w:val="center"/>
            </w:pPr>
            <w:r w:rsidRPr="00185B5C">
              <w:t>ACTION</w:t>
            </w:r>
          </w:p>
        </w:tc>
        <w:tc>
          <w:tcPr>
            <w:tcW w:w="3117" w:type="dxa"/>
            <w:shd w:val="clear" w:color="auto" w:fill="BFBFBF" w:themeFill="background1" w:themeFillShade="BF"/>
          </w:tcPr>
          <w:p w14:paraId="7A652C22" w14:textId="77777777" w:rsidR="00185B5C" w:rsidRPr="00185B5C" w:rsidRDefault="00185B5C" w:rsidP="00185B5C">
            <w:pPr>
              <w:autoSpaceDE w:val="0"/>
              <w:autoSpaceDN w:val="0"/>
              <w:adjustRightInd w:val="0"/>
              <w:jc w:val="center"/>
            </w:pPr>
            <w:r w:rsidRPr="00185B5C">
              <w:t>COMMENT</w:t>
            </w:r>
          </w:p>
        </w:tc>
      </w:tr>
      <w:tr w:rsidR="00185B5C" w:rsidRPr="00185B5C" w14:paraId="217B497E" w14:textId="77777777" w:rsidTr="00393117">
        <w:tc>
          <w:tcPr>
            <w:tcW w:w="3116" w:type="dxa"/>
          </w:tcPr>
          <w:p w14:paraId="3E962E88" w14:textId="6F185D87" w:rsidR="00185B5C" w:rsidRPr="00185B5C" w:rsidRDefault="00DF3160" w:rsidP="005871F4">
            <w:pPr>
              <w:autoSpaceDE w:val="0"/>
              <w:autoSpaceDN w:val="0"/>
              <w:adjustRightInd w:val="0"/>
            </w:pPr>
            <w:r w:rsidRPr="00185B5C">
              <w:t xml:space="preserve">Plant </w:t>
            </w:r>
            <w:r w:rsidR="009273D8">
              <w:t>influent</w:t>
            </w:r>
            <w:r w:rsidR="009273D8" w:rsidRPr="00185B5C">
              <w:t xml:space="preserve"> </w:t>
            </w:r>
            <w:r>
              <w:t>f</w:t>
            </w:r>
            <w:r w:rsidRPr="00185B5C">
              <w:t xml:space="preserve">low </w:t>
            </w:r>
            <w:r w:rsidRPr="00394128">
              <w:rPr>
                <w:spacing w:val="-1"/>
              </w:rPr>
              <w:t>(</w:t>
            </w:r>
            <w:r w:rsidR="00394128" w:rsidRPr="00F43446">
              <w:rPr>
                <w:b/>
              </w:rPr>
              <w:t>IFL1FT101</w:t>
            </w:r>
            <w:r w:rsidRPr="00394128">
              <w:rPr>
                <w:spacing w:val="-1"/>
              </w:rPr>
              <w:t>)</w:t>
            </w:r>
            <w:r w:rsidRPr="00185B5C">
              <w:rPr>
                <w:spacing w:val="-1"/>
              </w:rPr>
              <w:t xml:space="preserve"> </w:t>
            </w:r>
            <w:r>
              <w:rPr>
                <w:spacing w:val="-1"/>
              </w:rPr>
              <w:t xml:space="preserve">above </w:t>
            </w:r>
            <w:r>
              <w:t>high</w:t>
            </w:r>
            <w:r w:rsidR="00185B5C" w:rsidRPr="00185B5C">
              <w:t xml:space="preserve"> </w:t>
            </w:r>
            <w:r>
              <w:t>pre</w:t>
            </w:r>
            <w:r w:rsidR="000B08FB">
              <w:t>-</w:t>
            </w:r>
            <w:r>
              <w:t>set value</w:t>
            </w:r>
            <w:r w:rsidR="0058393A">
              <w:t xml:space="preserve"> (60 l/sec)</w:t>
            </w:r>
          </w:p>
        </w:tc>
        <w:tc>
          <w:tcPr>
            <w:tcW w:w="3117" w:type="dxa"/>
          </w:tcPr>
          <w:p w14:paraId="2283E99B" w14:textId="1BD1B8E9" w:rsidR="00185B5C" w:rsidRPr="00185B5C" w:rsidRDefault="00DF3160" w:rsidP="00394128">
            <w:r>
              <w:t xml:space="preserve">Stop </w:t>
            </w:r>
            <w:r w:rsidR="00185B5C" w:rsidRPr="00185B5C">
              <w:t>duty recirculation pump (PER0</w:t>
            </w:r>
            <w:r w:rsidR="00130731">
              <w:t>1</w:t>
            </w:r>
            <w:r>
              <w:t>P_01/</w:t>
            </w:r>
            <w:r w:rsidR="00641355">
              <w:t xml:space="preserve"> </w:t>
            </w:r>
            <w:r w:rsidR="00641355" w:rsidRPr="00641355">
              <w:t>PER0</w:t>
            </w:r>
            <w:r w:rsidR="00394128">
              <w:t>1</w:t>
            </w:r>
            <w:r w:rsidR="00641355" w:rsidRPr="00641355">
              <w:t>P_0</w:t>
            </w:r>
            <w:r w:rsidR="00394128">
              <w:t>2</w:t>
            </w:r>
            <w:r>
              <w:t>).</w:t>
            </w:r>
          </w:p>
        </w:tc>
        <w:tc>
          <w:tcPr>
            <w:tcW w:w="3117" w:type="dxa"/>
          </w:tcPr>
          <w:p w14:paraId="39A59CC0" w14:textId="77777777" w:rsidR="00185B5C" w:rsidRPr="00185B5C" w:rsidRDefault="00185B5C" w:rsidP="00185B5C">
            <w:pPr>
              <w:autoSpaceDE w:val="0"/>
              <w:autoSpaceDN w:val="0"/>
              <w:adjustRightInd w:val="0"/>
            </w:pPr>
          </w:p>
        </w:tc>
      </w:tr>
      <w:tr w:rsidR="002F1062" w:rsidRPr="00185B5C" w14:paraId="6E5AFA28" w14:textId="77777777" w:rsidTr="00393117">
        <w:tc>
          <w:tcPr>
            <w:tcW w:w="3116" w:type="dxa"/>
          </w:tcPr>
          <w:p w14:paraId="030B9F8D" w14:textId="0CB6EF6E" w:rsidR="002F1062" w:rsidRPr="00185B5C" w:rsidRDefault="002F1062" w:rsidP="002F1062">
            <w:pPr>
              <w:autoSpaceDE w:val="0"/>
              <w:autoSpaceDN w:val="0"/>
              <w:adjustRightInd w:val="0"/>
            </w:pPr>
            <w:r w:rsidRPr="00947792">
              <w:t xml:space="preserve">Plant influent flowmeter failure </w:t>
            </w:r>
            <w:r w:rsidRPr="00947792">
              <w:rPr>
                <w:spacing w:val="-1"/>
              </w:rPr>
              <w:t>(</w:t>
            </w:r>
            <w:r w:rsidRPr="002F1062">
              <w:rPr>
                <w:b/>
              </w:rPr>
              <w:t>IFL1FT101</w:t>
            </w:r>
            <w:r w:rsidRPr="00947792">
              <w:t xml:space="preserve">) </w:t>
            </w:r>
          </w:p>
        </w:tc>
        <w:tc>
          <w:tcPr>
            <w:tcW w:w="3117" w:type="dxa"/>
          </w:tcPr>
          <w:p w14:paraId="6FF4A435" w14:textId="2CD63A65" w:rsidR="002F1062" w:rsidRDefault="002F1062" w:rsidP="002F1062">
            <w:r>
              <w:t>Raise alarm, recirculation pump operation continues as it was before failure</w:t>
            </w:r>
          </w:p>
        </w:tc>
        <w:tc>
          <w:tcPr>
            <w:tcW w:w="3117" w:type="dxa"/>
          </w:tcPr>
          <w:p w14:paraId="174C8A1B" w14:textId="77777777" w:rsidR="002F1062" w:rsidRPr="00185B5C" w:rsidRDefault="002F1062" w:rsidP="002F1062">
            <w:pPr>
              <w:autoSpaceDE w:val="0"/>
              <w:autoSpaceDN w:val="0"/>
              <w:adjustRightInd w:val="0"/>
            </w:pPr>
          </w:p>
        </w:tc>
      </w:tr>
      <w:tr w:rsidR="002F1062" w:rsidRPr="00185B5C" w14:paraId="3476826B" w14:textId="77777777" w:rsidTr="00393117">
        <w:tc>
          <w:tcPr>
            <w:tcW w:w="3116" w:type="dxa"/>
          </w:tcPr>
          <w:p w14:paraId="11BF3527" w14:textId="1B454A61" w:rsidR="002F1062" w:rsidRPr="00185B5C" w:rsidRDefault="002F1062" w:rsidP="002F1062">
            <w:pPr>
              <w:autoSpaceDE w:val="0"/>
              <w:autoSpaceDN w:val="0"/>
              <w:adjustRightInd w:val="0"/>
            </w:pPr>
            <w:r w:rsidRPr="00185B5C">
              <w:t xml:space="preserve">Duty </w:t>
            </w:r>
            <w:r>
              <w:t>Recirculation</w:t>
            </w:r>
            <w:r w:rsidRPr="00185B5C">
              <w:t xml:space="preserve"> pump/ Motor failure</w:t>
            </w:r>
          </w:p>
        </w:tc>
        <w:tc>
          <w:tcPr>
            <w:tcW w:w="3117" w:type="dxa"/>
          </w:tcPr>
          <w:p w14:paraId="6F66CC7E" w14:textId="02D054B3" w:rsidR="002F1062" w:rsidRPr="00185B5C" w:rsidRDefault="002F1062" w:rsidP="002F1062">
            <w:r w:rsidRPr="00185B5C">
              <w:t xml:space="preserve">Start Standby </w:t>
            </w:r>
            <w:r>
              <w:t>recirculation</w:t>
            </w:r>
            <w:r w:rsidRPr="00185B5C">
              <w:t xml:space="preserve"> pump </w:t>
            </w:r>
          </w:p>
          <w:p w14:paraId="55BFE7DF" w14:textId="77777777" w:rsidR="002F1062" w:rsidRPr="00185B5C" w:rsidRDefault="002F1062" w:rsidP="002F1062">
            <w:pPr>
              <w:autoSpaceDE w:val="0"/>
              <w:autoSpaceDN w:val="0"/>
              <w:adjustRightInd w:val="0"/>
              <w:jc w:val="both"/>
            </w:pPr>
          </w:p>
        </w:tc>
        <w:tc>
          <w:tcPr>
            <w:tcW w:w="3117" w:type="dxa"/>
          </w:tcPr>
          <w:p w14:paraId="3E2F37A5" w14:textId="74B647CB" w:rsidR="002F1062" w:rsidRPr="00185B5C" w:rsidRDefault="00393117" w:rsidP="002F1062">
            <w:pPr>
              <w:autoSpaceDE w:val="0"/>
              <w:autoSpaceDN w:val="0"/>
              <w:adjustRightInd w:val="0"/>
            </w:pPr>
            <w:r w:rsidRPr="00393117">
              <w:t>Raise a Level 3 (</w:t>
            </w:r>
            <w:r w:rsidRPr="00456744">
              <w:rPr>
                <w:b/>
                <w:color w:val="FF0000"/>
              </w:rPr>
              <w:t>TBC</w:t>
            </w:r>
            <w:r w:rsidRPr="00393117">
              <w:t>) alarm</w:t>
            </w:r>
          </w:p>
        </w:tc>
      </w:tr>
      <w:tr w:rsidR="00393117" w:rsidRPr="00185B5C" w14:paraId="5FE68818" w14:textId="77777777" w:rsidTr="00393117">
        <w:tc>
          <w:tcPr>
            <w:tcW w:w="3116" w:type="dxa"/>
          </w:tcPr>
          <w:p w14:paraId="417615AB" w14:textId="4EA996D0" w:rsidR="00393117" w:rsidRPr="00185B5C" w:rsidRDefault="00393117" w:rsidP="00393117">
            <w:pPr>
              <w:autoSpaceDE w:val="0"/>
              <w:autoSpaceDN w:val="0"/>
              <w:adjustRightInd w:val="0"/>
            </w:pPr>
            <w:r w:rsidRPr="00185B5C">
              <w:t xml:space="preserve">Standby </w:t>
            </w:r>
            <w:r>
              <w:t>recirculation</w:t>
            </w:r>
            <w:r w:rsidRPr="00185B5C">
              <w:t xml:space="preserve"> pump/ Motor failure</w:t>
            </w:r>
          </w:p>
        </w:tc>
        <w:tc>
          <w:tcPr>
            <w:tcW w:w="3117" w:type="dxa"/>
          </w:tcPr>
          <w:p w14:paraId="6A2A0FF2" w14:textId="14990B6B" w:rsidR="00393117" w:rsidRPr="00185B5C" w:rsidRDefault="00393117" w:rsidP="00393117">
            <w:pPr>
              <w:autoSpaceDE w:val="0"/>
              <w:autoSpaceDN w:val="0"/>
              <w:adjustRightInd w:val="0"/>
              <w:jc w:val="both"/>
            </w:pPr>
            <w:r w:rsidRPr="00185B5C">
              <w:t xml:space="preserve">If by this time, reset has been performed by operator for the earlier duty pump and is enabled, it </w:t>
            </w:r>
            <w:r>
              <w:t>should</w:t>
            </w:r>
            <w:r w:rsidRPr="00185B5C">
              <w:t xml:space="preserve"> be started</w:t>
            </w:r>
            <w:r>
              <w:t xml:space="preserve"> when required</w:t>
            </w:r>
            <w:r w:rsidRPr="00185B5C">
              <w:t>.</w:t>
            </w:r>
          </w:p>
        </w:tc>
        <w:tc>
          <w:tcPr>
            <w:tcW w:w="3117" w:type="dxa"/>
          </w:tcPr>
          <w:p w14:paraId="6AB2940C" w14:textId="18B0B070" w:rsidR="00393117" w:rsidRPr="00185B5C" w:rsidRDefault="00393117" w:rsidP="00393117">
            <w:pPr>
              <w:autoSpaceDE w:val="0"/>
              <w:autoSpaceDN w:val="0"/>
              <w:adjustRightInd w:val="0"/>
            </w:pPr>
            <w:r w:rsidRPr="00185B5C">
              <w:t xml:space="preserve">Raise a </w:t>
            </w:r>
            <w:r>
              <w:t>Level 3 (</w:t>
            </w:r>
            <w:r w:rsidRPr="00833CED">
              <w:rPr>
                <w:b/>
                <w:color w:val="FF0000"/>
              </w:rPr>
              <w:t>TBC</w:t>
            </w:r>
            <w:r>
              <w:t xml:space="preserve">) </w:t>
            </w:r>
            <w:r w:rsidRPr="00185B5C">
              <w:t xml:space="preserve">alarm </w:t>
            </w:r>
          </w:p>
        </w:tc>
      </w:tr>
      <w:tr w:rsidR="002F1062" w:rsidRPr="00185B5C" w14:paraId="480FF750" w14:textId="77777777" w:rsidTr="00393117">
        <w:tc>
          <w:tcPr>
            <w:tcW w:w="3116" w:type="dxa"/>
          </w:tcPr>
          <w:p w14:paraId="7D0F2BE4" w14:textId="2AD30CA0" w:rsidR="002F1062" w:rsidRPr="00185B5C" w:rsidRDefault="002F1062" w:rsidP="002F1062">
            <w:pPr>
              <w:autoSpaceDE w:val="0"/>
              <w:autoSpaceDN w:val="0"/>
              <w:adjustRightInd w:val="0"/>
            </w:pPr>
            <w:r>
              <w:t>Both Duty/Standby pump failure</w:t>
            </w:r>
          </w:p>
        </w:tc>
        <w:tc>
          <w:tcPr>
            <w:tcW w:w="3117" w:type="dxa"/>
          </w:tcPr>
          <w:p w14:paraId="4A13D62B" w14:textId="32625706" w:rsidR="002F1062" w:rsidRPr="00185B5C" w:rsidRDefault="002F1062" w:rsidP="00393117">
            <w:pPr>
              <w:autoSpaceDE w:val="0"/>
              <w:autoSpaceDN w:val="0"/>
              <w:adjustRightInd w:val="0"/>
              <w:jc w:val="both"/>
            </w:pPr>
            <w:r w:rsidRPr="00185B5C">
              <w:t xml:space="preserve">Raise an </w:t>
            </w:r>
            <w:r>
              <w:t>Level 1 (</w:t>
            </w:r>
            <w:r w:rsidRPr="00833CED">
              <w:rPr>
                <w:b/>
                <w:color w:val="FF0000"/>
              </w:rPr>
              <w:t>TBC</w:t>
            </w:r>
            <w:r>
              <w:t xml:space="preserve">) </w:t>
            </w:r>
            <w:r w:rsidRPr="00185B5C">
              <w:t>alarm</w:t>
            </w:r>
          </w:p>
        </w:tc>
        <w:tc>
          <w:tcPr>
            <w:tcW w:w="3117" w:type="dxa"/>
          </w:tcPr>
          <w:p w14:paraId="760C11B3" w14:textId="07FABD1E" w:rsidR="002F1062" w:rsidRPr="00185B5C" w:rsidRDefault="002F1062" w:rsidP="002F1062">
            <w:pPr>
              <w:autoSpaceDE w:val="0"/>
              <w:autoSpaceDN w:val="0"/>
              <w:adjustRightInd w:val="0"/>
            </w:pPr>
            <w:r w:rsidRPr="00185B5C">
              <w:t>Operator reset</w:t>
            </w:r>
          </w:p>
        </w:tc>
      </w:tr>
      <w:tr w:rsidR="002F1062" w:rsidRPr="00185B5C" w14:paraId="1CBB3391" w14:textId="77777777" w:rsidTr="00393117">
        <w:tc>
          <w:tcPr>
            <w:tcW w:w="3116" w:type="dxa"/>
          </w:tcPr>
          <w:p w14:paraId="29FFE49A" w14:textId="5A5A46B8" w:rsidR="002F1062" w:rsidRPr="00185B5C" w:rsidRDefault="002F1062" w:rsidP="002F1062">
            <w:pPr>
              <w:autoSpaceDE w:val="0"/>
              <w:autoSpaceDN w:val="0"/>
              <w:adjustRightInd w:val="0"/>
            </w:pPr>
            <w:r w:rsidRPr="00185B5C">
              <w:t>Level Transmitter (</w:t>
            </w:r>
            <w:r w:rsidRPr="00F43446">
              <w:rPr>
                <w:b/>
                <w:spacing w:val="-1"/>
              </w:rPr>
              <w:t>PER01LT01</w:t>
            </w:r>
            <w:r w:rsidRPr="00185B5C">
              <w:t>) Failure</w:t>
            </w:r>
          </w:p>
        </w:tc>
        <w:tc>
          <w:tcPr>
            <w:tcW w:w="3117" w:type="dxa"/>
          </w:tcPr>
          <w:p w14:paraId="58F1A04A" w14:textId="4FE1DA90" w:rsidR="002F1062" w:rsidRPr="00185B5C" w:rsidRDefault="005871F4" w:rsidP="002F1062">
            <w:pPr>
              <w:autoSpaceDE w:val="0"/>
              <w:autoSpaceDN w:val="0"/>
              <w:adjustRightInd w:val="0"/>
              <w:jc w:val="both"/>
            </w:pPr>
            <w:r w:rsidRPr="005871F4">
              <w:t>Raise an Level 1 (</w:t>
            </w:r>
            <w:r w:rsidRPr="005871F4">
              <w:rPr>
                <w:b/>
                <w:color w:val="FF0000"/>
              </w:rPr>
              <w:t>TBC</w:t>
            </w:r>
            <w:r w:rsidRPr="005871F4">
              <w:t>) alarm</w:t>
            </w:r>
          </w:p>
        </w:tc>
        <w:tc>
          <w:tcPr>
            <w:tcW w:w="3117" w:type="dxa"/>
          </w:tcPr>
          <w:p w14:paraId="489F2780" w14:textId="77777777" w:rsidR="002F1062" w:rsidRPr="00185B5C" w:rsidRDefault="002F1062" w:rsidP="002F1062">
            <w:pPr>
              <w:autoSpaceDE w:val="0"/>
              <w:autoSpaceDN w:val="0"/>
              <w:adjustRightInd w:val="0"/>
            </w:pPr>
            <w:r w:rsidRPr="00185B5C">
              <w:t xml:space="preserve">Operator reset </w:t>
            </w:r>
          </w:p>
        </w:tc>
      </w:tr>
      <w:tr w:rsidR="002F1062" w:rsidRPr="00185B5C" w14:paraId="3913BFD5" w14:textId="77777777" w:rsidTr="00393117">
        <w:tc>
          <w:tcPr>
            <w:tcW w:w="3116" w:type="dxa"/>
          </w:tcPr>
          <w:p w14:paraId="54B601E3" w14:textId="738BBC6E" w:rsidR="002F1062" w:rsidRPr="00185B5C" w:rsidRDefault="002F1062" w:rsidP="002F1062">
            <w:pPr>
              <w:autoSpaceDE w:val="0"/>
              <w:autoSpaceDN w:val="0"/>
              <w:adjustRightInd w:val="0"/>
            </w:pPr>
            <w:r>
              <w:t xml:space="preserve">Flow Transmitter </w:t>
            </w:r>
            <w:r w:rsidRPr="00F43446">
              <w:rPr>
                <w:b/>
              </w:rPr>
              <w:t>PER01FT01</w:t>
            </w:r>
            <w:r w:rsidRPr="00185B5C">
              <w:t xml:space="preserve"> Failure</w:t>
            </w:r>
          </w:p>
        </w:tc>
        <w:tc>
          <w:tcPr>
            <w:tcW w:w="3117" w:type="dxa"/>
          </w:tcPr>
          <w:p w14:paraId="657354DA" w14:textId="165E5940" w:rsidR="002F1062" w:rsidRPr="00185B5C" w:rsidRDefault="002F1062" w:rsidP="002F1062">
            <w:pPr>
              <w:autoSpaceDE w:val="0"/>
              <w:autoSpaceDN w:val="0"/>
              <w:adjustRightInd w:val="0"/>
              <w:jc w:val="both"/>
            </w:pPr>
            <w:r w:rsidRPr="00B44EBD">
              <w:t>Raise an Level 1 (TBC) alarm at the HMI and to telemetry</w:t>
            </w:r>
          </w:p>
        </w:tc>
        <w:tc>
          <w:tcPr>
            <w:tcW w:w="3117" w:type="dxa"/>
          </w:tcPr>
          <w:p w14:paraId="148B24E9" w14:textId="77777777" w:rsidR="002F1062" w:rsidRPr="00185B5C" w:rsidRDefault="002F1062" w:rsidP="002F1062">
            <w:pPr>
              <w:autoSpaceDE w:val="0"/>
              <w:autoSpaceDN w:val="0"/>
              <w:adjustRightInd w:val="0"/>
            </w:pPr>
            <w:r w:rsidRPr="00185B5C">
              <w:t xml:space="preserve">Operator reset </w:t>
            </w:r>
          </w:p>
        </w:tc>
      </w:tr>
      <w:tr w:rsidR="002F1062" w:rsidRPr="00185B5C" w14:paraId="1E6D2789" w14:textId="77777777" w:rsidTr="00393117">
        <w:tc>
          <w:tcPr>
            <w:tcW w:w="3116" w:type="dxa"/>
          </w:tcPr>
          <w:p w14:paraId="45B32944" w14:textId="505837E3" w:rsidR="002F1062" w:rsidRPr="00F67483" w:rsidRDefault="002F1062" w:rsidP="002F1062">
            <w:pPr>
              <w:autoSpaceDE w:val="0"/>
              <w:autoSpaceDN w:val="0"/>
              <w:adjustRightInd w:val="0"/>
            </w:pPr>
            <w:r w:rsidRPr="00F67483">
              <w:t xml:space="preserve">Level Switch </w:t>
            </w:r>
            <w:r w:rsidRPr="00F67483">
              <w:rPr>
                <w:b/>
                <w:spacing w:val="-1"/>
              </w:rPr>
              <w:t>PER01LS01</w:t>
            </w:r>
            <w:r w:rsidRPr="00F67483">
              <w:t xml:space="preserve"> Low-Low activated</w:t>
            </w:r>
          </w:p>
        </w:tc>
        <w:tc>
          <w:tcPr>
            <w:tcW w:w="3117" w:type="dxa"/>
          </w:tcPr>
          <w:p w14:paraId="0542FC35" w14:textId="1472FF97" w:rsidR="002F1062" w:rsidRPr="00F67483" w:rsidRDefault="002F1062" w:rsidP="002F1062">
            <w:pPr>
              <w:autoSpaceDE w:val="0"/>
              <w:autoSpaceDN w:val="0"/>
              <w:adjustRightInd w:val="0"/>
            </w:pPr>
            <w:r w:rsidRPr="00F67483">
              <w:t>Stop / Inhibit recirculation pump</w:t>
            </w:r>
            <w:r w:rsidR="004D1EA1" w:rsidRPr="00F67483">
              <w:t>. Raise Alarm.</w:t>
            </w:r>
          </w:p>
        </w:tc>
        <w:tc>
          <w:tcPr>
            <w:tcW w:w="3117" w:type="dxa"/>
          </w:tcPr>
          <w:p w14:paraId="75D2434F" w14:textId="461C96C7" w:rsidR="002F1062" w:rsidRPr="00E33F70" w:rsidRDefault="004D1EA1" w:rsidP="002F1062">
            <w:pPr>
              <w:autoSpaceDE w:val="0"/>
              <w:autoSpaceDN w:val="0"/>
              <w:adjustRightInd w:val="0"/>
              <w:rPr>
                <w:highlight w:val="yellow"/>
              </w:rPr>
            </w:pPr>
            <w:r w:rsidRPr="004D1EA1">
              <w:t>Operator reset</w:t>
            </w:r>
          </w:p>
        </w:tc>
      </w:tr>
      <w:tr w:rsidR="002F1062" w:rsidRPr="00185B5C" w14:paraId="41697C00" w14:textId="77777777" w:rsidTr="00393117">
        <w:tc>
          <w:tcPr>
            <w:tcW w:w="3116" w:type="dxa"/>
          </w:tcPr>
          <w:p w14:paraId="2F495CEB" w14:textId="77777777" w:rsidR="002F1062" w:rsidRPr="00F67483" w:rsidRDefault="002F1062" w:rsidP="002F1062">
            <w:pPr>
              <w:autoSpaceDE w:val="0"/>
              <w:autoSpaceDN w:val="0"/>
              <w:adjustRightInd w:val="0"/>
            </w:pPr>
            <w:r w:rsidRPr="00F67483">
              <w:t>Final effluent Low Temperature</w:t>
            </w:r>
          </w:p>
          <w:p w14:paraId="3809F19F" w14:textId="6FBA065F" w:rsidR="002F1062" w:rsidRPr="00F67483" w:rsidRDefault="002F1062" w:rsidP="002F1062">
            <w:pPr>
              <w:autoSpaceDE w:val="0"/>
              <w:autoSpaceDN w:val="0"/>
              <w:adjustRightInd w:val="0"/>
            </w:pPr>
            <w:r w:rsidRPr="00F67483">
              <w:rPr>
                <w:b/>
              </w:rPr>
              <w:t>FEL01TT01</w:t>
            </w:r>
            <w:r w:rsidRPr="00F67483">
              <w:t xml:space="preserve"> below 10° (</w:t>
            </w:r>
            <w:r w:rsidRPr="00F67483">
              <w:rPr>
                <w:b/>
              </w:rPr>
              <w:t>TBC</w:t>
            </w:r>
            <w:r w:rsidRPr="00F67483">
              <w:t>)</w:t>
            </w:r>
            <w:r w:rsidRPr="00F67483">
              <w:rPr>
                <w:b/>
              </w:rPr>
              <w:t xml:space="preserve"> </w:t>
            </w:r>
            <w:r w:rsidRPr="00F67483">
              <w:t xml:space="preserve"> Celsius (operator adjustable)</w:t>
            </w:r>
          </w:p>
        </w:tc>
        <w:tc>
          <w:tcPr>
            <w:tcW w:w="3117" w:type="dxa"/>
          </w:tcPr>
          <w:p w14:paraId="708730DC" w14:textId="3535B93B" w:rsidR="002F1062" w:rsidRPr="00F67483" w:rsidRDefault="002F1062" w:rsidP="002F1062">
            <w:pPr>
              <w:autoSpaceDE w:val="0"/>
              <w:autoSpaceDN w:val="0"/>
              <w:adjustRightInd w:val="0"/>
            </w:pPr>
            <w:r w:rsidRPr="00F67483">
              <w:t xml:space="preserve">Timer mode activated. Start/stop duty transfer pump based on timer preset run/off timer duration (“T” </w:t>
            </w:r>
            <w:r w:rsidRPr="00F67483">
              <w:rPr>
                <w:b/>
              </w:rPr>
              <w:t>TBC</w:t>
            </w:r>
            <w:r w:rsidRPr="00F67483">
              <w:t>)</w:t>
            </w:r>
          </w:p>
        </w:tc>
        <w:tc>
          <w:tcPr>
            <w:tcW w:w="3117" w:type="dxa"/>
          </w:tcPr>
          <w:p w14:paraId="0D6A486F" w14:textId="7C4D2D33" w:rsidR="002F1062" w:rsidRPr="00F67483" w:rsidRDefault="00236D2B" w:rsidP="00236D2B">
            <w:pPr>
              <w:autoSpaceDE w:val="0"/>
              <w:autoSpaceDN w:val="0"/>
              <w:adjustRightInd w:val="0"/>
            </w:pPr>
            <w:r w:rsidRPr="00F67483">
              <w:t>Raise a Level 3 (TBC) alarm.</w:t>
            </w:r>
          </w:p>
        </w:tc>
      </w:tr>
      <w:tr w:rsidR="002F1062" w:rsidRPr="00185B5C" w14:paraId="407A18BA" w14:textId="77777777" w:rsidTr="00393117">
        <w:tc>
          <w:tcPr>
            <w:tcW w:w="3116" w:type="dxa"/>
          </w:tcPr>
          <w:p w14:paraId="65A117FA" w14:textId="77777777" w:rsidR="002F1062" w:rsidRPr="00F67483" w:rsidRDefault="002F1062" w:rsidP="002F1062">
            <w:pPr>
              <w:autoSpaceDE w:val="0"/>
              <w:autoSpaceDN w:val="0"/>
              <w:adjustRightInd w:val="0"/>
            </w:pPr>
            <w:r w:rsidRPr="00F67483">
              <w:t>Final effluent Low Temperature</w:t>
            </w:r>
          </w:p>
          <w:p w14:paraId="103E3342" w14:textId="56A35A51" w:rsidR="002F1062" w:rsidRPr="00F67483" w:rsidRDefault="002F1062" w:rsidP="002F1062">
            <w:pPr>
              <w:autoSpaceDE w:val="0"/>
              <w:autoSpaceDN w:val="0"/>
              <w:adjustRightInd w:val="0"/>
            </w:pPr>
            <w:r w:rsidRPr="00F67483">
              <w:rPr>
                <w:b/>
              </w:rPr>
              <w:t>FEL01TT01</w:t>
            </w:r>
            <w:r w:rsidRPr="00F67483">
              <w:t xml:space="preserve"> below 8° Celsius (operator adjustable)</w:t>
            </w:r>
          </w:p>
        </w:tc>
        <w:tc>
          <w:tcPr>
            <w:tcW w:w="3117" w:type="dxa"/>
          </w:tcPr>
          <w:p w14:paraId="3D41311C" w14:textId="3F9C9968" w:rsidR="002F1062" w:rsidRPr="00F67483" w:rsidRDefault="002F1062" w:rsidP="00E5033C">
            <w:pPr>
              <w:autoSpaceDE w:val="0"/>
              <w:autoSpaceDN w:val="0"/>
              <w:adjustRightInd w:val="0"/>
            </w:pPr>
            <w:r w:rsidRPr="00F67483">
              <w:t>Stop / Inhibit recirculation pump and raise an Level 1</w:t>
            </w:r>
            <w:r w:rsidR="00E5033C" w:rsidRPr="00F67483">
              <w:t xml:space="preserve"> </w:t>
            </w:r>
            <w:r w:rsidRPr="00F67483">
              <w:t>(</w:t>
            </w:r>
            <w:r w:rsidRPr="00F67483">
              <w:rPr>
                <w:b/>
                <w:color w:val="FF0000"/>
              </w:rPr>
              <w:t>TBC</w:t>
            </w:r>
            <w:r w:rsidRPr="00F67483">
              <w:t>)</w:t>
            </w:r>
            <w:r w:rsidR="00E5033C" w:rsidRPr="00F67483">
              <w:t xml:space="preserve"> </w:t>
            </w:r>
            <w:r w:rsidRPr="00F67483">
              <w:t xml:space="preserve">alarm </w:t>
            </w:r>
          </w:p>
        </w:tc>
        <w:tc>
          <w:tcPr>
            <w:tcW w:w="3117" w:type="dxa"/>
          </w:tcPr>
          <w:p w14:paraId="0905D99D" w14:textId="68B21E58" w:rsidR="002F1062" w:rsidRPr="00F67483" w:rsidRDefault="002F1062" w:rsidP="002F1062">
            <w:pPr>
              <w:autoSpaceDE w:val="0"/>
              <w:autoSpaceDN w:val="0"/>
              <w:adjustRightInd w:val="0"/>
            </w:pPr>
            <w:r w:rsidRPr="00F67483">
              <w:t>To be set at commissioning</w:t>
            </w:r>
          </w:p>
        </w:tc>
      </w:tr>
      <w:tr w:rsidR="00143E2E" w:rsidRPr="00185B5C" w14:paraId="677244F4" w14:textId="77777777" w:rsidTr="00393117">
        <w:tc>
          <w:tcPr>
            <w:tcW w:w="3116" w:type="dxa"/>
          </w:tcPr>
          <w:p w14:paraId="3AD7FC23" w14:textId="328F655E" w:rsidR="00143E2E" w:rsidRPr="00F67483" w:rsidRDefault="00143E2E" w:rsidP="00143E2E">
            <w:pPr>
              <w:autoSpaceDE w:val="0"/>
              <w:autoSpaceDN w:val="0"/>
              <w:adjustRightInd w:val="0"/>
            </w:pPr>
            <w:r w:rsidRPr="00F67483">
              <w:t>Final effluent Low Temperature instrument (</w:t>
            </w:r>
            <w:r w:rsidRPr="00F67483">
              <w:rPr>
                <w:b/>
              </w:rPr>
              <w:t>FEL01TT01</w:t>
            </w:r>
            <w:r w:rsidRPr="00F67483">
              <w:t>)  failure</w:t>
            </w:r>
          </w:p>
        </w:tc>
        <w:tc>
          <w:tcPr>
            <w:tcW w:w="3117" w:type="dxa"/>
          </w:tcPr>
          <w:p w14:paraId="0AF097D2" w14:textId="4230A5A2" w:rsidR="00143E2E" w:rsidRPr="00F67483" w:rsidRDefault="00143E2E" w:rsidP="00143E2E">
            <w:pPr>
              <w:autoSpaceDE w:val="0"/>
              <w:autoSpaceDN w:val="0"/>
              <w:adjustRightInd w:val="0"/>
            </w:pPr>
            <w:r w:rsidRPr="00F67483">
              <w:t>Raise alarm.  Recirculation continues without influence of temperature.</w:t>
            </w:r>
          </w:p>
        </w:tc>
        <w:tc>
          <w:tcPr>
            <w:tcW w:w="3117" w:type="dxa"/>
          </w:tcPr>
          <w:p w14:paraId="4AFD033E" w14:textId="77777777" w:rsidR="00143E2E" w:rsidRPr="00F67483" w:rsidRDefault="00143E2E" w:rsidP="00143E2E">
            <w:pPr>
              <w:autoSpaceDE w:val="0"/>
              <w:autoSpaceDN w:val="0"/>
              <w:adjustRightInd w:val="0"/>
            </w:pPr>
          </w:p>
        </w:tc>
      </w:tr>
      <w:tr w:rsidR="00143E2E" w:rsidRPr="00185B5C" w14:paraId="77718C11" w14:textId="77777777" w:rsidTr="00393117">
        <w:tc>
          <w:tcPr>
            <w:tcW w:w="3116" w:type="dxa"/>
          </w:tcPr>
          <w:p w14:paraId="321D4D35" w14:textId="0D000694" w:rsidR="00143E2E" w:rsidRPr="00F67483" w:rsidRDefault="00143E2E" w:rsidP="00143E2E">
            <w:pPr>
              <w:autoSpaceDE w:val="0"/>
              <w:autoSpaceDN w:val="0"/>
              <w:adjustRightInd w:val="0"/>
            </w:pPr>
            <w:r w:rsidRPr="00F67483">
              <w:t xml:space="preserve">Discharge Flow </w:t>
            </w:r>
            <w:r w:rsidRPr="00F67483">
              <w:rPr>
                <w:b/>
              </w:rPr>
              <w:t>PER01FT01</w:t>
            </w:r>
            <w:r w:rsidRPr="00F67483">
              <w:t xml:space="preserve"> below low flow set point when inlet flow is below 60l/s as measured by </w:t>
            </w:r>
            <w:r w:rsidRPr="00F67483">
              <w:rPr>
                <w:b/>
              </w:rPr>
              <w:t>IFL1FT101</w:t>
            </w:r>
          </w:p>
        </w:tc>
        <w:tc>
          <w:tcPr>
            <w:tcW w:w="3117" w:type="dxa"/>
          </w:tcPr>
          <w:p w14:paraId="2927B209" w14:textId="6B641C0B" w:rsidR="00143E2E" w:rsidRPr="00F67483" w:rsidRDefault="00753965" w:rsidP="00EA0DC2">
            <w:pPr>
              <w:autoSpaceDE w:val="0"/>
              <w:autoSpaceDN w:val="0"/>
              <w:adjustRightInd w:val="0"/>
            </w:pPr>
            <w:r w:rsidRPr="00753965">
              <w:t>Stop duty recirculation pump, and start standby recirculation pump if available. Raise alarm.</w:t>
            </w:r>
          </w:p>
        </w:tc>
        <w:tc>
          <w:tcPr>
            <w:tcW w:w="3117" w:type="dxa"/>
          </w:tcPr>
          <w:p w14:paraId="72E5DD8E" w14:textId="6312DA8D" w:rsidR="00143E2E" w:rsidRPr="00F67483" w:rsidRDefault="00143E2E" w:rsidP="00143E2E">
            <w:pPr>
              <w:autoSpaceDE w:val="0"/>
              <w:autoSpaceDN w:val="0"/>
              <w:adjustRightInd w:val="0"/>
            </w:pPr>
            <w:r w:rsidRPr="00F67483">
              <w:t>Low flow setpoint to be set at commissioning</w:t>
            </w:r>
          </w:p>
        </w:tc>
      </w:tr>
      <w:tr w:rsidR="00E72BE1" w:rsidRPr="00185B5C" w14:paraId="4E1248CA" w14:textId="77777777" w:rsidTr="00393117">
        <w:tc>
          <w:tcPr>
            <w:tcW w:w="3116" w:type="dxa"/>
          </w:tcPr>
          <w:p w14:paraId="3662A821" w14:textId="4628C8B0" w:rsidR="00E72BE1" w:rsidRDefault="00E72BE1" w:rsidP="00E72BE1">
            <w:pPr>
              <w:autoSpaceDE w:val="0"/>
              <w:autoSpaceDN w:val="0"/>
              <w:adjustRightInd w:val="0"/>
            </w:pPr>
            <w:r w:rsidRPr="00947792">
              <w:t xml:space="preserve">Recirculation Pumping Station level transmitter PER01LT01 falls to low level </w:t>
            </w:r>
          </w:p>
        </w:tc>
        <w:tc>
          <w:tcPr>
            <w:tcW w:w="3117" w:type="dxa"/>
          </w:tcPr>
          <w:p w14:paraId="01D8C1B3" w14:textId="25A7DDF5" w:rsidR="00E72BE1" w:rsidRPr="00185B5C" w:rsidRDefault="00E72BE1" w:rsidP="00E72BE1">
            <w:pPr>
              <w:autoSpaceDE w:val="0"/>
              <w:autoSpaceDN w:val="0"/>
              <w:adjustRightInd w:val="0"/>
            </w:pPr>
            <w:r w:rsidRPr="00947792">
              <w:t>Inhibit pumping station and raise alarm</w:t>
            </w:r>
          </w:p>
        </w:tc>
        <w:tc>
          <w:tcPr>
            <w:tcW w:w="3117" w:type="dxa"/>
          </w:tcPr>
          <w:p w14:paraId="738B9CFB" w14:textId="77777777" w:rsidR="00E72BE1" w:rsidRPr="00185B5C" w:rsidRDefault="00E72BE1" w:rsidP="00E72BE1">
            <w:pPr>
              <w:autoSpaceDE w:val="0"/>
              <w:autoSpaceDN w:val="0"/>
              <w:adjustRightInd w:val="0"/>
            </w:pPr>
          </w:p>
        </w:tc>
      </w:tr>
      <w:tr w:rsidR="00E72BE1" w:rsidRPr="00185B5C" w14:paraId="7C95E015" w14:textId="77777777" w:rsidTr="00393117">
        <w:tc>
          <w:tcPr>
            <w:tcW w:w="3116" w:type="dxa"/>
          </w:tcPr>
          <w:p w14:paraId="00E8C66A" w14:textId="33FAC790" w:rsidR="00E72BE1" w:rsidRDefault="00E72BE1" w:rsidP="00E72BE1">
            <w:pPr>
              <w:autoSpaceDE w:val="0"/>
              <w:autoSpaceDN w:val="0"/>
              <w:adjustRightInd w:val="0"/>
            </w:pPr>
            <w:r w:rsidRPr="00947792">
              <w:t>Recirculation Pumping Station level transmitter PER01LT01 rises to high level</w:t>
            </w:r>
          </w:p>
        </w:tc>
        <w:tc>
          <w:tcPr>
            <w:tcW w:w="3117" w:type="dxa"/>
          </w:tcPr>
          <w:p w14:paraId="7D108BB3" w14:textId="36C6A4B2" w:rsidR="00E72BE1" w:rsidRPr="00185B5C" w:rsidRDefault="00E72BE1" w:rsidP="00E72BE1">
            <w:pPr>
              <w:autoSpaceDE w:val="0"/>
              <w:autoSpaceDN w:val="0"/>
              <w:adjustRightInd w:val="0"/>
            </w:pPr>
            <w:r w:rsidRPr="00947792">
              <w:t>Enable pumping station and cancel alarm</w:t>
            </w:r>
          </w:p>
        </w:tc>
        <w:tc>
          <w:tcPr>
            <w:tcW w:w="3117" w:type="dxa"/>
          </w:tcPr>
          <w:p w14:paraId="7ECC3EE5" w14:textId="77777777" w:rsidR="00E72BE1" w:rsidRPr="00185B5C" w:rsidRDefault="00E72BE1" w:rsidP="00E72BE1">
            <w:pPr>
              <w:autoSpaceDE w:val="0"/>
              <w:autoSpaceDN w:val="0"/>
              <w:adjustRightInd w:val="0"/>
            </w:pPr>
          </w:p>
        </w:tc>
      </w:tr>
      <w:tr w:rsidR="00E72BE1" w:rsidRPr="00185B5C" w14:paraId="392A4ECE" w14:textId="77777777" w:rsidTr="00393117">
        <w:tc>
          <w:tcPr>
            <w:tcW w:w="3116" w:type="dxa"/>
          </w:tcPr>
          <w:p w14:paraId="49AACCB0" w14:textId="291EAA82" w:rsidR="00E72BE1" w:rsidRPr="00185B5C" w:rsidRDefault="00E72BE1" w:rsidP="00E72BE1">
            <w:pPr>
              <w:autoSpaceDE w:val="0"/>
              <w:autoSpaceDN w:val="0"/>
              <w:adjustRightInd w:val="0"/>
            </w:pPr>
            <w:r>
              <w:t xml:space="preserve">Flow Switch </w:t>
            </w:r>
            <w:r w:rsidRPr="00185B5C">
              <w:t>(</w:t>
            </w:r>
            <w:r w:rsidRPr="00F43446">
              <w:rPr>
                <w:b/>
              </w:rPr>
              <w:t>PER01FS01</w:t>
            </w:r>
            <w:r>
              <w:t xml:space="preserve">) </w:t>
            </w:r>
            <w:r w:rsidRPr="00185B5C">
              <w:t xml:space="preserve">Low </w:t>
            </w:r>
            <w:r>
              <w:t>flow</w:t>
            </w:r>
          </w:p>
        </w:tc>
        <w:tc>
          <w:tcPr>
            <w:tcW w:w="3117" w:type="dxa"/>
          </w:tcPr>
          <w:p w14:paraId="387B51E2" w14:textId="6D266939" w:rsidR="00E72BE1" w:rsidRPr="00185B5C" w:rsidRDefault="00E72BE1" w:rsidP="00E72BE1">
            <w:pPr>
              <w:autoSpaceDE w:val="0"/>
              <w:autoSpaceDN w:val="0"/>
              <w:adjustRightInd w:val="0"/>
            </w:pPr>
            <w:r w:rsidRPr="00185B5C">
              <w:t xml:space="preserve">Stop / Inhibit </w:t>
            </w:r>
            <w:r>
              <w:t>r</w:t>
            </w:r>
            <w:r w:rsidRPr="00185B5C">
              <w:t xml:space="preserve">ecirculation </w:t>
            </w:r>
            <w:r>
              <w:t>p</w:t>
            </w:r>
            <w:r w:rsidRPr="00185B5C">
              <w:t>ump</w:t>
            </w:r>
            <w:r>
              <w:t xml:space="preserve"> 1</w:t>
            </w:r>
          </w:p>
        </w:tc>
        <w:tc>
          <w:tcPr>
            <w:tcW w:w="3117" w:type="dxa"/>
          </w:tcPr>
          <w:p w14:paraId="6E010BB0" w14:textId="73A3817A" w:rsidR="00E72BE1" w:rsidRPr="00185B5C" w:rsidRDefault="00E72BE1" w:rsidP="00E72BE1">
            <w:pPr>
              <w:autoSpaceDE w:val="0"/>
              <w:autoSpaceDN w:val="0"/>
              <w:adjustRightInd w:val="0"/>
            </w:pPr>
          </w:p>
        </w:tc>
      </w:tr>
      <w:tr w:rsidR="00E72BE1" w:rsidRPr="00185B5C" w14:paraId="373811FE" w14:textId="77777777" w:rsidTr="00393117">
        <w:tc>
          <w:tcPr>
            <w:tcW w:w="3116" w:type="dxa"/>
          </w:tcPr>
          <w:p w14:paraId="2D236B05" w14:textId="0739EBC9" w:rsidR="00E72BE1" w:rsidRPr="00185B5C" w:rsidRDefault="00E72BE1" w:rsidP="00E72BE1">
            <w:pPr>
              <w:autoSpaceDE w:val="0"/>
              <w:autoSpaceDN w:val="0"/>
              <w:adjustRightInd w:val="0"/>
            </w:pPr>
            <w:r>
              <w:t xml:space="preserve">Flow Switch </w:t>
            </w:r>
            <w:r w:rsidRPr="00185B5C">
              <w:t>(</w:t>
            </w:r>
            <w:r w:rsidRPr="00F43446">
              <w:rPr>
                <w:b/>
              </w:rPr>
              <w:t>PER02FS01</w:t>
            </w:r>
            <w:r>
              <w:t xml:space="preserve">) </w:t>
            </w:r>
            <w:r w:rsidRPr="00185B5C">
              <w:t xml:space="preserve">Low </w:t>
            </w:r>
            <w:r>
              <w:t>flow</w:t>
            </w:r>
          </w:p>
        </w:tc>
        <w:tc>
          <w:tcPr>
            <w:tcW w:w="3117" w:type="dxa"/>
          </w:tcPr>
          <w:p w14:paraId="42CD6A1F" w14:textId="6D7D92A1" w:rsidR="00E72BE1" w:rsidRPr="00185B5C" w:rsidRDefault="00E72BE1" w:rsidP="00E72BE1">
            <w:pPr>
              <w:autoSpaceDE w:val="0"/>
              <w:autoSpaceDN w:val="0"/>
              <w:adjustRightInd w:val="0"/>
            </w:pPr>
            <w:r w:rsidRPr="00185B5C">
              <w:t xml:space="preserve">Stop / Inhibit </w:t>
            </w:r>
            <w:r>
              <w:t>r</w:t>
            </w:r>
            <w:r w:rsidRPr="00185B5C">
              <w:t xml:space="preserve">ecirculation </w:t>
            </w:r>
            <w:r>
              <w:t>p</w:t>
            </w:r>
            <w:r w:rsidRPr="00185B5C">
              <w:t>ump</w:t>
            </w:r>
            <w:r>
              <w:t xml:space="preserve"> 2</w:t>
            </w:r>
          </w:p>
        </w:tc>
        <w:tc>
          <w:tcPr>
            <w:tcW w:w="3117" w:type="dxa"/>
          </w:tcPr>
          <w:p w14:paraId="5D6CEFCA" w14:textId="62AB2B24" w:rsidR="00E72BE1" w:rsidRPr="00185B5C" w:rsidRDefault="00E72BE1" w:rsidP="00E72BE1">
            <w:pPr>
              <w:autoSpaceDE w:val="0"/>
              <w:autoSpaceDN w:val="0"/>
              <w:adjustRightInd w:val="0"/>
            </w:pPr>
          </w:p>
        </w:tc>
      </w:tr>
      <w:tr w:rsidR="00E72BE1" w:rsidRPr="00185B5C" w14:paraId="6832FCF3" w14:textId="77777777" w:rsidTr="00773902">
        <w:tc>
          <w:tcPr>
            <w:tcW w:w="9350" w:type="dxa"/>
            <w:gridSpan w:val="3"/>
            <w:vAlign w:val="center"/>
          </w:tcPr>
          <w:p w14:paraId="2CE4FFB8" w14:textId="02244CA8" w:rsidR="00E72BE1" w:rsidRPr="00773902" w:rsidRDefault="00E72BE1" w:rsidP="00E72BE1">
            <w:pPr>
              <w:autoSpaceDE w:val="0"/>
              <w:autoSpaceDN w:val="0"/>
              <w:adjustRightInd w:val="0"/>
              <w:jc w:val="center"/>
              <w:rPr>
                <w:b/>
                <w:i/>
              </w:rPr>
            </w:pPr>
            <w:r w:rsidRPr="00773902">
              <w:rPr>
                <w:b/>
                <w:i/>
              </w:rPr>
              <w:t>Table 03</w:t>
            </w:r>
          </w:p>
        </w:tc>
      </w:tr>
    </w:tbl>
    <w:p w14:paraId="5C9273BB" w14:textId="77777777" w:rsidR="00185B5C" w:rsidRDefault="00185B5C" w:rsidP="00185B5C">
      <w:pPr>
        <w:spacing w:after="120"/>
        <w:ind w:right="305"/>
        <w:rPr>
          <w:b/>
          <w:spacing w:val="-1"/>
        </w:rPr>
      </w:pPr>
    </w:p>
    <w:p w14:paraId="4449C7D6" w14:textId="77777777" w:rsidR="00BE7E3A" w:rsidRDefault="00BE7E3A" w:rsidP="00185B5C">
      <w:pPr>
        <w:spacing w:after="120"/>
        <w:ind w:right="305"/>
        <w:rPr>
          <w:b/>
          <w:spacing w:val="-1"/>
        </w:rPr>
      </w:pPr>
    </w:p>
    <w:p w14:paraId="796EB947" w14:textId="3944E19E" w:rsidR="00185B5C" w:rsidRPr="00185B5C" w:rsidRDefault="00185B5C" w:rsidP="00185B5C">
      <w:pPr>
        <w:keepNext/>
        <w:keepLines/>
        <w:spacing w:before="40"/>
        <w:outlineLvl w:val="2"/>
        <w:rPr>
          <w:rFonts w:asciiTheme="majorHAnsi" w:eastAsiaTheme="majorEastAsia" w:hAnsiTheme="majorHAnsi" w:cstheme="majorBidi"/>
          <w:b/>
          <w:sz w:val="24"/>
          <w:szCs w:val="24"/>
        </w:rPr>
      </w:pPr>
      <w:bookmarkStart w:id="17" w:name="_Toc476752587"/>
      <w:bookmarkStart w:id="18" w:name="_Toc489269500"/>
      <w:r w:rsidRPr="00185B5C">
        <w:rPr>
          <w:rFonts w:asciiTheme="majorHAnsi" w:eastAsiaTheme="majorEastAsia" w:hAnsiTheme="majorHAnsi" w:cstheme="majorBidi"/>
          <w:b/>
          <w:sz w:val="24"/>
          <w:szCs w:val="24"/>
        </w:rPr>
        <w:t>6.</w:t>
      </w:r>
      <w:r w:rsidR="003037BD">
        <w:rPr>
          <w:rFonts w:asciiTheme="majorHAnsi" w:eastAsiaTheme="majorEastAsia" w:hAnsiTheme="majorHAnsi" w:cstheme="majorBidi"/>
          <w:b/>
          <w:sz w:val="24"/>
          <w:szCs w:val="24"/>
        </w:rPr>
        <w:t>3</w:t>
      </w:r>
      <w:r w:rsidRPr="00185B5C">
        <w:rPr>
          <w:rFonts w:asciiTheme="majorHAnsi" w:eastAsiaTheme="majorEastAsia" w:hAnsiTheme="majorHAnsi" w:cstheme="majorBidi"/>
          <w:b/>
          <w:sz w:val="24"/>
          <w:szCs w:val="24"/>
        </w:rPr>
        <w:t>.2 Manual control mode</w:t>
      </w:r>
      <w:bookmarkEnd w:id="17"/>
      <w:bookmarkEnd w:id="18"/>
    </w:p>
    <w:p w14:paraId="27C6CBA9" w14:textId="77777777" w:rsidR="00185B5C" w:rsidRPr="00185B5C" w:rsidRDefault="00185B5C" w:rsidP="00185B5C"/>
    <w:p w14:paraId="7A94B413" w14:textId="77777777" w:rsidR="00753965" w:rsidRDefault="00185B5C" w:rsidP="00185B5C">
      <w:r w:rsidRPr="00185B5C">
        <w:t>The duty / standby Filter recirculation pumps (</w:t>
      </w:r>
      <w:r w:rsidR="00641355" w:rsidRPr="00185B5C">
        <w:t>PER0</w:t>
      </w:r>
      <w:r w:rsidR="00641355">
        <w:t>1</w:t>
      </w:r>
      <w:r w:rsidR="00641355" w:rsidRPr="00185B5C">
        <w:t>P</w:t>
      </w:r>
      <w:r w:rsidRPr="00185B5C">
        <w:t>_01/</w:t>
      </w:r>
      <w:r w:rsidR="00641355" w:rsidRPr="00641355">
        <w:t xml:space="preserve"> PER0</w:t>
      </w:r>
      <w:r w:rsidR="00B541D5">
        <w:t>1</w:t>
      </w:r>
      <w:r w:rsidR="00641355" w:rsidRPr="00641355">
        <w:t>P_0</w:t>
      </w:r>
      <w:r w:rsidR="00B541D5">
        <w:t>2</w:t>
      </w:r>
      <w:r w:rsidRPr="00185B5C">
        <w:t xml:space="preserve">) </w:t>
      </w:r>
      <w:r w:rsidR="00B541D5">
        <w:t>can</w:t>
      </w:r>
      <w:r w:rsidRPr="00185B5C">
        <w:t xml:space="preserve"> be stopped/ started at the MCC.</w:t>
      </w:r>
      <w:r w:rsidR="00641355">
        <w:t xml:space="preserve"> </w:t>
      </w:r>
    </w:p>
    <w:p w14:paraId="1C5AD5D1" w14:textId="77777777" w:rsidR="00753965" w:rsidRDefault="00753965" w:rsidP="00185B5C"/>
    <w:p w14:paraId="13776F6D" w14:textId="35CD3444" w:rsidR="00185B5C" w:rsidRPr="00185B5C" w:rsidRDefault="00185B5C" w:rsidP="00185B5C">
      <w:r w:rsidRPr="00185B5C">
        <w:t>The speed of the pumps can be manually controlled at the VSD.</w:t>
      </w:r>
    </w:p>
    <w:p w14:paraId="7E2B9880" w14:textId="77777777" w:rsidR="00E37E22" w:rsidRDefault="00E37E22" w:rsidP="00185B5C"/>
    <w:p w14:paraId="63C986D8" w14:textId="77777777" w:rsidR="00753965" w:rsidRDefault="00753965" w:rsidP="00185B5C"/>
    <w:p w14:paraId="4546F717" w14:textId="77777777" w:rsidR="00753965" w:rsidRDefault="00753965" w:rsidP="00185B5C"/>
    <w:p w14:paraId="6A810E57" w14:textId="62897738" w:rsidR="00E37E22" w:rsidRPr="00185B5C" w:rsidRDefault="00E37E22" w:rsidP="00E37E22">
      <w:pPr>
        <w:keepNext/>
        <w:keepLines/>
        <w:spacing w:before="40"/>
        <w:outlineLvl w:val="2"/>
        <w:rPr>
          <w:rFonts w:asciiTheme="majorHAnsi" w:eastAsiaTheme="majorEastAsia" w:hAnsiTheme="majorHAnsi" w:cstheme="majorBidi"/>
          <w:b/>
          <w:sz w:val="24"/>
          <w:szCs w:val="24"/>
        </w:rPr>
      </w:pPr>
      <w:bookmarkStart w:id="19" w:name="_Toc489269501"/>
      <w:r w:rsidRPr="00185B5C">
        <w:rPr>
          <w:rFonts w:asciiTheme="majorHAnsi" w:eastAsiaTheme="majorEastAsia" w:hAnsiTheme="majorHAnsi" w:cstheme="majorBidi"/>
          <w:b/>
          <w:sz w:val="24"/>
          <w:szCs w:val="24"/>
        </w:rPr>
        <w:t>6.</w:t>
      </w:r>
      <w:r>
        <w:rPr>
          <w:rFonts w:asciiTheme="majorHAnsi" w:eastAsiaTheme="majorEastAsia" w:hAnsiTheme="majorHAnsi" w:cstheme="majorBidi"/>
          <w:b/>
          <w:sz w:val="24"/>
          <w:szCs w:val="24"/>
        </w:rPr>
        <w:t>3</w:t>
      </w:r>
      <w:r w:rsidRPr="00185B5C">
        <w:rPr>
          <w:rFonts w:asciiTheme="majorHAnsi" w:eastAsiaTheme="majorEastAsia" w:hAnsiTheme="majorHAnsi" w:cstheme="majorBidi"/>
          <w:b/>
          <w:sz w:val="24"/>
          <w:szCs w:val="24"/>
        </w:rPr>
        <w:t>.</w:t>
      </w:r>
      <w:r>
        <w:rPr>
          <w:rFonts w:asciiTheme="majorHAnsi" w:eastAsiaTheme="majorEastAsia" w:hAnsiTheme="majorHAnsi" w:cstheme="majorBidi"/>
          <w:b/>
          <w:sz w:val="24"/>
          <w:szCs w:val="24"/>
        </w:rPr>
        <w:t>3</w:t>
      </w:r>
      <w:r w:rsidRPr="00185B5C">
        <w:rPr>
          <w:rFonts w:asciiTheme="majorHAnsi" w:eastAsiaTheme="majorEastAsia" w:hAnsiTheme="majorHAnsi" w:cstheme="majorBidi"/>
          <w:b/>
          <w:sz w:val="24"/>
          <w:szCs w:val="24"/>
        </w:rPr>
        <w:t xml:space="preserve"> </w:t>
      </w:r>
      <w:r>
        <w:rPr>
          <w:rFonts w:asciiTheme="majorHAnsi" w:eastAsiaTheme="majorEastAsia" w:hAnsiTheme="majorHAnsi" w:cstheme="majorBidi"/>
          <w:b/>
          <w:sz w:val="24"/>
          <w:szCs w:val="24"/>
        </w:rPr>
        <w:t>Alarms</w:t>
      </w:r>
      <w:bookmarkEnd w:id="19"/>
    </w:p>
    <w:p w14:paraId="1FD932DD" w14:textId="77777777" w:rsidR="00E37E22" w:rsidRPr="00185B5C" w:rsidRDefault="00E37E22" w:rsidP="00185B5C"/>
    <w:p w14:paraId="09D0A068" w14:textId="54512B8E" w:rsidR="00185B5C" w:rsidRPr="00185B5C" w:rsidRDefault="00185B5C" w:rsidP="00185B5C">
      <w:r w:rsidRPr="00185B5C">
        <w:t xml:space="preserve">Following alarms shall be raised at MCC/local HMI and same shall be communicated to the site </w:t>
      </w:r>
      <w:r w:rsidR="005F5BFB">
        <w:t>telemetry system</w:t>
      </w:r>
      <w:r w:rsidRPr="00185B5C">
        <w:t>.</w:t>
      </w:r>
    </w:p>
    <w:p w14:paraId="23A66F1A" w14:textId="77777777" w:rsidR="00185B5C" w:rsidRPr="00185B5C" w:rsidRDefault="00185B5C" w:rsidP="00185B5C"/>
    <w:tbl>
      <w:tblPr>
        <w:tblStyle w:val="TableGrid2"/>
        <w:tblW w:w="0" w:type="auto"/>
        <w:tblLook w:val="04A0" w:firstRow="1" w:lastRow="0" w:firstColumn="1" w:lastColumn="0" w:noHBand="0" w:noVBand="1"/>
      </w:tblPr>
      <w:tblGrid>
        <w:gridCol w:w="2550"/>
        <w:gridCol w:w="3149"/>
        <w:gridCol w:w="1706"/>
        <w:gridCol w:w="1945"/>
      </w:tblGrid>
      <w:tr w:rsidR="00E37E22" w:rsidRPr="00185B5C" w14:paraId="2DCB6A5D" w14:textId="77777777" w:rsidTr="00E33F70">
        <w:tc>
          <w:tcPr>
            <w:tcW w:w="2550" w:type="dxa"/>
          </w:tcPr>
          <w:p w14:paraId="43011090" w14:textId="77777777" w:rsidR="00E37E22" w:rsidRPr="00185B5C" w:rsidRDefault="00E37E22" w:rsidP="00185B5C">
            <w:pPr>
              <w:autoSpaceDE w:val="0"/>
              <w:autoSpaceDN w:val="0"/>
              <w:adjustRightInd w:val="0"/>
              <w:jc w:val="center"/>
            </w:pPr>
            <w:r w:rsidRPr="00185B5C">
              <w:t>Alarm Description</w:t>
            </w:r>
          </w:p>
        </w:tc>
        <w:tc>
          <w:tcPr>
            <w:tcW w:w="3149" w:type="dxa"/>
          </w:tcPr>
          <w:p w14:paraId="1AE52F2B" w14:textId="77777777" w:rsidR="00E37E22" w:rsidRPr="00185B5C" w:rsidRDefault="00E37E22" w:rsidP="00185B5C">
            <w:pPr>
              <w:autoSpaceDE w:val="0"/>
              <w:autoSpaceDN w:val="0"/>
              <w:adjustRightInd w:val="0"/>
              <w:jc w:val="center"/>
            </w:pPr>
            <w:r w:rsidRPr="00185B5C">
              <w:t>Source</w:t>
            </w:r>
          </w:p>
        </w:tc>
        <w:tc>
          <w:tcPr>
            <w:tcW w:w="1706" w:type="dxa"/>
          </w:tcPr>
          <w:p w14:paraId="35AA2C04" w14:textId="30EE062C" w:rsidR="00E37E22" w:rsidRPr="00185B5C" w:rsidRDefault="00DB7595" w:rsidP="00185B5C">
            <w:pPr>
              <w:autoSpaceDE w:val="0"/>
              <w:autoSpaceDN w:val="0"/>
              <w:adjustRightInd w:val="0"/>
              <w:jc w:val="center"/>
            </w:pPr>
            <w:r>
              <w:t>Alarm Level</w:t>
            </w:r>
          </w:p>
        </w:tc>
        <w:tc>
          <w:tcPr>
            <w:tcW w:w="1945" w:type="dxa"/>
          </w:tcPr>
          <w:p w14:paraId="654F49B4" w14:textId="201A8D44" w:rsidR="00E37E22" w:rsidRPr="00185B5C" w:rsidRDefault="00E37E22" w:rsidP="00185B5C">
            <w:pPr>
              <w:autoSpaceDE w:val="0"/>
              <w:autoSpaceDN w:val="0"/>
              <w:adjustRightInd w:val="0"/>
              <w:jc w:val="center"/>
            </w:pPr>
            <w:r w:rsidRPr="00185B5C">
              <w:t>COMMENT</w:t>
            </w:r>
          </w:p>
        </w:tc>
      </w:tr>
      <w:tr w:rsidR="00EA0DC2" w:rsidRPr="00185B5C" w14:paraId="550EA8A7" w14:textId="77777777" w:rsidTr="00E33F70">
        <w:tc>
          <w:tcPr>
            <w:tcW w:w="2550" w:type="dxa"/>
          </w:tcPr>
          <w:p w14:paraId="6EC7CD77" w14:textId="44963A47" w:rsidR="00EA0DC2" w:rsidRPr="00A82D5D" w:rsidRDefault="00EA0DC2" w:rsidP="00EA0DC2">
            <w:pPr>
              <w:autoSpaceDE w:val="0"/>
              <w:autoSpaceDN w:val="0"/>
              <w:adjustRightInd w:val="0"/>
              <w:rPr>
                <w:highlight w:val="yellow"/>
              </w:rPr>
            </w:pPr>
            <w:r w:rsidRPr="00185B5C">
              <w:t xml:space="preserve">Plant </w:t>
            </w:r>
            <w:r>
              <w:t>influent</w:t>
            </w:r>
            <w:r w:rsidRPr="00185B5C">
              <w:t xml:space="preserve"> </w:t>
            </w:r>
            <w:r>
              <w:t>f</w:t>
            </w:r>
            <w:r w:rsidRPr="00185B5C">
              <w:t>low</w:t>
            </w:r>
            <w:r>
              <w:t>meter failure</w:t>
            </w:r>
          </w:p>
        </w:tc>
        <w:tc>
          <w:tcPr>
            <w:tcW w:w="3149" w:type="dxa"/>
          </w:tcPr>
          <w:p w14:paraId="022238EF" w14:textId="52469061" w:rsidR="00EA0DC2" w:rsidRPr="00A82D5D" w:rsidRDefault="00EA0DC2" w:rsidP="00EA0DC2">
            <w:pPr>
              <w:autoSpaceDE w:val="0"/>
              <w:autoSpaceDN w:val="0"/>
              <w:adjustRightInd w:val="0"/>
              <w:rPr>
                <w:highlight w:val="yellow"/>
              </w:rPr>
            </w:pPr>
            <w:r>
              <w:t>Existing flowmeter via repeat circuit</w:t>
            </w:r>
          </w:p>
        </w:tc>
        <w:tc>
          <w:tcPr>
            <w:tcW w:w="1706" w:type="dxa"/>
          </w:tcPr>
          <w:p w14:paraId="75EECF1C" w14:textId="77777777" w:rsidR="00EA0DC2" w:rsidRPr="00A82D5D" w:rsidRDefault="00EA0DC2" w:rsidP="00EA0DC2">
            <w:pPr>
              <w:autoSpaceDE w:val="0"/>
              <w:autoSpaceDN w:val="0"/>
              <w:adjustRightInd w:val="0"/>
              <w:jc w:val="center"/>
              <w:rPr>
                <w:highlight w:val="yellow"/>
              </w:rPr>
            </w:pPr>
          </w:p>
        </w:tc>
        <w:tc>
          <w:tcPr>
            <w:tcW w:w="1945" w:type="dxa"/>
          </w:tcPr>
          <w:p w14:paraId="658C5E68" w14:textId="77777777" w:rsidR="00EA0DC2" w:rsidRPr="00185B5C" w:rsidRDefault="00EA0DC2" w:rsidP="00EA0DC2">
            <w:pPr>
              <w:autoSpaceDE w:val="0"/>
              <w:autoSpaceDN w:val="0"/>
              <w:adjustRightInd w:val="0"/>
              <w:jc w:val="center"/>
            </w:pPr>
          </w:p>
        </w:tc>
      </w:tr>
      <w:tr w:rsidR="00EA0DC2" w:rsidRPr="00185B5C" w14:paraId="6F198782" w14:textId="77777777" w:rsidTr="00E33F70">
        <w:tc>
          <w:tcPr>
            <w:tcW w:w="2550" w:type="dxa"/>
          </w:tcPr>
          <w:p w14:paraId="6973A0DF" w14:textId="3A3BC1BB" w:rsidR="00EA0DC2" w:rsidRPr="00EA0DC2" w:rsidRDefault="00EA0DC2" w:rsidP="00EA0DC2">
            <w:pPr>
              <w:autoSpaceDE w:val="0"/>
              <w:autoSpaceDN w:val="0"/>
              <w:adjustRightInd w:val="0"/>
            </w:pPr>
            <w:r w:rsidRPr="00EA0DC2">
              <w:t>Recirculation Pump Station Level Low-Low</w:t>
            </w:r>
          </w:p>
        </w:tc>
        <w:tc>
          <w:tcPr>
            <w:tcW w:w="3149" w:type="dxa"/>
          </w:tcPr>
          <w:p w14:paraId="13EF8B97" w14:textId="7B9D4E27" w:rsidR="00EA0DC2" w:rsidRPr="00EA0DC2" w:rsidRDefault="00EA0DC2" w:rsidP="00EA0DC2">
            <w:pPr>
              <w:autoSpaceDE w:val="0"/>
              <w:autoSpaceDN w:val="0"/>
              <w:adjustRightInd w:val="0"/>
            </w:pPr>
            <w:r w:rsidRPr="00EA0DC2">
              <w:t>Level Switch (</w:t>
            </w:r>
            <w:r w:rsidRPr="00EA0DC2">
              <w:rPr>
                <w:spacing w:val="-1"/>
              </w:rPr>
              <w:t>PER01LS01</w:t>
            </w:r>
            <w:r w:rsidRPr="00EA0DC2">
              <w:t>)</w:t>
            </w:r>
          </w:p>
        </w:tc>
        <w:tc>
          <w:tcPr>
            <w:tcW w:w="1706" w:type="dxa"/>
          </w:tcPr>
          <w:p w14:paraId="0F1A3651" w14:textId="4A9EA379" w:rsidR="00EA0DC2" w:rsidRPr="00EA0DC2" w:rsidRDefault="00EA0DC2" w:rsidP="00EA0DC2">
            <w:pPr>
              <w:autoSpaceDE w:val="0"/>
              <w:autoSpaceDN w:val="0"/>
              <w:adjustRightInd w:val="0"/>
              <w:jc w:val="center"/>
            </w:pPr>
            <w:r w:rsidRPr="00EA0DC2">
              <w:t>Level 1 (</w:t>
            </w:r>
            <w:r w:rsidRPr="00EA0DC2">
              <w:rPr>
                <w:color w:val="FF0000"/>
              </w:rPr>
              <w:t>TBC</w:t>
            </w:r>
            <w:r w:rsidRPr="00EA0DC2">
              <w:t>)</w:t>
            </w:r>
          </w:p>
        </w:tc>
        <w:tc>
          <w:tcPr>
            <w:tcW w:w="1945" w:type="dxa"/>
          </w:tcPr>
          <w:p w14:paraId="67CAEE01" w14:textId="0B3BC5A6" w:rsidR="00EA0DC2" w:rsidRPr="00185B5C" w:rsidRDefault="00EA0DC2" w:rsidP="00EA0DC2">
            <w:pPr>
              <w:autoSpaceDE w:val="0"/>
              <w:autoSpaceDN w:val="0"/>
              <w:adjustRightInd w:val="0"/>
              <w:jc w:val="center"/>
            </w:pPr>
          </w:p>
        </w:tc>
      </w:tr>
      <w:tr w:rsidR="00EA0DC2" w:rsidRPr="00185B5C" w14:paraId="72D01E6E" w14:textId="77777777" w:rsidTr="00E33F70">
        <w:tc>
          <w:tcPr>
            <w:tcW w:w="2550" w:type="dxa"/>
          </w:tcPr>
          <w:p w14:paraId="78816F38" w14:textId="3930350C" w:rsidR="00EA0DC2" w:rsidRPr="00185B5C" w:rsidRDefault="00EA0DC2" w:rsidP="00EA0DC2">
            <w:pPr>
              <w:autoSpaceDE w:val="0"/>
              <w:autoSpaceDN w:val="0"/>
              <w:adjustRightInd w:val="0"/>
            </w:pPr>
            <w:r>
              <w:t>Recirculation Pump in Timer mode (FE Temperature Low &lt;10 degree Celsius)</w:t>
            </w:r>
          </w:p>
        </w:tc>
        <w:tc>
          <w:tcPr>
            <w:tcW w:w="3149" w:type="dxa"/>
          </w:tcPr>
          <w:p w14:paraId="1894ACE9" w14:textId="096FE840" w:rsidR="00EA0DC2" w:rsidRPr="00185B5C" w:rsidRDefault="00EA0DC2" w:rsidP="00EA0DC2">
            <w:pPr>
              <w:autoSpaceDE w:val="0"/>
              <w:autoSpaceDN w:val="0"/>
              <w:adjustRightInd w:val="0"/>
            </w:pPr>
            <w:r>
              <w:t>Temperature Transmitter (</w:t>
            </w:r>
            <w:r w:rsidRPr="00F43446">
              <w:rPr>
                <w:b/>
              </w:rPr>
              <w:t>FEL01TT01</w:t>
            </w:r>
            <w:r>
              <w:t>)</w:t>
            </w:r>
          </w:p>
        </w:tc>
        <w:tc>
          <w:tcPr>
            <w:tcW w:w="1706" w:type="dxa"/>
          </w:tcPr>
          <w:p w14:paraId="1ABA19F9" w14:textId="252D9F64" w:rsidR="00EA0DC2" w:rsidRPr="00EA0DC2" w:rsidRDefault="00EA0DC2" w:rsidP="00EA0DC2">
            <w:pPr>
              <w:autoSpaceDE w:val="0"/>
              <w:autoSpaceDN w:val="0"/>
              <w:adjustRightInd w:val="0"/>
              <w:jc w:val="center"/>
            </w:pPr>
            <w:r w:rsidRPr="00EA0DC2">
              <w:t>Level 1 (</w:t>
            </w:r>
            <w:r w:rsidRPr="00EA0DC2">
              <w:rPr>
                <w:color w:val="FF0000"/>
              </w:rPr>
              <w:t>TBC</w:t>
            </w:r>
            <w:r w:rsidRPr="00EA0DC2">
              <w:t>)</w:t>
            </w:r>
          </w:p>
        </w:tc>
        <w:tc>
          <w:tcPr>
            <w:tcW w:w="1945" w:type="dxa"/>
          </w:tcPr>
          <w:p w14:paraId="70832931" w14:textId="62488562" w:rsidR="00EA0DC2" w:rsidRPr="00185B5C" w:rsidRDefault="00EA0DC2" w:rsidP="00EA0DC2">
            <w:pPr>
              <w:autoSpaceDE w:val="0"/>
              <w:autoSpaceDN w:val="0"/>
              <w:adjustRightInd w:val="0"/>
              <w:jc w:val="center"/>
            </w:pPr>
            <w:r>
              <w:t>Pump timer mode activated</w:t>
            </w:r>
          </w:p>
        </w:tc>
      </w:tr>
      <w:tr w:rsidR="00EA0DC2" w:rsidRPr="00185B5C" w14:paraId="2E0F1E60" w14:textId="77777777" w:rsidTr="00E33F70">
        <w:tc>
          <w:tcPr>
            <w:tcW w:w="2550" w:type="dxa"/>
          </w:tcPr>
          <w:p w14:paraId="7391BC23" w14:textId="1331FA70" w:rsidR="00EA0DC2" w:rsidRPr="00185B5C" w:rsidRDefault="00EA0DC2" w:rsidP="00EA0DC2">
            <w:pPr>
              <w:autoSpaceDE w:val="0"/>
              <w:autoSpaceDN w:val="0"/>
              <w:adjustRightInd w:val="0"/>
            </w:pPr>
            <w:r>
              <w:t>FE Temperature Low (&lt;8 degree Celsius)</w:t>
            </w:r>
          </w:p>
        </w:tc>
        <w:tc>
          <w:tcPr>
            <w:tcW w:w="3149" w:type="dxa"/>
          </w:tcPr>
          <w:p w14:paraId="38EB74D0" w14:textId="7F615B7F" w:rsidR="00EA0DC2" w:rsidRPr="00185B5C" w:rsidRDefault="00EA0DC2" w:rsidP="00EA0DC2">
            <w:pPr>
              <w:autoSpaceDE w:val="0"/>
              <w:autoSpaceDN w:val="0"/>
              <w:adjustRightInd w:val="0"/>
            </w:pPr>
            <w:r>
              <w:t>Temperature Transmitter (</w:t>
            </w:r>
            <w:r w:rsidRPr="00F43446">
              <w:rPr>
                <w:b/>
              </w:rPr>
              <w:t>FEL01TT01</w:t>
            </w:r>
            <w:r>
              <w:t>)</w:t>
            </w:r>
          </w:p>
        </w:tc>
        <w:tc>
          <w:tcPr>
            <w:tcW w:w="1706" w:type="dxa"/>
          </w:tcPr>
          <w:p w14:paraId="3BED3132" w14:textId="55001BE9" w:rsidR="00EA0DC2" w:rsidRPr="00EA0DC2" w:rsidRDefault="00EA0DC2" w:rsidP="00EA0DC2">
            <w:pPr>
              <w:autoSpaceDE w:val="0"/>
              <w:autoSpaceDN w:val="0"/>
              <w:adjustRightInd w:val="0"/>
              <w:jc w:val="center"/>
            </w:pPr>
            <w:r w:rsidRPr="00EA0DC2">
              <w:t>Level 1 (</w:t>
            </w:r>
            <w:r w:rsidRPr="00EA0DC2">
              <w:rPr>
                <w:color w:val="FF0000"/>
              </w:rPr>
              <w:t>TBC</w:t>
            </w:r>
            <w:r w:rsidRPr="00EA0DC2">
              <w:t>)</w:t>
            </w:r>
          </w:p>
        </w:tc>
        <w:tc>
          <w:tcPr>
            <w:tcW w:w="1945" w:type="dxa"/>
          </w:tcPr>
          <w:p w14:paraId="158518A5" w14:textId="77777777" w:rsidR="00EA0DC2" w:rsidRPr="00185B5C" w:rsidRDefault="00EA0DC2" w:rsidP="00EA0DC2">
            <w:pPr>
              <w:autoSpaceDE w:val="0"/>
              <w:autoSpaceDN w:val="0"/>
              <w:adjustRightInd w:val="0"/>
              <w:jc w:val="center"/>
            </w:pPr>
          </w:p>
        </w:tc>
      </w:tr>
      <w:tr w:rsidR="00EA0DC2" w:rsidRPr="00185B5C" w14:paraId="3C957B48" w14:textId="77777777" w:rsidTr="00E33F70">
        <w:tc>
          <w:tcPr>
            <w:tcW w:w="2550" w:type="dxa"/>
          </w:tcPr>
          <w:p w14:paraId="41707CB0" w14:textId="77777777" w:rsidR="00EA0DC2" w:rsidRPr="00185B5C" w:rsidRDefault="00EA0DC2" w:rsidP="00EA0DC2">
            <w:pPr>
              <w:autoSpaceDE w:val="0"/>
              <w:autoSpaceDN w:val="0"/>
              <w:adjustRightInd w:val="0"/>
            </w:pPr>
            <w:r w:rsidRPr="00185B5C">
              <w:t>Recirculation Pump Station Level Transmitter Failure</w:t>
            </w:r>
          </w:p>
        </w:tc>
        <w:tc>
          <w:tcPr>
            <w:tcW w:w="3149" w:type="dxa"/>
          </w:tcPr>
          <w:p w14:paraId="136C4C86" w14:textId="135FB727" w:rsidR="00EA0DC2" w:rsidRPr="00185B5C" w:rsidRDefault="00EA0DC2" w:rsidP="00EA0DC2">
            <w:pPr>
              <w:autoSpaceDE w:val="0"/>
              <w:autoSpaceDN w:val="0"/>
              <w:adjustRightInd w:val="0"/>
            </w:pPr>
            <w:r w:rsidRPr="00185B5C">
              <w:t>Level Transmitter (</w:t>
            </w:r>
            <w:r w:rsidRPr="00F43446">
              <w:rPr>
                <w:b/>
                <w:spacing w:val="-1"/>
              </w:rPr>
              <w:t>PER01LT01</w:t>
            </w:r>
            <w:r w:rsidRPr="00185B5C">
              <w:t>)</w:t>
            </w:r>
          </w:p>
        </w:tc>
        <w:tc>
          <w:tcPr>
            <w:tcW w:w="1706" w:type="dxa"/>
          </w:tcPr>
          <w:p w14:paraId="45808A32" w14:textId="1579D6C2" w:rsidR="00EA0DC2" w:rsidRPr="00185B5C" w:rsidRDefault="00EA0DC2" w:rsidP="00EA0DC2">
            <w:pPr>
              <w:autoSpaceDE w:val="0"/>
              <w:autoSpaceDN w:val="0"/>
              <w:adjustRightInd w:val="0"/>
              <w:jc w:val="center"/>
            </w:pPr>
            <w:r>
              <w:t>Level X (</w:t>
            </w:r>
            <w:r w:rsidRPr="00833CED">
              <w:rPr>
                <w:color w:val="FF0000"/>
              </w:rPr>
              <w:t>TBC</w:t>
            </w:r>
            <w:r>
              <w:t>)</w:t>
            </w:r>
          </w:p>
        </w:tc>
        <w:tc>
          <w:tcPr>
            <w:tcW w:w="1945" w:type="dxa"/>
          </w:tcPr>
          <w:p w14:paraId="3CC06953" w14:textId="43058307" w:rsidR="00EA0DC2" w:rsidRPr="00185B5C" w:rsidRDefault="00EA0DC2" w:rsidP="00EA0DC2">
            <w:pPr>
              <w:autoSpaceDE w:val="0"/>
              <w:autoSpaceDN w:val="0"/>
              <w:adjustRightInd w:val="0"/>
              <w:jc w:val="center"/>
            </w:pPr>
          </w:p>
        </w:tc>
      </w:tr>
      <w:tr w:rsidR="00EA0DC2" w:rsidRPr="00185B5C" w14:paraId="23C61695" w14:textId="77777777" w:rsidTr="00E33F70">
        <w:tc>
          <w:tcPr>
            <w:tcW w:w="2550" w:type="dxa"/>
          </w:tcPr>
          <w:p w14:paraId="4DA742BC" w14:textId="77777777" w:rsidR="00EA0DC2" w:rsidRPr="00185B5C" w:rsidRDefault="00EA0DC2" w:rsidP="00EA0DC2">
            <w:pPr>
              <w:autoSpaceDE w:val="0"/>
              <w:autoSpaceDN w:val="0"/>
              <w:adjustRightInd w:val="0"/>
            </w:pPr>
            <w:r w:rsidRPr="00185B5C">
              <w:t>Recirculation Pump Station Discharge Flow Transmitter Failure</w:t>
            </w:r>
          </w:p>
        </w:tc>
        <w:tc>
          <w:tcPr>
            <w:tcW w:w="3149" w:type="dxa"/>
          </w:tcPr>
          <w:p w14:paraId="24B80E60" w14:textId="0374770C" w:rsidR="00EA0DC2" w:rsidRPr="00185B5C" w:rsidRDefault="00EA0DC2" w:rsidP="00EA0DC2">
            <w:pPr>
              <w:autoSpaceDE w:val="0"/>
              <w:autoSpaceDN w:val="0"/>
              <w:adjustRightInd w:val="0"/>
            </w:pPr>
            <w:r w:rsidRPr="00185B5C">
              <w:t>Flow Transmitter (</w:t>
            </w:r>
            <w:r w:rsidRPr="00F43446">
              <w:rPr>
                <w:b/>
              </w:rPr>
              <w:t>PER0</w:t>
            </w:r>
            <w:r>
              <w:rPr>
                <w:b/>
              </w:rPr>
              <w:t>1</w:t>
            </w:r>
            <w:r w:rsidRPr="00F43446">
              <w:rPr>
                <w:b/>
              </w:rPr>
              <w:t>FT01</w:t>
            </w:r>
            <w:r w:rsidRPr="00185B5C">
              <w:t>)</w:t>
            </w:r>
          </w:p>
        </w:tc>
        <w:tc>
          <w:tcPr>
            <w:tcW w:w="1706" w:type="dxa"/>
          </w:tcPr>
          <w:p w14:paraId="636F141F" w14:textId="657B6FAF" w:rsidR="00EA0DC2" w:rsidRPr="00185B5C" w:rsidRDefault="00EA0DC2" w:rsidP="00EA0DC2">
            <w:pPr>
              <w:autoSpaceDE w:val="0"/>
              <w:autoSpaceDN w:val="0"/>
              <w:adjustRightInd w:val="0"/>
              <w:jc w:val="center"/>
            </w:pPr>
            <w:r>
              <w:t>Level X (</w:t>
            </w:r>
            <w:r w:rsidRPr="00833CED">
              <w:rPr>
                <w:color w:val="FF0000"/>
              </w:rPr>
              <w:t>TBC</w:t>
            </w:r>
            <w:r>
              <w:t>)</w:t>
            </w:r>
          </w:p>
        </w:tc>
        <w:tc>
          <w:tcPr>
            <w:tcW w:w="1945" w:type="dxa"/>
          </w:tcPr>
          <w:p w14:paraId="440C37D1" w14:textId="6F427428" w:rsidR="00EA0DC2" w:rsidRPr="00185B5C" w:rsidRDefault="00EA0DC2" w:rsidP="00EA0DC2">
            <w:pPr>
              <w:autoSpaceDE w:val="0"/>
              <w:autoSpaceDN w:val="0"/>
              <w:adjustRightInd w:val="0"/>
              <w:jc w:val="center"/>
            </w:pPr>
          </w:p>
        </w:tc>
      </w:tr>
      <w:tr w:rsidR="00EA0DC2" w:rsidRPr="00185B5C" w14:paraId="7A651B05" w14:textId="77777777" w:rsidTr="00E33F70">
        <w:tc>
          <w:tcPr>
            <w:tcW w:w="2550" w:type="dxa"/>
          </w:tcPr>
          <w:p w14:paraId="08F000C1" w14:textId="28E7B0AE" w:rsidR="00EA0DC2" w:rsidRPr="00185B5C" w:rsidRDefault="00EA0DC2" w:rsidP="00EA0DC2">
            <w:pPr>
              <w:autoSpaceDE w:val="0"/>
              <w:autoSpaceDN w:val="0"/>
              <w:adjustRightInd w:val="0"/>
            </w:pPr>
            <w:r w:rsidRPr="00185B5C">
              <w:t>Recirculation Pumps (Duty / Standby) Failed</w:t>
            </w:r>
            <w:r w:rsidR="00456744">
              <w:t xml:space="preserve">. </w:t>
            </w:r>
            <w:r w:rsidR="00456744" w:rsidRPr="00456744">
              <w:t>Separately for respective pump and also for both pumps</w:t>
            </w:r>
            <w:r w:rsidR="00456744">
              <w:t>.</w:t>
            </w:r>
          </w:p>
        </w:tc>
        <w:tc>
          <w:tcPr>
            <w:tcW w:w="3149" w:type="dxa"/>
          </w:tcPr>
          <w:p w14:paraId="7A59A32F" w14:textId="77777777" w:rsidR="00EA0DC2" w:rsidRPr="00185B5C" w:rsidRDefault="00EA0DC2" w:rsidP="00EA0DC2">
            <w:pPr>
              <w:autoSpaceDE w:val="0"/>
              <w:autoSpaceDN w:val="0"/>
              <w:adjustRightInd w:val="0"/>
            </w:pPr>
            <w:r w:rsidRPr="00185B5C">
              <w:t>MCC</w:t>
            </w:r>
          </w:p>
        </w:tc>
        <w:tc>
          <w:tcPr>
            <w:tcW w:w="1706" w:type="dxa"/>
          </w:tcPr>
          <w:p w14:paraId="0B5CF5CF" w14:textId="67C3C23C" w:rsidR="00EA0DC2" w:rsidRPr="00185B5C" w:rsidRDefault="00EA0DC2" w:rsidP="00EA0DC2">
            <w:pPr>
              <w:autoSpaceDE w:val="0"/>
              <w:autoSpaceDN w:val="0"/>
              <w:adjustRightInd w:val="0"/>
            </w:pPr>
            <w:r>
              <w:t>Level X (</w:t>
            </w:r>
            <w:r w:rsidRPr="00833CED">
              <w:rPr>
                <w:color w:val="FF0000"/>
              </w:rPr>
              <w:t>TBC</w:t>
            </w:r>
            <w:r>
              <w:t>)</w:t>
            </w:r>
          </w:p>
        </w:tc>
        <w:tc>
          <w:tcPr>
            <w:tcW w:w="1945" w:type="dxa"/>
          </w:tcPr>
          <w:p w14:paraId="42E23056" w14:textId="5A021661" w:rsidR="00EA0DC2" w:rsidRPr="00185B5C" w:rsidRDefault="00EA0DC2" w:rsidP="00EA0DC2">
            <w:pPr>
              <w:autoSpaceDE w:val="0"/>
              <w:autoSpaceDN w:val="0"/>
              <w:adjustRightInd w:val="0"/>
            </w:pPr>
          </w:p>
        </w:tc>
      </w:tr>
      <w:tr w:rsidR="00EA0DC2" w:rsidRPr="00185B5C" w14:paraId="4E6F7132" w14:textId="77777777" w:rsidTr="00E33F70">
        <w:tc>
          <w:tcPr>
            <w:tcW w:w="2550" w:type="dxa"/>
          </w:tcPr>
          <w:p w14:paraId="13CA8F79" w14:textId="04D5305F" w:rsidR="00EA0DC2" w:rsidRPr="00185B5C" w:rsidRDefault="00EA0DC2" w:rsidP="00EA0DC2">
            <w:pPr>
              <w:autoSpaceDE w:val="0"/>
              <w:autoSpaceDN w:val="0"/>
              <w:adjustRightInd w:val="0"/>
            </w:pPr>
            <w:r>
              <w:t xml:space="preserve">Recirculation </w:t>
            </w:r>
            <w:r w:rsidRPr="00185B5C">
              <w:t>Pump</w:t>
            </w:r>
            <w:r>
              <w:t xml:space="preserve"> 1 </w:t>
            </w:r>
            <w:r w:rsidRPr="00185B5C">
              <w:t xml:space="preserve"> Discharge </w:t>
            </w:r>
            <w:r>
              <w:t>Flow Low</w:t>
            </w:r>
          </w:p>
        </w:tc>
        <w:tc>
          <w:tcPr>
            <w:tcW w:w="3149" w:type="dxa"/>
          </w:tcPr>
          <w:p w14:paraId="5CEEC3C9" w14:textId="696260C4" w:rsidR="00EA0DC2" w:rsidRPr="00185B5C" w:rsidRDefault="00EA0DC2" w:rsidP="00EA0DC2">
            <w:pPr>
              <w:autoSpaceDE w:val="0"/>
              <w:autoSpaceDN w:val="0"/>
              <w:adjustRightInd w:val="0"/>
            </w:pPr>
            <w:r>
              <w:t>Recirculation</w:t>
            </w:r>
            <w:r w:rsidRPr="00185B5C">
              <w:t xml:space="preserve"> Pump </w:t>
            </w:r>
            <w:r>
              <w:t xml:space="preserve">1 </w:t>
            </w:r>
            <w:r w:rsidRPr="00185B5C">
              <w:t xml:space="preserve">Discharge </w:t>
            </w:r>
            <w:r>
              <w:t>Flow</w:t>
            </w:r>
            <w:r w:rsidRPr="00185B5C">
              <w:t xml:space="preserve"> Switch (</w:t>
            </w:r>
            <w:r w:rsidRPr="00F43446">
              <w:rPr>
                <w:b/>
              </w:rPr>
              <w:t>PER01FS01</w:t>
            </w:r>
            <w:r w:rsidRPr="00185B5C">
              <w:t>)</w:t>
            </w:r>
          </w:p>
        </w:tc>
        <w:tc>
          <w:tcPr>
            <w:tcW w:w="1706" w:type="dxa"/>
          </w:tcPr>
          <w:p w14:paraId="4E05413A" w14:textId="06445D62" w:rsidR="00EA0DC2" w:rsidRPr="00185B5C" w:rsidRDefault="00EA0DC2" w:rsidP="00EA0DC2">
            <w:pPr>
              <w:autoSpaceDE w:val="0"/>
              <w:autoSpaceDN w:val="0"/>
              <w:adjustRightInd w:val="0"/>
            </w:pPr>
            <w:r>
              <w:t>Level X (</w:t>
            </w:r>
            <w:r w:rsidRPr="00833CED">
              <w:rPr>
                <w:color w:val="FF0000"/>
              </w:rPr>
              <w:t>TBC</w:t>
            </w:r>
            <w:r>
              <w:t>)</w:t>
            </w:r>
          </w:p>
        </w:tc>
        <w:tc>
          <w:tcPr>
            <w:tcW w:w="1945" w:type="dxa"/>
          </w:tcPr>
          <w:p w14:paraId="180D39CF" w14:textId="1D215E75" w:rsidR="00EA0DC2" w:rsidRPr="00185B5C" w:rsidRDefault="00EA0DC2" w:rsidP="00EA0DC2">
            <w:pPr>
              <w:autoSpaceDE w:val="0"/>
              <w:autoSpaceDN w:val="0"/>
              <w:adjustRightInd w:val="0"/>
            </w:pPr>
          </w:p>
        </w:tc>
      </w:tr>
      <w:tr w:rsidR="00EA0DC2" w:rsidRPr="00185B5C" w14:paraId="126BD2C5" w14:textId="77777777" w:rsidTr="00E33F70">
        <w:tc>
          <w:tcPr>
            <w:tcW w:w="2550" w:type="dxa"/>
          </w:tcPr>
          <w:p w14:paraId="24567171" w14:textId="66B97F0C" w:rsidR="00EA0DC2" w:rsidRPr="00185B5C" w:rsidRDefault="00EA0DC2" w:rsidP="00EA0DC2">
            <w:pPr>
              <w:autoSpaceDE w:val="0"/>
              <w:autoSpaceDN w:val="0"/>
              <w:adjustRightInd w:val="0"/>
            </w:pPr>
            <w:r>
              <w:t xml:space="preserve">Recirculation </w:t>
            </w:r>
            <w:r w:rsidRPr="00185B5C">
              <w:t>Pump</w:t>
            </w:r>
            <w:r>
              <w:t xml:space="preserve"> 2 </w:t>
            </w:r>
            <w:r w:rsidRPr="00185B5C">
              <w:t xml:space="preserve"> Discharge </w:t>
            </w:r>
            <w:r>
              <w:t>Flow Low</w:t>
            </w:r>
          </w:p>
        </w:tc>
        <w:tc>
          <w:tcPr>
            <w:tcW w:w="3149" w:type="dxa"/>
          </w:tcPr>
          <w:p w14:paraId="234AD392" w14:textId="37F67273" w:rsidR="00EA0DC2" w:rsidRPr="00185B5C" w:rsidRDefault="00EA0DC2" w:rsidP="00EA0DC2">
            <w:pPr>
              <w:autoSpaceDE w:val="0"/>
              <w:autoSpaceDN w:val="0"/>
              <w:adjustRightInd w:val="0"/>
            </w:pPr>
            <w:r>
              <w:t>Recirculation</w:t>
            </w:r>
            <w:r w:rsidRPr="00185B5C">
              <w:t xml:space="preserve"> Pump </w:t>
            </w:r>
            <w:r>
              <w:t xml:space="preserve">2 </w:t>
            </w:r>
            <w:r w:rsidRPr="00185B5C">
              <w:t xml:space="preserve">Discharge </w:t>
            </w:r>
            <w:r>
              <w:t>Flow</w:t>
            </w:r>
            <w:r w:rsidRPr="00185B5C">
              <w:t xml:space="preserve"> Switch (</w:t>
            </w:r>
            <w:r w:rsidRPr="00F43446">
              <w:rPr>
                <w:b/>
              </w:rPr>
              <w:t>PER01FS02</w:t>
            </w:r>
            <w:r w:rsidRPr="00185B5C">
              <w:t>)</w:t>
            </w:r>
          </w:p>
        </w:tc>
        <w:tc>
          <w:tcPr>
            <w:tcW w:w="1706" w:type="dxa"/>
          </w:tcPr>
          <w:p w14:paraId="48C3CE7C" w14:textId="07BF2B2F" w:rsidR="00EA0DC2" w:rsidRPr="00185B5C" w:rsidRDefault="00EA0DC2" w:rsidP="00EA0DC2">
            <w:pPr>
              <w:autoSpaceDE w:val="0"/>
              <w:autoSpaceDN w:val="0"/>
              <w:adjustRightInd w:val="0"/>
            </w:pPr>
            <w:r>
              <w:t>Level X (</w:t>
            </w:r>
            <w:r w:rsidRPr="00833CED">
              <w:rPr>
                <w:color w:val="FF0000"/>
              </w:rPr>
              <w:t>TBC</w:t>
            </w:r>
            <w:r>
              <w:t>)</w:t>
            </w:r>
          </w:p>
        </w:tc>
        <w:tc>
          <w:tcPr>
            <w:tcW w:w="1945" w:type="dxa"/>
          </w:tcPr>
          <w:p w14:paraId="7A14FE47" w14:textId="24317277" w:rsidR="00EA0DC2" w:rsidRPr="00185B5C" w:rsidRDefault="00EA0DC2" w:rsidP="00EA0DC2">
            <w:pPr>
              <w:autoSpaceDE w:val="0"/>
              <w:autoSpaceDN w:val="0"/>
              <w:adjustRightInd w:val="0"/>
            </w:pPr>
          </w:p>
        </w:tc>
      </w:tr>
      <w:tr w:rsidR="00EA0DC2" w:rsidRPr="00185B5C" w14:paraId="16F1C682" w14:textId="77777777" w:rsidTr="00E37E22">
        <w:tc>
          <w:tcPr>
            <w:tcW w:w="2550" w:type="dxa"/>
          </w:tcPr>
          <w:p w14:paraId="0E6507A9" w14:textId="203B23F7" w:rsidR="00EA0DC2" w:rsidRDefault="00EA0DC2" w:rsidP="00EA0DC2">
            <w:pPr>
              <w:autoSpaceDE w:val="0"/>
              <w:autoSpaceDN w:val="0"/>
              <w:adjustRightInd w:val="0"/>
            </w:pPr>
            <w:r>
              <w:t>Recirculation pump low flow alarm</w:t>
            </w:r>
          </w:p>
        </w:tc>
        <w:tc>
          <w:tcPr>
            <w:tcW w:w="3149" w:type="dxa"/>
          </w:tcPr>
          <w:p w14:paraId="54E39B4F" w14:textId="15BB3244" w:rsidR="00EA0DC2" w:rsidRDefault="00EA0DC2" w:rsidP="00EA0DC2">
            <w:pPr>
              <w:autoSpaceDE w:val="0"/>
              <w:autoSpaceDN w:val="0"/>
              <w:adjustRightInd w:val="0"/>
            </w:pPr>
            <w:r>
              <w:t>Recirculation pump flow meter (</w:t>
            </w:r>
            <w:r w:rsidRPr="00F43446">
              <w:rPr>
                <w:b/>
              </w:rPr>
              <w:t>PER02FT01</w:t>
            </w:r>
            <w:r>
              <w:t>)</w:t>
            </w:r>
          </w:p>
        </w:tc>
        <w:tc>
          <w:tcPr>
            <w:tcW w:w="1706" w:type="dxa"/>
          </w:tcPr>
          <w:p w14:paraId="3ACA1964" w14:textId="27AEBFC9" w:rsidR="00EA0DC2" w:rsidRDefault="00EA0DC2" w:rsidP="00EA0DC2">
            <w:pPr>
              <w:autoSpaceDE w:val="0"/>
              <w:autoSpaceDN w:val="0"/>
              <w:adjustRightInd w:val="0"/>
            </w:pPr>
            <w:r>
              <w:t>Level X (</w:t>
            </w:r>
            <w:r w:rsidRPr="00833CED">
              <w:rPr>
                <w:color w:val="FF0000"/>
              </w:rPr>
              <w:t>TBC</w:t>
            </w:r>
            <w:r>
              <w:t>)</w:t>
            </w:r>
          </w:p>
        </w:tc>
        <w:tc>
          <w:tcPr>
            <w:tcW w:w="1945" w:type="dxa"/>
          </w:tcPr>
          <w:p w14:paraId="763CD62F" w14:textId="77777777" w:rsidR="00EA0DC2" w:rsidRPr="00185B5C" w:rsidDel="00E37E22" w:rsidRDefault="00EA0DC2" w:rsidP="00EA0DC2">
            <w:pPr>
              <w:autoSpaceDE w:val="0"/>
              <w:autoSpaceDN w:val="0"/>
              <w:adjustRightInd w:val="0"/>
            </w:pPr>
          </w:p>
        </w:tc>
      </w:tr>
      <w:tr w:rsidR="00EA0DC2" w:rsidRPr="00185B5C" w14:paraId="6ADA9C4B" w14:textId="77777777" w:rsidTr="00773902">
        <w:tc>
          <w:tcPr>
            <w:tcW w:w="9350" w:type="dxa"/>
            <w:gridSpan w:val="4"/>
            <w:vAlign w:val="center"/>
          </w:tcPr>
          <w:p w14:paraId="5B9B2B57" w14:textId="281AB144" w:rsidR="00EA0DC2" w:rsidRPr="00185B5C" w:rsidDel="00E37E22" w:rsidRDefault="00EA0DC2" w:rsidP="00EA0DC2">
            <w:pPr>
              <w:autoSpaceDE w:val="0"/>
              <w:autoSpaceDN w:val="0"/>
              <w:adjustRightInd w:val="0"/>
              <w:jc w:val="center"/>
            </w:pPr>
            <w:r>
              <w:rPr>
                <w:b/>
                <w:i/>
              </w:rPr>
              <w:t>Table 04</w:t>
            </w:r>
          </w:p>
        </w:tc>
      </w:tr>
    </w:tbl>
    <w:p w14:paraId="163C2A28" w14:textId="18DF14D7" w:rsidR="008840A7" w:rsidRDefault="00FB72E5" w:rsidP="004436B0">
      <w:pPr>
        <w:pStyle w:val="Heading1"/>
        <w:rPr>
          <w:b/>
          <w:color w:val="auto"/>
        </w:rPr>
      </w:pPr>
      <w:bookmarkStart w:id="20" w:name="_Toc489269502"/>
      <w:r>
        <w:rPr>
          <w:b/>
          <w:color w:val="auto"/>
        </w:rPr>
        <w:t>7</w:t>
      </w:r>
      <w:r w:rsidR="004436B0" w:rsidRPr="00011545">
        <w:rPr>
          <w:b/>
          <w:color w:val="auto"/>
        </w:rPr>
        <w:tab/>
      </w:r>
      <w:r w:rsidR="008840A7">
        <w:rPr>
          <w:b/>
          <w:color w:val="auto"/>
        </w:rPr>
        <w:t>LCP Front Display</w:t>
      </w:r>
      <w:bookmarkEnd w:id="20"/>
    </w:p>
    <w:p w14:paraId="22225C61" w14:textId="77777777" w:rsidR="007F39CC" w:rsidRDefault="007F39CC" w:rsidP="008840A7">
      <w:pPr>
        <w:jc w:val="both"/>
        <w:rPr>
          <w:lang w:val="en-US"/>
        </w:rPr>
      </w:pPr>
    </w:p>
    <w:p w14:paraId="582F940B" w14:textId="2208FD80" w:rsidR="007F39CC" w:rsidRDefault="00101649" w:rsidP="00F53DF6">
      <w:pPr>
        <w:contextualSpacing/>
        <w:rPr>
          <w:lang w:val="en-US"/>
        </w:rPr>
      </w:pPr>
      <w:r w:rsidRPr="00101649">
        <w:rPr>
          <w:lang w:val="en-US"/>
        </w:rPr>
        <w:t>In accordance with Thames Water framework standard specifications.</w:t>
      </w:r>
    </w:p>
    <w:p w14:paraId="60492D26" w14:textId="77777777" w:rsidR="007F39CC" w:rsidRDefault="007F39CC" w:rsidP="00F53DF6">
      <w:pPr>
        <w:contextualSpacing/>
        <w:rPr>
          <w:lang w:val="en-US"/>
        </w:rPr>
      </w:pPr>
    </w:p>
    <w:p w14:paraId="2B684080" w14:textId="5644902B" w:rsidR="004436B0" w:rsidRDefault="004436B0" w:rsidP="0058171F"/>
    <w:sectPr w:rsidR="0044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3CBA"/>
    <w:multiLevelType w:val="multilevel"/>
    <w:tmpl w:val="497A42B0"/>
    <w:lvl w:ilvl="0">
      <w:start w:val="7"/>
      <w:numFmt w:val="decimal"/>
      <w:lvlText w:val="%1"/>
      <w:lvlJc w:val="left"/>
      <w:pPr>
        <w:ind w:left="672" w:hanging="555"/>
      </w:pPr>
      <w:rPr>
        <w:rFonts w:hint="default"/>
      </w:rPr>
    </w:lvl>
    <w:lvl w:ilvl="1">
      <w:start w:val="1"/>
      <w:numFmt w:val="decimal"/>
      <w:lvlText w:val="%1.%2"/>
      <w:lvlJc w:val="left"/>
      <w:pPr>
        <w:ind w:left="672" w:hanging="555"/>
      </w:pPr>
      <w:rPr>
        <w:rFonts w:ascii="Arial" w:eastAsia="Arial" w:hAnsi="Arial" w:hint="default"/>
        <w:b/>
        <w:bCs/>
        <w:spacing w:val="-1"/>
        <w:sz w:val="22"/>
        <w:szCs w:val="22"/>
      </w:rPr>
    </w:lvl>
    <w:lvl w:ilvl="2">
      <w:start w:val="1"/>
      <w:numFmt w:val="lowerLetter"/>
      <w:lvlText w:val="%3)"/>
      <w:lvlJc w:val="left"/>
      <w:pPr>
        <w:ind w:left="1556" w:hanging="872"/>
      </w:pPr>
      <w:rPr>
        <w:rFonts w:ascii="Arial" w:eastAsia="Arial" w:hAnsi="Arial" w:hint="default"/>
        <w:spacing w:val="-1"/>
        <w:sz w:val="22"/>
        <w:szCs w:val="22"/>
      </w:rPr>
    </w:lvl>
    <w:lvl w:ilvl="3">
      <w:start w:val="1"/>
      <w:numFmt w:val="bullet"/>
      <w:lvlText w:val="•"/>
      <w:lvlJc w:val="left"/>
      <w:pPr>
        <w:ind w:left="3281" w:hanging="872"/>
      </w:pPr>
      <w:rPr>
        <w:rFonts w:hint="default"/>
      </w:rPr>
    </w:lvl>
    <w:lvl w:ilvl="4">
      <w:start w:val="1"/>
      <w:numFmt w:val="bullet"/>
      <w:lvlText w:val="•"/>
      <w:lvlJc w:val="left"/>
      <w:pPr>
        <w:ind w:left="4144" w:hanging="872"/>
      </w:pPr>
      <w:rPr>
        <w:rFonts w:hint="default"/>
      </w:rPr>
    </w:lvl>
    <w:lvl w:ilvl="5">
      <w:start w:val="1"/>
      <w:numFmt w:val="bullet"/>
      <w:lvlText w:val="•"/>
      <w:lvlJc w:val="left"/>
      <w:pPr>
        <w:ind w:left="5006" w:hanging="872"/>
      </w:pPr>
      <w:rPr>
        <w:rFonts w:hint="default"/>
      </w:rPr>
    </w:lvl>
    <w:lvl w:ilvl="6">
      <w:start w:val="1"/>
      <w:numFmt w:val="bullet"/>
      <w:lvlText w:val="•"/>
      <w:lvlJc w:val="left"/>
      <w:pPr>
        <w:ind w:left="5869" w:hanging="872"/>
      </w:pPr>
      <w:rPr>
        <w:rFonts w:hint="default"/>
      </w:rPr>
    </w:lvl>
    <w:lvl w:ilvl="7">
      <w:start w:val="1"/>
      <w:numFmt w:val="bullet"/>
      <w:lvlText w:val="•"/>
      <w:lvlJc w:val="left"/>
      <w:pPr>
        <w:ind w:left="6732" w:hanging="872"/>
      </w:pPr>
      <w:rPr>
        <w:rFonts w:hint="default"/>
      </w:rPr>
    </w:lvl>
    <w:lvl w:ilvl="8">
      <w:start w:val="1"/>
      <w:numFmt w:val="bullet"/>
      <w:lvlText w:val="•"/>
      <w:lvlJc w:val="left"/>
      <w:pPr>
        <w:ind w:left="7594" w:hanging="872"/>
      </w:pPr>
      <w:rPr>
        <w:rFonts w:hint="default"/>
      </w:rPr>
    </w:lvl>
  </w:abstractNum>
  <w:abstractNum w:abstractNumId="1" w15:restartNumberingAfterBreak="0">
    <w:nsid w:val="12C07DA8"/>
    <w:multiLevelType w:val="hybridMultilevel"/>
    <w:tmpl w:val="E538496C"/>
    <w:lvl w:ilvl="0" w:tplc="7344966A">
      <w:numFmt w:val="bullet"/>
      <w:lvlText w:val="•"/>
      <w:lvlJc w:val="left"/>
      <w:pPr>
        <w:ind w:left="360" w:firstLine="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4CD3"/>
    <w:multiLevelType w:val="multilevel"/>
    <w:tmpl w:val="497A42B0"/>
    <w:lvl w:ilvl="0">
      <w:start w:val="7"/>
      <w:numFmt w:val="decimal"/>
      <w:lvlText w:val="%1"/>
      <w:lvlJc w:val="left"/>
      <w:pPr>
        <w:ind w:left="672" w:hanging="555"/>
      </w:pPr>
      <w:rPr>
        <w:rFonts w:hint="default"/>
      </w:rPr>
    </w:lvl>
    <w:lvl w:ilvl="1">
      <w:start w:val="1"/>
      <w:numFmt w:val="decimal"/>
      <w:lvlText w:val="%1.%2"/>
      <w:lvlJc w:val="left"/>
      <w:pPr>
        <w:ind w:left="672" w:hanging="555"/>
      </w:pPr>
      <w:rPr>
        <w:rFonts w:ascii="Arial" w:eastAsia="Arial" w:hAnsi="Arial" w:hint="default"/>
        <w:b/>
        <w:bCs/>
        <w:spacing w:val="-1"/>
        <w:sz w:val="22"/>
        <w:szCs w:val="22"/>
      </w:rPr>
    </w:lvl>
    <w:lvl w:ilvl="2">
      <w:start w:val="1"/>
      <w:numFmt w:val="lowerLetter"/>
      <w:lvlText w:val="%3)"/>
      <w:lvlJc w:val="left"/>
      <w:pPr>
        <w:ind w:left="1556" w:hanging="872"/>
      </w:pPr>
      <w:rPr>
        <w:rFonts w:ascii="Arial" w:eastAsia="Arial" w:hAnsi="Arial" w:hint="default"/>
        <w:spacing w:val="-1"/>
        <w:sz w:val="22"/>
        <w:szCs w:val="22"/>
      </w:rPr>
    </w:lvl>
    <w:lvl w:ilvl="3">
      <w:start w:val="1"/>
      <w:numFmt w:val="bullet"/>
      <w:lvlText w:val="•"/>
      <w:lvlJc w:val="left"/>
      <w:pPr>
        <w:ind w:left="3281" w:hanging="872"/>
      </w:pPr>
      <w:rPr>
        <w:rFonts w:hint="default"/>
      </w:rPr>
    </w:lvl>
    <w:lvl w:ilvl="4">
      <w:start w:val="1"/>
      <w:numFmt w:val="bullet"/>
      <w:lvlText w:val="•"/>
      <w:lvlJc w:val="left"/>
      <w:pPr>
        <w:ind w:left="4144" w:hanging="872"/>
      </w:pPr>
      <w:rPr>
        <w:rFonts w:hint="default"/>
      </w:rPr>
    </w:lvl>
    <w:lvl w:ilvl="5">
      <w:start w:val="1"/>
      <w:numFmt w:val="bullet"/>
      <w:lvlText w:val="•"/>
      <w:lvlJc w:val="left"/>
      <w:pPr>
        <w:ind w:left="5006" w:hanging="872"/>
      </w:pPr>
      <w:rPr>
        <w:rFonts w:hint="default"/>
      </w:rPr>
    </w:lvl>
    <w:lvl w:ilvl="6">
      <w:start w:val="1"/>
      <w:numFmt w:val="bullet"/>
      <w:lvlText w:val="•"/>
      <w:lvlJc w:val="left"/>
      <w:pPr>
        <w:ind w:left="5869" w:hanging="872"/>
      </w:pPr>
      <w:rPr>
        <w:rFonts w:hint="default"/>
      </w:rPr>
    </w:lvl>
    <w:lvl w:ilvl="7">
      <w:start w:val="1"/>
      <w:numFmt w:val="bullet"/>
      <w:lvlText w:val="•"/>
      <w:lvlJc w:val="left"/>
      <w:pPr>
        <w:ind w:left="6732" w:hanging="872"/>
      </w:pPr>
      <w:rPr>
        <w:rFonts w:hint="default"/>
      </w:rPr>
    </w:lvl>
    <w:lvl w:ilvl="8">
      <w:start w:val="1"/>
      <w:numFmt w:val="bullet"/>
      <w:lvlText w:val="•"/>
      <w:lvlJc w:val="left"/>
      <w:pPr>
        <w:ind w:left="7594" w:hanging="872"/>
      </w:pPr>
      <w:rPr>
        <w:rFonts w:hint="default"/>
      </w:rPr>
    </w:lvl>
  </w:abstractNum>
  <w:abstractNum w:abstractNumId="3" w15:restartNumberingAfterBreak="0">
    <w:nsid w:val="2D4B4CD7"/>
    <w:multiLevelType w:val="hybridMultilevel"/>
    <w:tmpl w:val="12C8E410"/>
    <w:lvl w:ilvl="0" w:tplc="4F46B356">
      <w:start w:val="1"/>
      <w:numFmt w:val="lowerLetter"/>
      <w:lvlText w:val="%1)"/>
      <w:lvlJc w:val="left"/>
      <w:pPr>
        <w:ind w:left="1556" w:hanging="872"/>
      </w:pPr>
      <w:rPr>
        <w:rFonts w:ascii="Arial" w:eastAsia="Arial" w:hAnsi="Arial" w:hint="default"/>
        <w:spacing w:val="-1"/>
        <w:sz w:val="22"/>
        <w:szCs w:val="22"/>
      </w:rPr>
    </w:lvl>
    <w:lvl w:ilvl="1" w:tplc="A0D45B5E">
      <w:start w:val="1"/>
      <w:numFmt w:val="bullet"/>
      <w:lvlText w:val="•"/>
      <w:lvlJc w:val="left"/>
      <w:pPr>
        <w:ind w:left="2332" w:hanging="872"/>
      </w:pPr>
      <w:rPr>
        <w:rFonts w:hint="default"/>
      </w:rPr>
    </w:lvl>
    <w:lvl w:ilvl="2" w:tplc="A4028B18">
      <w:start w:val="1"/>
      <w:numFmt w:val="bullet"/>
      <w:lvlText w:val="•"/>
      <w:lvlJc w:val="left"/>
      <w:pPr>
        <w:ind w:left="3108" w:hanging="872"/>
      </w:pPr>
      <w:rPr>
        <w:rFonts w:hint="default"/>
      </w:rPr>
    </w:lvl>
    <w:lvl w:ilvl="3" w:tplc="9E98CF5E">
      <w:start w:val="1"/>
      <w:numFmt w:val="bullet"/>
      <w:lvlText w:val="•"/>
      <w:lvlJc w:val="left"/>
      <w:pPr>
        <w:ind w:left="3885" w:hanging="872"/>
      </w:pPr>
      <w:rPr>
        <w:rFonts w:hint="default"/>
      </w:rPr>
    </w:lvl>
    <w:lvl w:ilvl="4" w:tplc="D4E88822">
      <w:start w:val="1"/>
      <w:numFmt w:val="bullet"/>
      <w:lvlText w:val="•"/>
      <w:lvlJc w:val="left"/>
      <w:pPr>
        <w:ind w:left="4661" w:hanging="872"/>
      </w:pPr>
      <w:rPr>
        <w:rFonts w:hint="default"/>
      </w:rPr>
    </w:lvl>
    <w:lvl w:ilvl="5" w:tplc="25CC717E">
      <w:start w:val="1"/>
      <w:numFmt w:val="bullet"/>
      <w:lvlText w:val="•"/>
      <w:lvlJc w:val="left"/>
      <w:pPr>
        <w:ind w:left="5438" w:hanging="872"/>
      </w:pPr>
      <w:rPr>
        <w:rFonts w:hint="default"/>
      </w:rPr>
    </w:lvl>
    <w:lvl w:ilvl="6" w:tplc="6EA2C04E">
      <w:start w:val="1"/>
      <w:numFmt w:val="bullet"/>
      <w:lvlText w:val="•"/>
      <w:lvlJc w:val="left"/>
      <w:pPr>
        <w:ind w:left="6214" w:hanging="872"/>
      </w:pPr>
      <w:rPr>
        <w:rFonts w:hint="default"/>
      </w:rPr>
    </w:lvl>
    <w:lvl w:ilvl="7" w:tplc="F3386266">
      <w:start w:val="1"/>
      <w:numFmt w:val="bullet"/>
      <w:lvlText w:val="•"/>
      <w:lvlJc w:val="left"/>
      <w:pPr>
        <w:ind w:left="6990" w:hanging="872"/>
      </w:pPr>
      <w:rPr>
        <w:rFonts w:hint="default"/>
      </w:rPr>
    </w:lvl>
    <w:lvl w:ilvl="8" w:tplc="497C9316">
      <w:start w:val="1"/>
      <w:numFmt w:val="bullet"/>
      <w:lvlText w:val="•"/>
      <w:lvlJc w:val="left"/>
      <w:pPr>
        <w:ind w:left="7767" w:hanging="872"/>
      </w:pPr>
      <w:rPr>
        <w:rFonts w:hint="default"/>
      </w:rPr>
    </w:lvl>
  </w:abstractNum>
  <w:abstractNum w:abstractNumId="4" w15:restartNumberingAfterBreak="0">
    <w:nsid w:val="2E4004B1"/>
    <w:multiLevelType w:val="hybridMultilevel"/>
    <w:tmpl w:val="42C04FA4"/>
    <w:lvl w:ilvl="0" w:tplc="C87021A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D920E9"/>
    <w:multiLevelType w:val="hybridMultilevel"/>
    <w:tmpl w:val="7700C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76F22"/>
    <w:multiLevelType w:val="hybridMultilevel"/>
    <w:tmpl w:val="42C04FA4"/>
    <w:lvl w:ilvl="0" w:tplc="C87021A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C8055B"/>
    <w:multiLevelType w:val="hybridMultilevel"/>
    <w:tmpl w:val="4EF4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27986"/>
    <w:multiLevelType w:val="multilevel"/>
    <w:tmpl w:val="497A42B0"/>
    <w:lvl w:ilvl="0">
      <w:start w:val="7"/>
      <w:numFmt w:val="decimal"/>
      <w:lvlText w:val="%1"/>
      <w:lvlJc w:val="left"/>
      <w:pPr>
        <w:ind w:left="672" w:hanging="555"/>
      </w:pPr>
      <w:rPr>
        <w:rFonts w:hint="default"/>
      </w:rPr>
    </w:lvl>
    <w:lvl w:ilvl="1">
      <w:start w:val="1"/>
      <w:numFmt w:val="decimal"/>
      <w:lvlText w:val="%1.%2"/>
      <w:lvlJc w:val="left"/>
      <w:pPr>
        <w:ind w:left="672" w:hanging="555"/>
      </w:pPr>
      <w:rPr>
        <w:rFonts w:ascii="Arial" w:eastAsia="Arial" w:hAnsi="Arial" w:hint="default"/>
        <w:b/>
        <w:bCs/>
        <w:spacing w:val="-1"/>
        <w:sz w:val="22"/>
        <w:szCs w:val="22"/>
      </w:rPr>
    </w:lvl>
    <w:lvl w:ilvl="2">
      <w:start w:val="1"/>
      <w:numFmt w:val="lowerLetter"/>
      <w:lvlText w:val="%3)"/>
      <w:lvlJc w:val="left"/>
      <w:pPr>
        <w:ind w:left="1556" w:hanging="872"/>
      </w:pPr>
      <w:rPr>
        <w:rFonts w:ascii="Arial" w:eastAsia="Arial" w:hAnsi="Arial" w:hint="default"/>
        <w:spacing w:val="-1"/>
        <w:sz w:val="22"/>
        <w:szCs w:val="22"/>
      </w:rPr>
    </w:lvl>
    <w:lvl w:ilvl="3">
      <w:start w:val="1"/>
      <w:numFmt w:val="bullet"/>
      <w:lvlText w:val="•"/>
      <w:lvlJc w:val="left"/>
      <w:pPr>
        <w:ind w:left="3281" w:hanging="872"/>
      </w:pPr>
      <w:rPr>
        <w:rFonts w:hint="default"/>
      </w:rPr>
    </w:lvl>
    <w:lvl w:ilvl="4">
      <w:start w:val="1"/>
      <w:numFmt w:val="bullet"/>
      <w:lvlText w:val="•"/>
      <w:lvlJc w:val="left"/>
      <w:pPr>
        <w:ind w:left="4144" w:hanging="872"/>
      </w:pPr>
      <w:rPr>
        <w:rFonts w:hint="default"/>
      </w:rPr>
    </w:lvl>
    <w:lvl w:ilvl="5">
      <w:start w:val="1"/>
      <w:numFmt w:val="bullet"/>
      <w:lvlText w:val="•"/>
      <w:lvlJc w:val="left"/>
      <w:pPr>
        <w:ind w:left="5006" w:hanging="872"/>
      </w:pPr>
      <w:rPr>
        <w:rFonts w:hint="default"/>
      </w:rPr>
    </w:lvl>
    <w:lvl w:ilvl="6">
      <w:start w:val="1"/>
      <w:numFmt w:val="bullet"/>
      <w:lvlText w:val="•"/>
      <w:lvlJc w:val="left"/>
      <w:pPr>
        <w:ind w:left="5869" w:hanging="872"/>
      </w:pPr>
      <w:rPr>
        <w:rFonts w:hint="default"/>
      </w:rPr>
    </w:lvl>
    <w:lvl w:ilvl="7">
      <w:start w:val="1"/>
      <w:numFmt w:val="bullet"/>
      <w:lvlText w:val="•"/>
      <w:lvlJc w:val="left"/>
      <w:pPr>
        <w:ind w:left="6732" w:hanging="872"/>
      </w:pPr>
      <w:rPr>
        <w:rFonts w:hint="default"/>
      </w:rPr>
    </w:lvl>
    <w:lvl w:ilvl="8">
      <w:start w:val="1"/>
      <w:numFmt w:val="bullet"/>
      <w:lvlText w:val="•"/>
      <w:lvlJc w:val="left"/>
      <w:pPr>
        <w:ind w:left="7594" w:hanging="872"/>
      </w:pPr>
      <w:rPr>
        <w:rFonts w:hint="default"/>
      </w:rPr>
    </w:lvl>
  </w:abstractNum>
  <w:abstractNum w:abstractNumId="9" w15:restartNumberingAfterBreak="0">
    <w:nsid w:val="624E1AB9"/>
    <w:multiLevelType w:val="hybridMultilevel"/>
    <w:tmpl w:val="42C04FA4"/>
    <w:lvl w:ilvl="0" w:tplc="C87021A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B270FF"/>
    <w:multiLevelType w:val="hybridMultilevel"/>
    <w:tmpl w:val="9A924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600D1A"/>
    <w:multiLevelType w:val="hybridMultilevel"/>
    <w:tmpl w:val="A85C6FAA"/>
    <w:lvl w:ilvl="0" w:tplc="4F46B356">
      <w:start w:val="1"/>
      <w:numFmt w:val="lowerLetter"/>
      <w:lvlText w:val="%1)"/>
      <w:lvlJc w:val="left"/>
      <w:pPr>
        <w:ind w:left="1556" w:hanging="872"/>
      </w:pPr>
      <w:rPr>
        <w:rFonts w:ascii="Arial" w:eastAsia="Arial" w:hAnsi="Arial" w:hint="default"/>
        <w:spacing w:val="-1"/>
        <w:sz w:val="22"/>
        <w:szCs w:val="22"/>
      </w:rPr>
    </w:lvl>
    <w:lvl w:ilvl="1" w:tplc="A0D45B5E">
      <w:start w:val="1"/>
      <w:numFmt w:val="bullet"/>
      <w:lvlText w:val="•"/>
      <w:lvlJc w:val="left"/>
      <w:pPr>
        <w:ind w:left="2332" w:hanging="872"/>
      </w:pPr>
      <w:rPr>
        <w:rFonts w:hint="default"/>
      </w:rPr>
    </w:lvl>
    <w:lvl w:ilvl="2" w:tplc="A4028B18">
      <w:start w:val="1"/>
      <w:numFmt w:val="bullet"/>
      <w:lvlText w:val="•"/>
      <w:lvlJc w:val="left"/>
      <w:pPr>
        <w:ind w:left="3108" w:hanging="872"/>
      </w:pPr>
      <w:rPr>
        <w:rFonts w:hint="default"/>
      </w:rPr>
    </w:lvl>
    <w:lvl w:ilvl="3" w:tplc="9E98CF5E">
      <w:start w:val="1"/>
      <w:numFmt w:val="bullet"/>
      <w:lvlText w:val="•"/>
      <w:lvlJc w:val="left"/>
      <w:pPr>
        <w:ind w:left="3885" w:hanging="872"/>
      </w:pPr>
      <w:rPr>
        <w:rFonts w:hint="default"/>
      </w:rPr>
    </w:lvl>
    <w:lvl w:ilvl="4" w:tplc="D4E88822">
      <w:start w:val="1"/>
      <w:numFmt w:val="bullet"/>
      <w:lvlText w:val="•"/>
      <w:lvlJc w:val="left"/>
      <w:pPr>
        <w:ind w:left="4661" w:hanging="872"/>
      </w:pPr>
      <w:rPr>
        <w:rFonts w:hint="default"/>
      </w:rPr>
    </w:lvl>
    <w:lvl w:ilvl="5" w:tplc="25CC717E">
      <w:start w:val="1"/>
      <w:numFmt w:val="bullet"/>
      <w:lvlText w:val="•"/>
      <w:lvlJc w:val="left"/>
      <w:pPr>
        <w:ind w:left="5438" w:hanging="872"/>
      </w:pPr>
      <w:rPr>
        <w:rFonts w:hint="default"/>
      </w:rPr>
    </w:lvl>
    <w:lvl w:ilvl="6" w:tplc="6EA2C04E">
      <w:start w:val="1"/>
      <w:numFmt w:val="bullet"/>
      <w:lvlText w:val="•"/>
      <w:lvlJc w:val="left"/>
      <w:pPr>
        <w:ind w:left="6214" w:hanging="872"/>
      </w:pPr>
      <w:rPr>
        <w:rFonts w:hint="default"/>
      </w:rPr>
    </w:lvl>
    <w:lvl w:ilvl="7" w:tplc="F3386266">
      <w:start w:val="1"/>
      <w:numFmt w:val="bullet"/>
      <w:lvlText w:val="•"/>
      <w:lvlJc w:val="left"/>
      <w:pPr>
        <w:ind w:left="6990" w:hanging="872"/>
      </w:pPr>
      <w:rPr>
        <w:rFonts w:hint="default"/>
      </w:rPr>
    </w:lvl>
    <w:lvl w:ilvl="8" w:tplc="497C9316">
      <w:start w:val="1"/>
      <w:numFmt w:val="bullet"/>
      <w:lvlText w:val="•"/>
      <w:lvlJc w:val="left"/>
      <w:pPr>
        <w:ind w:left="7767" w:hanging="872"/>
      </w:pPr>
      <w:rPr>
        <w:rFonts w:hint="default"/>
      </w:rPr>
    </w:lvl>
  </w:abstractNum>
  <w:abstractNum w:abstractNumId="12" w15:restartNumberingAfterBreak="0">
    <w:nsid w:val="777F1A90"/>
    <w:multiLevelType w:val="hybridMultilevel"/>
    <w:tmpl w:val="A85C6FAA"/>
    <w:lvl w:ilvl="0" w:tplc="4F46B356">
      <w:start w:val="1"/>
      <w:numFmt w:val="lowerLetter"/>
      <w:lvlText w:val="%1)"/>
      <w:lvlJc w:val="left"/>
      <w:pPr>
        <w:ind w:left="1556" w:hanging="872"/>
      </w:pPr>
      <w:rPr>
        <w:rFonts w:ascii="Arial" w:eastAsia="Arial" w:hAnsi="Arial" w:hint="default"/>
        <w:spacing w:val="-1"/>
        <w:sz w:val="22"/>
        <w:szCs w:val="22"/>
      </w:rPr>
    </w:lvl>
    <w:lvl w:ilvl="1" w:tplc="A0D45B5E">
      <w:start w:val="1"/>
      <w:numFmt w:val="bullet"/>
      <w:lvlText w:val="•"/>
      <w:lvlJc w:val="left"/>
      <w:pPr>
        <w:ind w:left="2332" w:hanging="872"/>
      </w:pPr>
      <w:rPr>
        <w:rFonts w:hint="default"/>
      </w:rPr>
    </w:lvl>
    <w:lvl w:ilvl="2" w:tplc="A4028B18">
      <w:start w:val="1"/>
      <w:numFmt w:val="bullet"/>
      <w:lvlText w:val="•"/>
      <w:lvlJc w:val="left"/>
      <w:pPr>
        <w:ind w:left="3108" w:hanging="872"/>
      </w:pPr>
      <w:rPr>
        <w:rFonts w:hint="default"/>
      </w:rPr>
    </w:lvl>
    <w:lvl w:ilvl="3" w:tplc="9E98CF5E">
      <w:start w:val="1"/>
      <w:numFmt w:val="bullet"/>
      <w:lvlText w:val="•"/>
      <w:lvlJc w:val="left"/>
      <w:pPr>
        <w:ind w:left="3885" w:hanging="872"/>
      </w:pPr>
      <w:rPr>
        <w:rFonts w:hint="default"/>
      </w:rPr>
    </w:lvl>
    <w:lvl w:ilvl="4" w:tplc="D4E88822">
      <w:start w:val="1"/>
      <w:numFmt w:val="bullet"/>
      <w:lvlText w:val="•"/>
      <w:lvlJc w:val="left"/>
      <w:pPr>
        <w:ind w:left="4661" w:hanging="872"/>
      </w:pPr>
      <w:rPr>
        <w:rFonts w:hint="default"/>
      </w:rPr>
    </w:lvl>
    <w:lvl w:ilvl="5" w:tplc="25CC717E">
      <w:start w:val="1"/>
      <w:numFmt w:val="bullet"/>
      <w:lvlText w:val="•"/>
      <w:lvlJc w:val="left"/>
      <w:pPr>
        <w:ind w:left="5438" w:hanging="872"/>
      </w:pPr>
      <w:rPr>
        <w:rFonts w:hint="default"/>
      </w:rPr>
    </w:lvl>
    <w:lvl w:ilvl="6" w:tplc="6EA2C04E">
      <w:start w:val="1"/>
      <w:numFmt w:val="bullet"/>
      <w:lvlText w:val="•"/>
      <w:lvlJc w:val="left"/>
      <w:pPr>
        <w:ind w:left="6214" w:hanging="872"/>
      </w:pPr>
      <w:rPr>
        <w:rFonts w:hint="default"/>
      </w:rPr>
    </w:lvl>
    <w:lvl w:ilvl="7" w:tplc="F3386266">
      <w:start w:val="1"/>
      <w:numFmt w:val="bullet"/>
      <w:lvlText w:val="•"/>
      <w:lvlJc w:val="left"/>
      <w:pPr>
        <w:ind w:left="6990" w:hanging="872"/>
      </w:pPr>
      <w:rPr>
        <w:rFonts w:hint="default"/>
      </w:rPr>
    </w:lvl>
    <w:lvl w:ilvl="8" w:tplc="497C9316">
      <w:start w:val="1"/>
      <w:numFmt w:val="bullet"/>
      <w:lvlText w:val="•"/>
      <w:lvlJc w:val="left"/>
      <w:pPr>
        <w:ind w:left="7767" w:hanging="872"/>
      </w:pPr>
      <w:rPr>
        <w:rFonts w:hint="default"/>
      </w:rPr>
    </w:lvl>
  </w:abstractNum>
  <w:abstractNum w:abstractNumId="13" w15:restartNumberingAfterBreak="0">
    <w:nsid w:val="7C186527"/>
    <w:multiLevelType w:val="hybridMultilevel"/>
    <w:tmpl w:val="CB72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8"/>
  </w:num>
  <w:num w:numId="5">
    <w:abstractNumId w:val="5"/>
  </w:num>
  <w:num w:numId="6">
    <w:abstractNumId w:val="7"/>
  </w:num>
  <w:num w:numId="7">
    <w:abstractNumId w:val="1"/>
  </w:num>
  <w:num w:numId="8">
    <w:abstractNumId w:val="13"/>
  </w:num>
  <w:num w:numId="9">
    <w:abstractNumId w:val="2"/>
  </w:num>
  <w:num w:numId="10">
    <w:abstractNumId w:val="12"/>
  </w:num>
  <w:num w:numId="11">
    <w:abstractNumId w:val="3"/>
  </w:num>
  <w:num w:numId="12">
    <w:abstractNumId w:val="9"/>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23E"/>
    <w:rsid w:val="000027DF"/>
    <w:rsid w:val="000071CC"/>
    <w:rsid w:val="00011545"/>
    <w:rsid w:val="000149FA"/>
    <w:rsid w:val="00017B86"/>
    <w:rsid w:val="000241CD"/>
    <w:rsid w:val="000242E0"/>
    <w:rsid w:val="00030A8E"/>
    <w:rsid w:val="00033F07"/>
    <w:rsid w:val="0004742F"/>
    <w:rsid w:val="00051D60"/>
    <w:rsid w:val="000567D4"/>
    <w:rsid w:val="00062C3E"/>
    <w:rsid w:val="00072832"/>
    <w:rsid w:val="00072AC5"/>
    <w:rsid w:val="000736A2"/>
    <w:rsid w:val="00083F4A"/>
    <w:rsid w:val="000A4960"/>
    <w:rsid w:val="000A6DF1"/>
    <w:rsid w:val="000B08FB"/>
    <w:rsid w:val="000D70C0"/>
    <w:rsid w:val="000E459E"/>
    <w:rsid w:val="000F303A"/>
    <w:rsid w:val="00101649"/>
    <w:rsid w:val="001121E4"/>
    <w:rsid w:val="001157E1"/>
    <w:rsid w:val="00117734"/>
    <w:rsid w:val="001238D6"/>
    <w:rsid w:val="00130731"/>
    <w:rsid w:val="001315FB"/>
    <w:rsid w:val="00143E2E"/>
    <w:rsid w:val="00144EEC"/>
    <w:rsid w:val="0015256F"/>
    <w:rsid w:val="00157E95"/>
    <w:rsid w:val="00163E00"/>
    <w:rsid w:val="00164AF9"/>
    <w:rsid w:val="00166AFA"/>
    <w:rsid w:val="00185B5C"/>
    <w:rsid w:val="001D1569"/>
    <w:rsid w:val="00200D03"/>
    <w:rsid w:val="0020290C"/>
    <w:rsid w:val="00220C10"/>
    <w:rsid w:val="00222825"/>
    <w:rsid w:val="00236D2B"/>
    <w:rsid w:val="00237706"/>
    <w:rsid w:val="00241224"/>
    <w:rsid w:val="00241C3A"/>
    <w:rsid w:val="00250E0B"/>
    <w:rsid w:val="00262F9E"/>
    <w:rsid w:val="00270104"/>
    <w:rsid w:val="00281B21"/>
    <w:rsid w:val="002829B2"/>
    <w:rsid w:val="0029364D"/>
    <w:rsid w:val="00293931"/>
    <w:rsid w:val="00296A75"/>
    <w:rsid w:val="002A097F"/>
    <w:rsid w:val="002A4815"/>
    <w:rsid w:val="002A4DEB"/>
    <w:rsid w:val="002B376F"/>
    <w:rsid w:val="002B7CAB"/>
    <w:rsid w:val="002D4302"/>
    <w:rsid w:val="002D56C6"/>
    <w:rsid w:val="002D62FD"/>
    <w:rsid w:val="002E485E"/>
    <w:rsid w:val="002E6CC5"/>
    <w:rsid w:val="002F1062"/>
    <w:rsid w:val="003037BD"/>
    <w:rsid w:val="00314F5B"/>
    <w:rsid w:val="00337894"/>
    <w:rsid w:val="00347E66"/>
    <w:rsid w:val="00352EE3"/>
    <w:rsid w:val="00372354"/>
    <w:rsid w:val="003752D3"/>
    <w:rsid w:val="00376FBD"/>
    <w:rsid w:val="003771F1"/>
    <w:rsid w:val="00391AF9"/>
    <w:rsid w:val="00392C54"/>
    <w:rsid w:val="00393117"/>
    <w:rsid w:val="00394128"/>
    <w:rsid w:val="00395944"/>
    <w:rsid w:val="003A5AA0"/>
    <w:rsid w:val="003A6CAA"/>
    <w:rsid w:val="003B021B"/>
    <w:rsid w:val="003B23D9"/>
    <w:rsid w:val="003D3273"/>
    <w:rsid w:val="003D38CA"/>
    <w:rsid w:val="003E238F"/>
    <w:rsid w:val="00410B7A"/>
    <w:rsid w:val="004110A1"/>
    <w:rsid w:val="0041518A"/>
    <w:rsid w:val="00416D2A"/>
    <w:rsid w:val="004262A1"/>
    <w:rsid w:val="0044294F"/>
    <w:rsid w:val="0044350A"/>
    <w:rsid w:val="004436B0"/>
    <w:rsid w:val="004445A7"/>
    <w:rsid w:val="0044756B"/>
    <w:rsid w:val="00456744"/>
    <w:rsid w:val="00474570"/>
    <w:rsid w:val="004867D0"/>
    <w:rsid w:val="00486B83"/>
    <w:rsid w:val="004A4E10"/>
    <w:rsid w:val="004A7D9B"/>
    <w:rsid w:val="004B1C2D"/>
    <w:rsid w:val="004B6E8D"/>
    <w:rsid w:val="004C11F5"/>
    <w:rsid w:val="004C586C"/>
    <w:rsid w:val="004C7E23"/>
    <w:rsid w:val="004D1EA1"/>
    <w:rsid w:val="004E32B2"/>
    <w:rsid w:val="004E3E57"/>
    <w:rsid w:val="004E7163"/>
    <w:rsid w:val="004F3D17"/>
    <w:rsid w:val="00511FE2"/>
    <w:rsid w:val="005131F5"/>
    <w:rsid w:val="00513F2B"/>
    <w:rsid w:val="005162D0"/>
    <w:rsid w:val="00522E15"/>
    <w:rsid w:val="005331A9"/>
    <w:rsid w:val="005331DE"/>
    <w:rsid w:val="00554FA9"/>
    <w:rsid w:val="00563527"/>
    <w:rsid w:val="0056593F"/>
    <w:rsid w:val="005728A1"/>
    <w:rsid w:val="005813ED"/>
    <w:rsid w:val="0058171F"/>
    <w:rsid w:val="0058393A"/>
    <w:rsid w:val="00586EB0"/>
    <w:rsid w:val="005871F4"/>
    <w:rsid w:val="00595066"/>
    <w:rsid w:val="005A6F6C"/>
    <w:rsid w:val="005C2286"/>
    <w:rsid w:val="005D7C4C"/>
    <w:rsid w:val="005E28E4"/>
    <w:rsid w:val="005E54B2"/>
    <w:rsid w:val="005F2D56"/>
    <w:rsid w:val="005F5BFB"/>
    <w:rsid w:val="005F630A"/>
    <w:rsid w:val="0062053F"/>
    <w:rsid w:val="0062548B"/>
    <w:rsid w:val="0063140E"/>
    <w:rsid w:val="00641355"/>
    <w:rsid w:val="00644BB8"/>
    <w:rsid w:val="00647715"/>
    <w:rsid w:val="00652B16"/>
    <w:rsid w:val="006532FF"/>
    <w:rsid w:val="00656937"/>
    <w:rsid w:val="00662430"/>
    <w:rsid w:val="0067083A"/>
    <w:rsid w:val="00677FF4"/>
    <w:rsid w:val="006B6349"/>
    <w:rsid w:val="006C67E1"/>
    <w:rsid w:val="006E182C"/>
    <w:rsid w:val="006E4488"/>
    <w:rsid w:val="006F0416"/>
    <w:rsid w:val="006F23DF"/>
    <w:rsid w:val="006F72A1"/>
    <w:rsid w:val="0070139E"/>
    <w:rsid w:val="007017C0"/>
    <w:rsid w:val="00702B7B"/>
    <w:rsid w:val="007150D5"/>
    <w:rsid w:val="007238C4"/>
    <w:rsid w:val="007259C1"/>
    <w:rsid w:val="00726F7A"/>
    <w:rsid w:val="007270A9"/>
    <w:rsid w:val="0073103B"/>
    <w:rsid w:val="00734E28"/>
    <w:rsid w:val="00753965"/>
    <w:rsid w:val="00762FBE"/>
    <w:rsid w:val="0076489D"/>
    <w:rsid w:val="00770DB1"/>
    <w:rsid w:val="00770FC0"/>
    <w:rsid w:val="0077336B"/>
    <w:rsid w:val="00773902"/>
    <w:rsid w:val="00773F84"/>
    <w:rsid w:val="007A2887"/>
    <w:rsid w:val="007A3C7B"/>
    <w:rsid w:val="007A65C3"/>
    <w:rsid w:val="007A7ABF"/>
    <w:rsid w:val="007B16A7"/>
    <w:rsid w:val="007B4693"/>
    <w:rsid w:val="007D32DD"/>
    <w:rsid w:val="007F0D01"/>
    <w:rsid w:val="007F202F"/>
    <w:rsid w:val="007F39CC"/>
    <w:rsid w:val="00801A75"/>
    <w:rsid w:val="00805EBB"/>
    <w:rsid w:val="00816CDE"/>
    <w:rsid w:val="00826215"/>
    <w:rsid w:val="008336E5"/>
    <w:rsid w:val="00844ABC"/>
    <w:rsid w:val="008528C1"/>
    <w:rsid w:val="00853F17"/>
    <w:rsid w:val="0087132D"/>
    <w:rsid w:val="008840A7"/>
    <w:rsid w:val="0088417E"/>
    <w:rsid w:val="008A0655"/>
    <w:rsid w:val="008A52E6"/>
    <w:rsid w:val="008B0EE4"/>
    <w:rsid w:val="008B3855"/>
    <w:rsid w:val="008C1841"/>
    <w:rsid w:val="008C5FCC"/>
    <w:rsid w:val="008D1C4B"/>
    <w:rsid w:val="008D3172"/>
    <w:rsid w:val="00902473"/>
    <w:rsid w:val="0091040B"/>
    <w:rsid w:val="00914D69"/>
    <w:rsid w:val="009273D8"/>
    <w:rsid w:val="00931AC9"/>
    <w:rsid w:val="00942070"/>
    <w:rsid w:val="00943AE6"/>
    <w:rsid w:val="00953A11"/>
    <w:rsid w:val="00955830"/>
    <w:rsid w:val="009558D7"/>
    <w:rsid w:val="00961308"/>
    <w:rsid w:val="00962F22"/>
    <w:rsid w:val="00971521"/>
    <w:rsid w:val="0097592E"/>
    <w:rsid w:val="009759FD"/>
    <w:rsid w:val="00976ACE"/>
    <w:rsid w:val="00983EAB"/>
    <w:rsid w:val="00992847"/>
    <w:rsid w:val="009928D2"/>
    <w:rsid w:val="00992F1C"/>
    <w:rsid w:val="009A3186"/>
    <w:rsid w:val="009B4E59"/>
    <w:rsid w:val="009B77B9"/>
    <w:rsid w:val="009B7B03"/>
    <w:rsid w:val="009C2296"/>
    <w:rsid w:val="009C26E8"/>
    <w:rsid w:val="009C417F"/>
    <w:rsid w:val="009C475E"/>
    <w:rsid w:val="009D1782"/>
    <w:rsid w:val="009D7614"/>
    <w:rsid w:val="009E3F50"/>
    <w:rsid w:val="009F4D8D"/>
    <w:rsid w:val="00A05E0A"/>
    <w:rsid w:val="00A119AF"/>
    <w:rsid w:val="00A25EAE"/>
    <w:rsid w:val="00A268A4"/>
    <w:rsid w:val="00A429A8"/>
    <w:rsid w:val="00A42CBF"/>
    <w:rsid w:val="00A5429E"/>
    <w:rsid w:val="00A577C0"/>
    <w:rsid w:val="00A714B8"/>
    <w:rsid w:val="00A7206B"/>
    <w:rsid w:val="00A74823"/>
    <w:rsid w:val="00A8202C"/>
    <w:rsid w:val="00A82428"/>
    <w:rsid w:val="00A82D5D"/>
    <w:rsid w:val="00A83350"/>
    <w:rsid w:val="00A85EEC"/>
    <w:rsid w:val="00A9337C"/>
    <w:rsid w:val="00A947D5"/>
    <w:rsid w:val="00AC07D8"/>
    <w:rsid w:val="00AC559A"/>
    <w:rsid w:val="00AD71AE"/>
    <w:rsid w:val="00AE345D"/>
    <w:rsid w:val="00AE364A"/>
    <w:rsid w:val="00AF1CC0"/>
    <w:rsid w:val="00B20231"/>
    <w:rsid w:val="00B27CBA"/>
    <w:rsid w:val="00B332FB"/>
    <w:rsid w:val="00B33872"/>
    <w:rsid w:val="00B404B4"/>
    <w:rsid w:val="00B44EBD"/>
    <w:rsid w:val="00B47F62"/>
    <w:rsid w:val="00B534EE"/>
    <w:rsid w:val="00B541D5"/>
    <w:rsid w:val="00B56CA7"/>
    <w:rsid w:val="00B638AF"/>
    <w:rsid w:val="00B664F2"/>
    <w:rsid w:val="00B67CB8"/>
    <w:rsid w:val="00B90A85"/>
    <w:rsid w:val="00BA0FAF"/>
    <w:rsid w:val="00BA1A59"/>
    <w:rsid w:val="00BE7E3A"/>
    <w:rsid w:val="00C34E5F"/>
    <w:rsid w:val="00C3591A"/>
    <w:rsid w:val="00C46ECC"/>
    <w:rsid w:val="00C54071"/>
    <w:rsid w:val="00C55E50"/>
    <w:rsid w:val="00C765C9"/>
    <w:rsid w:val="00C803E7"/>
    <w:rsid w:val="00C86044"/>
    <w:rsid w:val="00C879E0"/>
    <w:rsid w:val="00CB5927"/>
    <w:rsid w:val="00CB7CA3"/>
    <w:rsid w:val="00CC1CA5"/>
    <w:rsid w:val="00CD33E9"/>
    <w:rsid w:val="00CD4B80"/>
    <w:rsid w:val="00D00EA2"/>
    <w:rsid w:val="00D02451"/>
    <w:rsid w:val="00D12262"/>
    <w:rsid w:val="00D13EBF"/>
    <w:rsid w:val="00D14CB1"/>
    <w:rsid w:val="00D2119B"/>
    <w:rsid w:val="00D3489F"/>
    <w:rsid w:val="00D353CC"/>
    <w:rsid w:val="00D35DA2"/>
    <w:rsid w:val="00D36256"/>
    <w:rsid w:val="00D43400"/>
    <w:rsid w:val="00D44AE7"/>
    <w:rsid w:val="00D50840"/>
    <w:rsid w:val="00D5198F"/>
    <w:rsid w:val="00D606CC"/>
    <w:rsid w:val="00D64172"/>
    <w:rsid w:val="00D72188"/>
    <w:rsid w:val="00D80B2D"/>
    <w:rsid w:val="00DA423E"/>
    <w:rsid w:val="00DA4C5C"/>
    <w:rsid w:val="00DB35AB"/>
    <w:rsid w:val="00DB7595"/>
    <w:rsid w:val="00DC6583"/>
    <w:rsid w:val="00DD1F83"/>
    <w:rsid w:val="00DD32DB"/>
    <w:rsid w:val="00DD4F56"/>
    <w:rsid w:val="00DD681A"/>
    <w:rsid w:val="00DE0F9B"/>
    <w:rsid w:val="00DE795B"/>
    <w:rsid w:val="00DF3160"/>
    <w:rsid w:val="00DF66E4"/>
    <w:rsid w:val="00E030B1"/>
    <w:rsid w:val="00E16935"/>
    <w:rsid w:val="00E26D25"/>
    <w:rsid w:val="00E32150"/>
    <w:rsid w:val="00E33F70"/>
    <w:rsid w:val="00E3700A"/>
    <w:rsid w:val="00E37E22"/>
    <w:rsid w:val="00E44483"/>
    <w:rsid w:val="00E5033C"/>
    <w:rsid w:val="00E538AC"/>
    <w:rsid w:val="00E55472"/>
    <w:rsid w:val="00E55CA7"/>
    <w:rsid w:val="00E66128"/>
    <w:rsid w:val="00E6739E"/>
    <w:rsid w:val="00E676B7"/>
    <w:rsid w:val="00E72BE1"/>
    <w:rsid w:val="00E77060"/>
    <w:rsid w:val="00E82FE9"/>
    <w:rsid w:val="00E97462"/>
    <w:rsid w:val="00EA0DC2"/>
    <w:rsid w:val="00EA381E"/>
    <w:rsid w:val="00EA451F"/>
    <w:rsid w:val="00EB27B7"/>
    <w:rsid w:val="00EB4D45"/>
    <w:rsid w:val="00ED71B5"/>
    <w:rsid w:val="00EE0422"/>
    <w:rsid w:val="00EE3CEF"/>
    <w:rsid w:val="00EF2283"/>
    <w:rsid w:val="00EF59D8"/>
    <w:rsid w:val="00F1301D"/>
    <w:rsid w:val="00F14D0B"/>
    <w:rsid w:val="00F27E41"/>
    <w:rsid w:val="00F36636"/>
    <w:rsid w:val="00F43446"/>
    <w:rsid w:val="00F435AA"/>
    <w:rsid w:val="00F46471"/>
    <w:rsid w:val="00F53DF6"/>
    <w:rsid w:val="00F67483"/>
    <w:rsid w:val="00F7029B"/>
    <w:rsid w:val="00F77B77"/>
    <w:rsid w:val="00F8046F"/>
    <w:rsid w:val="00F85216"/>
    <w:rsid w:val="00F90308"/>
    <w:rsid w:val="00F93EAA"/>
    <w:rsid w:val="00FB0878"/>
    <w:rsid w:val="00FB0FEC"/>
    <w:rsid w:val="00FB560F"/>
    <w:rsid w:val="00FB72E5"/>
    <w:rsid w:val="00FD3561"/>
    <w:rsid w:val="00FD65FC"/>
    <w:rsid w:val="00FD6EF3"/>
    <w:rsid w:val="00FE47DA"/>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0074"/>
  <w15:chartTrackingRefBased/>
  <w15:docId w15:val="{1BA31B05-2648-4207-88C6-D6FB8168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823"/>
    <w:pPr>
      <w:spacing w:after="0" w:line="240" w:lineRule="auto"/>
    </w:pPr>
    <w:rPr>
      <w:rFonts w:ascii="Arial" w:eastAsia="Times New Roman" w:hAnsi="Arial" w:cs="Times New Roman"/>
      <w:sz w:val="20"/>
      <w:szCs w:val="20"/>
      <w:lang w:val="en-NZ"/>
    </w:rPr>
  </w:style>
  <w:style w:type="paragraph" w:styleId="Heading1">
    <w:name w:val="heading 1"/>
    <w:basedOn w:val="Normal"/>
    <w:next w:val="Normal"/>
    <w:link w:val="Heading1Char"/>
    <w:uiPriority w:val="9"/>
    <w:qFormat/>
    <w:rsid w:val="001157E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3F4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Heading">
    <w:name w:val="Contents Heading"/>
    <w:basedOn w:val="Normal"/>
    <w:rsid w:val="00A74823"/>
    <w:pPr>
      <w:spacing w:beforeAutospacing="1" w:after="240"/>
      <w:jc w:val="center"/>
    </w:pPr>
    <w:rPr>
      <w:rFonts w:ascii="Times New Roman" w:hAnsi="Times New Roman"/>
      <w:b/>
      <w:caps/>
      <w:sz w:val="22"/>
      <w:lang w:val="en-GB"/>
    </w:rPr>
  </w:style>
  <w:style w:type="character" w:customStyle="1" w:styleId="Heading1Char">
    <w:name w:val="Heading 1 Char"/>
    <w:basedOn w:val="DefaultParagraphFont"/>
    <w:link w:val="Heading1"/>
    <w:uiPriority w:val="9"/>
    <w:rsid w:val="001157E1"/>
    <w:rPr>
      <w:rFonts w:asciiTheme="majorHAnsi" w:eastAsiaTheme="majorEastAsia" w:hAnsiTheme="majorHAnsi" w:cstheme="majorBidi"/>
      <w:color w:val="2E74B5" w:themeColor="accent1" w:themeShade="BF"/>
      <w:sz w:val="32"/>
      <w:szCs w:val="32"/>
      <w:lang w:val="en-NZ"/>
    </w:rPr>
  </w:style>
  <w:style w:type="paragraph" w:styleId="TOCHeading">
    <w:name w:val="TOC Heading"/>
    <w:basedOn w:val="Heading1"/>
    <w:next w:val="Normal"/>
    <w:uiPriority w:val="39"/>
    <w:unhideWhenUsed/>
    <w:qFormat/>
    <w:rsid w:val="001157E1"/>
    <w:pPr>
      <w:spacing w:line="259" w:lineRule="auto"/>
      <w:outlineLvl w:val="9"/>
    </w:pPr>
    <w:rPr>
      <w:lang w:val="en-US"/>
    </w:rPr>
  </w:style>
  <w:style w:type="paragraph" w:styleId="TOC2">
    <w:name w:val="toc 2"/>
    <w:basedOn w:val="Normal"/>
    <w:next w:val="Normal"/>
    <w:autoRedefine/>
    <w:uiPriority w:val="39"/>
    <w:unhideWhenUsed/>
    <w:rsid w:val="001157E1"/>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1157E1"/>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1157E1"/>
    <w:pPr>
      <w:spacing w:after="100" w:line="259" w:lineRule="auto"/>
      <w:ind w:left="440"/>
    </w:pPr>
    <w:rPr>
      <w:rFonts w:asciiTheme="minorHAnsi" w:eastAsiaTheme="minorEastAsia" w:hAnsiTheme="minorHAnsi"/>
      <w:sz w:val="22"/>
      <w:szCs w:val="22"/>
      <w:lang w:val="en-US"/>
    </w:rPr>
  </w:style>
  <w:style w:type="character" w:styleId="Hyperlink">
    <w:name w:val="Hyperlink"/>
    <w:basedOn w:val="DefaultParagraphFont"/>
    <w:uiPriority w:val="99"/>
    <w:unhideWhenUsed/>
    <w:rsid w:val="000736A2"/>
    <w:rPr>
      <w:color w:val="0563C1" w:themeColor="hyperlink"/>
      <w:u w:val="single"/>
    </w:rPr>
  </w:style>
  <w:style w:type="character" w:customStyle="1" w:styleId="Heading2Char">
    <w:name w:val="Heading 2 Char"/>
    <w:basedOn w:val="DefaultParagraphFont"/>
    <w:link w:val="Heading2"/>
    <w:uiPriority w:val="9"/>
    <w:rsid w:val="00D36256"/>
    <w:rPr>
      <w:rFonts w:asciiTheme="majorHAnsi" w:eastAsiaTheme="majorEastAsia" w:hAnsiTheme="majorHAnsi" w:cstheme="majorBidi"/>
      <w:color w:val="2E74B5" w:themeColor="accent1" w:themeShade="BF"/>
      <w:sz w:val="26"/>
      <w:szCs w:val="26"/>
      <w:lang w:val="en-NZ"/>
    </w:rPr>
  </w:style>
  <w:style w:type="character" w:customStyle="1" w:styleId="Heading3Char">
    <w:name w:val="Heading 3 Char"/>
    <w:basedOn w:val="DefaultParagraphFont"/>
    <w:link w:val="Heading3"/>
    <w:uiPriority w:val="9"/>
    <w:rsid w:val="00083F4A"/>
    <w:rPr>
      <w:rFonts w:asciiTheme="majorHAnsi" w:eastAsiaTheme="majorEastAsia" w:hAnsiTheme="majorHAnsi" w:cstheme="majorBidi"/>
      <w:color w:val="1F4D78" w:themeColor="accent1" w:themeShade="7F"/>
      <w:sz w:val="24"/>
      <w:szCs w:val="24"/>
      <w:lang w:val="en-NZ"/>
    </w:rPr>
  </w:style>
  <w:style w:type="table" w:styleId="TableGrid">
    <w:name w:val="Table Grid"/>
    <w:basedOn w:val="TableNormal"/>
    <w:rsid w:val="003771F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771F1"/>
    <w:rPr>
      <w:sz w:val="16"/>
      <w:szCs w:val="16"/>
    </w:rPr>
  </w:style>
  <w:style w:type="paragraph" w:styleId="CommentText">
    <w:name w:val="annotation text"/>
    <w:basedOn w:val="Normal"/>
    <w:link w:val="CommentTextChar"/>
    <w:rsid w:val="003771F1"/>
  </w:style>
  <w:style w:type="character" w:customStyle="1" w:styleId="CommentTextChar">
    <w:name w:val="Comment Text Char"/>
    <w:basedOn w:val="DefaultParagraphFont"/>
    <w:link w:val="CommentText"/>
    <w:rsid w:val="003771F1"/>
    <w:rPr>
      <w:rFonts w:ascii="Arial" w:eastAsia="Times New Roman" w:hAnsi="Arial" w:cs="Times New Roman"/>
      <w:sz w:val="20"/>
      <w:szCs w:val="20"/>
      <w:lang w:val="en-NZ"/>
    </w:rPr>
  </w:style>
  <w:style w:type="paragraph" w:styleId="BalloonText">
    <w:name w:val="Balloon Text"/>
    <w:basedOn w:val="Normal"/>
    <w:link w:val="BalloonTextChar"/>
    <w:uiPriority w:val="99"/>
    <w:semiHidden/>
    <w:unhideWhenUsed/>
    <w:rsid w:val="003771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1F1"/>
    <w:rPr>
      <w:rFonts w:ascii="Segoe UI" w:eastAsia="Times New Roman" w:hAnsi="Segoe UI" w:cs="Segoe UI"/>
      <w:sz w:val="18"/>
      <w:szCs w:val="18"/>
      <w:lang w:val="en-NZ"/>
    </w:rPr>
  </w:style>
  <w:style w:type="paragraph" w:styleId="CommentSubject">
    <w:name w:val="annotation subject"/>
    <w:basedOn w:val="CommentText"/>
    <w:next w:val="CommentText"/>
    <w:link w:val="CommentSubjectChar"/>
    <w:uiPriority w:val="99"/>
    <w:semiHidden/>
    <w:unhideWhenUsed/>
    <w:rsid w:val="001315FB"/>
    <w:rPr>
      <w:b/>
      <w:bCs/>
    </w:rPr>
  </w:style>
  <w:style w:type="character" w:customStyle="1" w:styleId="CommentSubjectChar">
    <w:name w:val="Comment Subject Char"/>
    <w:basedOn w:val="CommentTextChar"/>
    <w:link w:val="CommentSubject"/>
    <w:uiPriority w:val="99"/>
    <w:semiHidden/>
    <w:rsid w:val="001315FB"/>
    <w:rPr>
      <w:rFonts w:ascii="Arial" w:eastAsia="Times New Roman" w:hAnsi="Arial" w:cs="Times New Roman"/>
      <w:b/>
      <w:bCs/>
      <w:sz w:val="20"/>
      <w:szCs w:val="20"/>
      <w:lang w:val="en-NZ"/>
    </w:rPr>
  </w:style>
  <w:style w:type="paragraph" w:styleId="BodyText">
    <w:name w:val="Body Text"/>
    <w:basedOn w:val="Normal"/>
    <w:link w:val="BodyTextChar"/>
    <w:uiPriority w:val="99"/>
    <w:semiHidden/>
    <w:unhideWhenUsed/>
    <w:rsid w:val="005728A1"/>
    <w:pPr>
      <w:spacing w:after="120"/>
    </w:pPr>
  </w:style>
  <w:style w:type="character" w:customStyle="1" w:styleId="BodyTextChar">
    <w:name w:val="Body Text Char"/>
    <w:basedOn w:val="DefaultParagraphFont"/>
    <w:link w:val="BodyText"/>
    <w:uiPriority w:val="99"/>
    <w:semiHidden/>
    <w:rsid w:val="005728A1"/>
    <w:rPr>
      <w:rFonts w:ascii="Arial" w:eastAsia="Times New Roman" w:hAnsi="Arial" w:cs="Times New Roman"/>
      <w:sz w:val="20"/>
      <w:szCs w:val="20"/>
      <w:lang w:val="en-NZ"/>
    </w:rPr>
  </w:style>
  <w:style w:type="paragraph" w:styleId="ListParagraph">
    <w:name w:val="List Paragraph"/>
    <w:basedOn w:val="Normal"/>
    <w:uiPriority w:val="34"/>
    <w:qFormat/>
    <w:rsid w:val="0058171F"/>
    <w:pPr>
      <w:ind w:left="720"/>
      <w:contextualSpacing/>
    </w:pPr>
  </w:style>
  <w:style w:type="table" w:customStyle="1" w:styleId="TableGrid1">
    <w:name w:val="Table Grid1"/>
    <w:basedOn w:val="TableNormal"/>
    <w:next w:val="TableGrid"/>
    <w:rsid w:val="00185B5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185B5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aliases w:val="Char,Normal Indent Char Char Char Char Char Char Char,Normal Indent Char Char Char Char Char,Normal Indent Char Char Char Char Char Char Char Char Char Char Char Char,Normal Indent Char Char Char Char Char Char Char Char Char Char, Char"/>
    <w:basedOn w:val="Normal"/>
    <w:link w:val="NormalIndentChar"/>
    <w:uiPriority w:val="99"/>
    <w:qFormat/>
    <w:rsid w:val="00B20231"/>
    <w:pPr>
      <w:spacing w:after="240"/>
      <w:ind w:left="720"/>
      <w:jc w:val="both"/>
    </w:pPr>
    <w:rPr>
      <w:rFonts w:asciiTheme="minorHAnsi" w:eastAsiaTheme="minorHAnsi" w:hAnsiTheme="minorHAnsi" w:cstheme="minorBidi"/>
      <w:sz w:val="22"/>
      <w:szCs w:val="22"/>
      <w:lang w:val="en-GB"/>
    </w:rPr>
  </w:style>
  <w:style w:type="character" w:customStyle="1" w:styleId="NormalIndentChar">
    <w:name w:val="Normal Indent Char"/>
    <w:aliases w:val="Char Char,Normal Indent Char Char Char Char Char Char Char Char,Normal Indent Char Char Char Char Char Char,Normal Indent Char Char Char Char Char Char Char Char Char Char Char Char Char, Char Char"/>
    <w:link w:val="NormalIndent"/>
    <w:uiPriority w:val="99"/>
    <w:rsid w:val="00B20231"/>
    <w:rPr>
      <w:lang w:val="en-GB"/>
    </w:rPr>
  </w:style>
  <w:style w:type="paragraph" w:styleId="Revision">
    <w:name w:val="Revision"/>
    <w:hidden/>
    <w:uiPriority w:val="99"/>
    <w:semiHidden/>
    <w:rsid w:val="002B7CAB"/>
    <w:pPr>
      <w:spacing w:after="0" w:line="240" w:lineRule="auto"/>
    </w:pPr>
    <w:rPr>
      <w:rFonts w:ascii="Arial" w:eastAsia="Times New Roman" w:hAnsi="Arial" w:cs="Times New Roman"/>
      <w:sz w:val="20"/>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exnet.withbc.com/bc/bc.cgi/0/189572995?op=lp"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s://twexnet.withbc.com/bc/bc.cgi/0/189572988?op=lp" TargetMode="Externa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wexnet.withbc.com/bc/bc.cgi/0/189548486?op=l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exnet.withbc.com/bc/bc.cgi/0/189886905?op=lp"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18738BBDF5C14FBD1FDD3CB9A2B4C7" ma:contentTypeVersion="11" ma:contentTypeDescription="Create a new document." ma:contentTypeScope="" ma:versionID="f6483d0793ee47d80f4dec1f0fe1d1fa">
  <xsd:schema xmlns:xsd="http://www.w3.org/2001/XMLSchema" xmlns:xs="http://www.w3.org/2001/XMLSchema" xmlns:p="http://schemas.microsoft.com/office/2006/metadata/properties" xmlns:ns2="95ca917b-39da-4727-b20e-5a325ebebae0" xmlns:ns3="d3210097-dd83-4efb-ae2a-86f35c60ad42" targetNamespace="http://schemas.microsoft.com/office/2006/metadata/properties" ma:root="true" ma:fieldsID="79473b1b8826400b017c438f0636680b" ns2:_="" ns3:_="">
    <xsd:import namespace="95ca917b-39da-4727-b20e-5a325ebebae0"/>
    <xsd:import namespace="d3210097-dd83-4efb-ae2a-86f35c60ad42"/>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fyu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a917b-39da-4727-b20e-5a325ebeb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3210097-dd83-4efb-ae2a-86f35c60ad4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fyun" ma:index="16" nillable="true" ma:displayName="Review date" ma:internalName="fyun">
      <xsd:simpleType>
        <xsd:restriction base="dms:DateTime"/>
      </xsd:simpleType>
    </xsd:element>
    <xsd:element name="MediaServiceAutoTags" ma:index="17"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yun xmlns="d3210097-dd83-4efb-ae2a-86f35c60ad42" xsi:nil="true"/>
  </documentManagement>
</p:properties>
</file>

<file path=customXml/itemProps1.xml><?xml version="1.0" encoding="utf-8"?>
<ds:datastoreItem xmlns:ds="http://schemas.openxmlformats.org/officeDocument/2006/customXml" ds:itemID="{75906642-2FA7-4D5C-B18F-FA37185CFC67}">
  <ds:schemaRefs>
    <ds:schemaRef ds:uri="http://schemas.openxmlformats.org/officeDocument/2006/bibliography"/>
  </ds:schemaRefs>
</ds:datastoreItem>
</file>

<file path=customXml/itemProps2.xml><?xml version="1.0" encoding="utf-8"?>
<ds:datastoreItem xmlns:ds="http://schemas.openxmlformats.org/officeDocument/2006/customXml" ds:itemID="{D0E00B6E-6A9F-42AE-8338-3E78620C3D8C}"/>
</file>

<file path=customXml/itemProps3.xml><?xml version="1.0" encoding="utf-8"?>
<ds:datastoreItem xmlns:ds="http://schemas.openxmlformats.org/officeDocument/2006/customXml" ds:itemID="{BF8AD9F8-2DD1-409F-901D-5AD700BB9803}"/>
</file>

<file path=customXml/itemProps4.xml><?xml version="1.0" encoding="utf-8"?>
<ds:datastoreItem xmlns:ds="http://schemas.openxmlformats.org/officeDocument/2006/customXml" ds:itemID="{A3647DC8-D3D0-43D3-B924-13C408D03DA6}"/>
</file>

<file path=docProps/app.xml><?xml version="1.0" encoding="utf-8"?>
<Properties xmlns="http://schemas.openxmlformats.org/officeDocument/2006/extended-properties" xmlns:vt="http://schemas.openxmlformats.org/officeDocument/2006/docPropsVTypes">
  <Template>Normal</Template>
  <TotalTime>1</TotalTime>
  <Pages>14</Pages>
  <Words>2833</Words>
  <Characters>16153</Characters>
  <Application>Microsoft Office Word</Application>
  <DocSecurity>4</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MWH</Company>
  <LinksUpToDate>false</LinksUpToDate>
  <CharactersWithSpaces>18949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Tople</dc:creator>
  <cp:keywords/>
  <dc:description/>
  <cp:lastModifiedBy>Peter Wybrow</cp:lastModifiedBy>
  <cp:revision>2</cp:revision>
  <dcterms:created xsi:type="dcterms:W3CDTF">2017-08-14T15:00:00Z</dcterms:created>
  <dcterms:modified xsi:type="dcterms:W3CDTF">2017-08-14T15:00:00Z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0x0101007D18738BBDF5C14FBD1FDD3CB9A2B4C7</vt:lpwstr>
  </property>
</Properties>
</file>