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A5A29E2" ns2:textId="77777777" w:rsidR="0080063F" w:rsidRDefault="0080063F">
      <w:pPr>
        <w:ind w:left="0" w:hanging="2"/>
        <w:jc w:val="both"/>
        <w:rPr>
          <w:rFonts w:ascii="Roboto" w:eastAsia="Roboto" w:hAnsi="Roboto" w:cs="Roboto"/>
          <w:sz w:val="20"/>
          <w:szCs w:val="20"/>
        </w:rPr>
      </w:pPr>
      <w:bookmarkStart w:id="0" w:name="_heading=h.gjdgxs" w:colFirst="0" w:colLast="0"/>
      <w:bookmarkEnd w:id="0"/>
    </w:p>
    <w:p ns2:paraId="7005B870" ns2:textId="77777777" w:rsidR="0080063F" w:rsidRPr="001A639B" w:rsidRDefault="00000000" w:rsidP="001A639B">
      <w:pPr>
        <w:ind w:left="0" w:hanging="2"/>
        <w:jc w:val="center"/>
        <w:rPr>
          <w:rFonts w:ascii="Roboto" w:eastAsia="Roboto" w:hAnsi="Roboto" w:cs="Roboto"/>
          <w:sz w:val="20"/>
          <w:szCs w:val="20"/>
          <w:highlight w:val="yellow"/>
        </w:rPr>
      </w:pPr>
      <w:bookmarkStart w:id="1" w:name="_heading=h.30j0zll" w:colFirst="0" w:colLast="0"/>
      <w:bookmarkEnd w:id="1"/>
      <w:r w:rsidRPr="001A639B">
        <w:rPr>
          <w:rFonts w:ascii="Roboto" w:eastAsia="Roboto" w:hAnsi="Roboto" w:cs="Roboto"/>
          <w:b/>
          <w:sz w:val="20"/>
          <w:szCs w:val="20"/>
          <w:highlight w:val="yellow"/>
        </w:rPr>
        <w:t>[denomination_societe]</w:t>
      </w:r>
    </w:p>
    <w:p ns2:paraId="26818BE9" ns2:textId="77777777" w:rsidR="0080063F" w:rsidRPr="001A639B" w:rsidRDefault="00000000" w:rsidP="001A639B">
      <w:pPr>
        <w:ind w:left="0" w:hanging="2"/>
        <w:jc w:val="center"/>
        <w:rPr>
          <w:rFonts w:ascii="Roboto" w:eastAsia="Roboto" w:hAnsi="Roboto" w:cs="Roboto"/>
          <w:sz w:val="20"/>
          <w:szCs w:val="20"/>
        </w:rPr>
      </w:pPr>
      <w:r w:rsidRPr="001A639B">
        <w:rPr>
          <w:rFonts w:ascii="Roboto" w:eastAsia="Roboto" w:hAnsi="Roboto" w:cs="Roboto"/>
          <w:sz w:val="20"/>
          <w:szCs w:val="20"/>
        </w:rPr>
        <w:t>Société d’exercice libéral à responsabilité limitée de masseurs-kinésithérapeutes</w:t>
      </w:r>
    </w:p>
    <w:p ns2:paraId="52E140C9" ns2:textId="77777777" w:rsidR="0080063F" w:rsidRPr="001A639B" w:rsidRDefault="00000000" w:rsidP="001A639B">
      <w:pPr>
        <w:ind w:left="0" w:hanging="2"/>
        <w:jc w:val="center"/>
        <w:rPr>
          <w:rFonts w:ascii="Roboto" w:eastAsia="Roboto" w:hAnsi="Roboto" w:cs="Roboto"/>
          <w:sz w:val="20"/>
          <w:szCs w:val="20"/>
        </w:rPr>
      </w:pPr>
      <w:r w:rsidRPr="001A639B">
        <w:rPr>
          <w:rFonts w:ascii="Roboto" w:eastAsia="Roboto" w:hAnsi="Roboto" w:cs="Roboto"/>
          <w:sz w:val="20"/>
          <w:szCs w:val="20"/>
        </w:rPr>
        <w:t xml:space="preserve">Au capital de </w:t>
      </w:r>
      <w:r w:rsidRPr="001A639B">
        <w:rPr>
          <w:rFonts w:ascii="Roboto" w:eastAsia="Roboto" w:hAnsi="Roboto" w:cs="Roboto"/>
          <w:sz w:val="20"/>
          <w:szCs w:val="20"/>
          <w:highlight w:val="yellow"/>
        </w:rPr>
        <w:t>[capital_social] €</w:t>
      </w:r>
      <w:r w:rsidRPr="001A639B">
        <w:rPr>
          <w:rFonts w:ascii="Roboto" w:eastAsia="Roboto" w:hAnsi="Roboto" w:cs="Roboto"/>
          <w:sz w:val="20"/>
          <w:szCs w:val="20"/>
        </w:rPr>
        <w:t xml:space="preserve"/>
      </w:r>
    </w:p>
    <w:p ns2:paraId="267F4260" ns2:textId="77777777" w:rsidR="0080063F" w:rsidRPr="001A639B" w:rsidRDefault="00000000" w:rsidP="001A639B">
      <w:pPr>
        <w:ind w:left="0" w:hanging="2"/>
        <w:jc w:val="center"/>
        <w:rPr>
          <w:rFonts w:ascii="Roboto" w:eastAsia="Roboto" w:hAnsi="Roboto" w:cs="Roboto"/>
          <w:sz w:val="20"/>
          <w:szCs w:val="20"/>
        </w:rPr>
      </w:pPr>
      <w:r w:rsidRPr="001A639B">
        <w:rPr>
          <w:rFonts w:ascii="Roboto" w:eastAsia="Roboto" w:hAnsi="Roboto" w:cs="Roboto"/>
          <w:sz w:val="20"/>
          <w:szCs w:val="20"/>
        </w:rPr>
        <w:t>Siège social</w:t>
      </w:r>
      <w:r w:rsidRPr="001A639B">
        <w:rPr>
          <w:rFonts w:ascii="Roboto" w:eastAsia="Roboto" w:hAnsi="Roboto" w:cs="Roboto"/>
          <w:sz w:val="20"/>
          <w:szCs w:val="20"/>
          <w:highlight w:val="yellow"/>
        </w:rPr>
        <w:t xml:space="preserve"> : [adresse_siege]</w:t>
      </w:r>
    </w:p>
    <w:p ns2:paraId="7B22312B" ns2:textId="66291F0B" w:rsidR="0080063F" w:rsidRPr="001A639B" w:rsidRDefault="00000000" w:rsidP="001A639B">
      <w:pPr>
        <w:ind w:left="0" w:hanging="2"/>
        <w:jc w:val="center"/>
        <w:rPr>
          <w:rFonts w:ascii="Roboto" w:eastAsia="Roboto" w:hAnsi="Roboto" w:cs="Roboto"/>
          <w:sz w:val="20"/>
          <w:szCs w:val="20"/>
        </w:rPr>
      </w:pPr>
      <w:r w:rsidRPr="001A639B">
        <w:rPr>
          <w:rFonts w:ascii="Roboto" w:eastAsia="Roboto" w:hAnsi="Roboto" w:cs="Roboto"/>
          <w:sz w:val="20"/>
          <w:szCs w:val="20"/>
        </w:rPr>
        <w:t xml:space="preserve">En cours d’immatriculation </w:t>
      </w:r>
    </w:p>
    <w:p ns2:paraId="69C525B8" ns2:textId="77777777" w:rsidR="0080063F" w:rsidRDefault="0080063F">
      <w:pPr>
        <w:ind w:left="0" w:hanging="2"/>
        <w:rPr>
          <w:rFonts w:ascii="Roboto" w:eastAsia="Roboto" w:hAnsi="Roboto" w:cs="Roboto"/>
          <w:sz w:val="20"/>
          <w:szCs w:val="20"/>
        </w:rPr>
      </w:pPr>
    </w:p>
    <w:p ns2:paraId="5B2859CB" ns2:textId="77777777" w:rsidR="0080063F" w:rsidRDefault="0080063F" w:rsidP="001A639B">
      <w:pPr>
        <w:ind w:leftChars="0" w:left="0" w:firstLineChars="0" w:firstLine="0"/>
        <w:rPr>
          <w:rFonts w:ascii="Roboto" w:eastAsia="Roboto" w:hAnsi="Roboto" w:cs="Roboto"/>
          <w:sz w:val="20"/>
          <w:szCs w:val="20"/>
        </w:rPr>
      </w:pPr>
    </w:p>
    <w:p ns2:paraId="3609A959" ns2:textId="77777777" w:rsidR="0080063F" w:rsidRDefault="0080063F">
      <w:pPr>
        <w:ind w:left="0" w:hanging="2"/>
        <w:jc w:val="center"/>
        <w:rPr>
          <w:rFonts w:ascii="Roboto" w:eastAsia="Roboto" w:hAnsi="Roboto" w:cs="Roboto"/>
          <w:sz w:val="20"/>
          <w:szCs w:val="20"/>
        </w:rPr>
      </w:pPr>
    </w:p>
    <w:tbl>
      <w:tblPr>
        <w:tblStyle w:val="a"/>
        <w:tblW w:w="7371"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7371"/>
      </w:tblGrid>
      <w:tr w:rsidR="0080063F" ns2:paraId="4CF852B9" ns2:textId="77777777">
        <w:trPr>
          <w:jc w:val="center"/>
        </w:trPr>
        <w:tc>
          <w:tcPr>
            <w:tcW w:w="7371" w:type="dxa"/>
          </w:tcPr>
          <w:p ns2:paraId="2BB284B0" ns2:textId="77777777" w:rsidR="0080063F" w:rsidRDefault="0080063F">
            <w:pPr>
              <w:ind w:left="0" w:hanging="2"/>
              <w:jc w:val="center"/>
              <w:rPr>
                <w:rFonts w:ascii="Roboto" w:eastAsia="Roboto" w:hAnsi="Roboto" w:cs="Roboto"/>
                <w:sz w:val="20"/>
                <w:szCs w:val="20"/>
              </w:rPr>
            </w:pPr>
          </w:p>
          <w:p ns2:paraId="7A99271B" ns2:textId="77777777" w:rsidR="0080063F" w:rsidRDefault="0080063F">
            <w:pPr>
              <w:ind w:left="0" w:hanging="2"/>
              <w:jc w:val="center"/>
              <w:rPr>
                <w:rFonts w:ascii="Roboto" w:eastAsia="Roboto" w:hAnsi="Roboto" w:cs="Roboto"/>
                <w:sz w:val="20"/>
                <w:szCs w:val="20"/>
              </w:rPr>
            </w:pPr>
          </w:p>
          <w:p ns2:paraId="607E2879" ns2:textId="77777777" w:rsidR="0080063F" w:rsidRDefault="0080063F">
            <w:pPr>
              <w:ind w:left="0" w:hanging="2"/>
              <w:jc w:val="center"/>
              <w:rPr>
                <w:rFonts w:ascii="Roboto" w:eastAsia="Roboto" w:hAnsi="Roboto" w:cs="Roboto"/>
                <w:sz w:val="20"/>
                <w:szCs w:val="20"/>
              </w:rPr>
            </w:pPr>
          </w:p>
          <w:p ns2:paraId="62E398ED" ns2:textId="77777777" w:rsidR="0080063F" w:rsidRDefault="0080063F">
            <w:pPr>
              <w:ind w:left="0" w:hanging="2"/>
              <w:jc w:val="center"/>
              <w:rPr>
                <w:rFonts w:ascii="Roboto" w:eastAsia="Roboto" w:hAnsi="Roboto" w:cs="Roboto"/>
                <w:sz w:val="20"/>
                <w:szCs w:val="20"/>
              </w:rPr>
            </w:pPr>
          </w:p>
          <w:p ns2:paraId="506E9650" ns2:textId="77777777" w:rsidR="0080063F" w:rsidRDefault="00000000">
            <w:pPr>
              <w:ind w:left="1" w:hanging="3"/>
              <w:jc w:val="center"/>
              <w:rPr>
                <w:rFonts w:ascii="Roboto" w:eastAsia="Roboto" w:hAnsi="Roboto" w:cs="Roboto"/>
                <w:sz w:val="32"/>
                <w:szCs w:val="32"/>
              </w:rPr>
            </w:pPr>
            <w:r>
              <w:rPr>
                <w:rFonts w:ascii="Roboto" w:eastAsia="Roboto" w:hAnsi="Roboto" w:cs="Roboto"/>
                <w:b/>
                <w:sz w:val="32"/>
                <w:szCs w:val="32"/>
              </w:rPr>
              <w:t>STATUTS</w:t>
            </w:r>
          </w:p>
          <w:p ns2:paraId="3D894937" ns2:textId="77777777" w:rsidR="0080063F" w:rsidRDefault="0080063F">
            <w:pPr>
              <w:ind w:left="0" w:hanging="2"/>
              <w:jc w:val="center"/>
              <w:rPr>
                <w:rFonts w:ascii="Roboto" w:eastAsia="Roboto" w:hAnsi="Roboto" w:cs="Roboto"/>
                <w:sz w:val="20"/>
                <w:szCs w:val="20"/>
              </w:rPr>
            </w:pPr>
          </w:p>
          <w:p ns2:paraId="56CA87C3" ns2:textId="77777777" w:rsidR="0080063F" w:rsidRDefault="0080063F">
            <w:pPr>
              <w:ind w:left="0" w:hanging="2"/>
              <w:jc w:val="center"/>
              <w:rPr>
                <w:rFonts w:ascii="Roboto" w:eastAsia="Roboto" w:hAnsi="Roboto" w:cs="Roboto"/>
                <w:sz w:val="20"/>
                <w:szCs w:val="20"/>
              </w:rPr>
            </w:pPr>
          </w:p>
          <w:p ns2:paraId="32C73A4D" ns2:textId="77777777" w:rsidR="0080063F" w:rsidRDefault="0080063F">
            <w:pPr>
              <w:ind w:left="0" w:hanging="2"/>
              <w:jc w:val="center"/>
              <w:rPr>
                <w:rFonts w:ascii="Roboto" w:eastAsia="Roboto" w:hAnsi="Roboto" w:cs="Roboto"/>
                <w:sz w:val="20"/>
                <w:szCs w:val="20"/>
              </w:rPr>
            </w:pPr>
          </w:p>
          <w:p ns2:paraId="20147C7C" ns2:textId="77777777" w:rsidR="0080063F" w:rsidRDefault="0080063F">
            <w:pPr>
              <w:ind w:left="0" w:hanging="2"/>
              <w:jc w:val="center"/>
              <w:rPr>
                <w:rFonts w:ascii="Roboto" w:eastAsia="Roboto" w:hAnsi="Roboto" w:cs="Roboto"/>
                <w:sz w:val="20"/>
                <w:szCs w:val="20"/>
              </w:rPr>
            </w:pPr>
          </w:p>
        </w:tc>
      </w:tr>
    </w:tbl>
    <w:p ns2:paraId="6D8A6D74" ns2:textId="77777777" w:rsidR="0080063F" w:rsidRDefault="0080063F">
      <w:pPr>
        <w:ind w:left="0" w:hanging="2"/>
        <w:jc w:val="center"/>
        <w:rPr>
          <w:rFonts w:ascii="Roboto" w:eastAsia="Roboto" w:hAnsi="Roboto" w:cs="Roboto"/>
          <w:sz w:val="20"/>
          <w:szCs w:val="20"/>
        </w:rPr>
      </w:pPr>
    </w:p>
    <w:p ns2:paraId="0E01BF98" ns2:textId="77777777" w:rsidR="0080063F" w:rsidRDefault="0080063F">
      <w:pPr>
        <w:ind w:left="0" w:hanging="2"/>
        <w:jc w:val="center"/>
        <w:rPr>
          <w:rFonts w:ascii="Roboto" w:eastAsia="Roboto" w:hAnsi="Roboto" w:cs="Roboto"/>
          <w:sz w:val="20"/>
          <w:szCs w:val="20"/>
        </w:rPr>
      </w:pPr>
    </w:p>
    <w:p ns2:paraId="741FD1B4" ns2:textId="77777777" w:rsidR="0080063F" w:rsidRDefault="0080063F">
      <w:pPr>
        <w:ind w:left="0" w:hanging="2"/>
        <w:jc w:val="center"/>
        <w:rPr>
          <w:rFonts w:ascii="Roboto" w:eastAsia="Roboto" w:hAnsi="Roboto" w:cs="Roboto"/>
          <w:sz w:val="20"/>
          <w:szCs w:val="20"/>
        </w:rPr>
      </w:pPr>
    </w:p>
    <w:p ns2:paraId="02093F61" ns2:textId="77777777" w:rsidR="0080063F" w:rsidRDefault="0080063F" w:rsidP="001A639B">
      <w:pPr>
        <w:ind w:leftChars="0" w:left="0" w:firstLineChars="0" w:firstLine="0"/>
        <w:rPr>
          <w:rFonts w:ascii="Roboto" w:eastAsia="Roboto" w:hAnsi="Roboto" w:cs="Roboto"/>
          <w:sz w:val="20"/>
          <w:szCs w:val="20"/>
        </w:rPr>
      </w:pPr>
    </w:p>
    <w:p ns2:paraId="37D123E9" ns2:textId="77777777" w:rsidR="0080063F" w:rsidRDefault="0080063F">
      <w:pPr>
        <w:ind w:left="0" w:hanging="2"/>
        <w:jc w:val="center"/>
        <w:rPr>
          <w:rFonts w:ascii="Roboto" w:eastAsia="Roboto" w:hAnsi="Roboto" w:cs="Roboto"/>
          <w:sz w:val="20"/>
          <w:szCs w:val="20"/>
        </w:rPr>
      </w:pPr>
    </w:p>
    <w:p ns2:paraId="6D5B79E9" ns2:textId="77777777" w:rsidR="0080063F" w:rsidRDefault="0080063F">
      <w:pPr>
        <w:ind w:left="0" w:hanging="2"/>
        <w:jc w:val="center"/>
        <w:rPr>
          <w:rFonts w:ascii="Roboto" w:eastAsia="Roboto" w:hAnsi="Roboto" w:cs="Roboto"/>
          <w:sz w:val="20"/>
          <w:szCs w:val="20"/>
        </w:rPr>
      </w:pPr>
    </w:p>
    <w:p ns2:paraId="4D52A52F"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eastAsia="Calibri" w:hAnsi="Roboto" w:cs="Arial"/>
          <w:position w:val="0"/>
          <w:sz w:val="20"/>
          <w:szCs w:val="20"/>
          <w:lang w:eastAsia="en-US"/>
        </w:rPr>
      </w:pPr>
      <w:bookmarkStart w:id="2" w:name="_Hlk144893713"/>
      <w:r w:rsidRPr="001A639B">
        <w:rPr>
          <w:rFonts w:ascii="Roboto" w:eastAsia="Calibri" w:hAnsi="Roboto" w:cs="Arial"/>
          <w:position w:val="0"/>
          <w:sz w:val="20"/>
          <w:szCs w:val="20"/>
          <w:lang w:eastAsia="en-US"/>
        </w:rPr>
        <w:t>LE SOUSSIGNE :</w:t>
      </w:r>
    </w:p>
    <w:p ns2:paraId="7697D649"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eastAsia="Calibri" w:hAnsi="Roboto" w:cs="Arial"/>
          <w:position w:val="0"/>
          <w:sz w:val="20"/>
          <w:szCs w:val="20"/>
          <w:lang w:eastAsia="en-US"/>
        </w:rPr>
      </w:pPr>
    </w:p>
    <w:p ns2:paraId="3A04A309" ns2:textId="598EEC95"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r w:rsidRPr="001A639B">
        <w:rPr>
          <w:rFonts w:ascii="Roboto" w:eastAsia="Calibri" w:hAnsi="Roboto" w:cs="Arial"/>
          <w:b/>
          <w:position w:val="0"/>
          <w:sz w:val="20"/>
          <w:szCs w:val="20"/>
          <w:highlight w:val="yellow"/>
          <w:lang w:eastAsia="en-US"/>
        </w:rPr>
        <w:t>[civilite] [prenom] [nom]</w:t>
      </w:r>
      <w:r w:rsidRPr="001A639B">
        <w:rPr>
          <w:rFonts w:ascii="Roboto" w:eastAsia="Calibri" w:hAnsi="Roboto" w:cs="Arial"/>
          <w:position w:val="0"/>
          <w:sz w:val="20"/>
          <w:szCs w:val="20"/>
          <w:lang w:eastAsia="en-US"/>
        </w:rPr>
        <w:t xml:space="preserve">, [profession], né le </w:t>
      </w:r>
      <w:r w:rsidRPr="001A639B">
        <w:rPr>
          <w:rFonts w:ascii="Roboto" w:eastAsia="Calibri" w:hAnsi="Roboto" w:cs="Arial"/>
          <w:position w:val="0"/>
          <w:sz w:val="20"/>
          <w:szCs w:val="20"/>
          <w:highlight w:val="yellow"/>
          <w:lang w:eastAsia="en-US"/>
        </w:rPr>
        <w:t xml:space="preserve">[date_naissance] à [ville_naissance] ([departement_naissance]), de nationalité [nationalite]</w:t>
      </w:r>
      <w:r w:rsidRPr="001A639B">
        <w:rPr>
          <w:rFonts w:ascii="Roboto" w:eastAsia="Calibri" w:hAnsi="Roboto" w:cs="Arial"/>
          <w:position w:val="0"/>
          <w:sz w:val="20"/>
          <w:szCs w:val="20"/>
          <w:lang w:eastAsia="en-US"/>
        </w:rPr>
        <w:t xml:space="preserve"/>
      </w:r>
      <w:r w:rsidRPr="001A639B">
        <w:rPr>
          <w:rFonts w:ascii="Roboto" w:eastAsia="Calibri" w:hAnsi="Roboto" w:cs="Arial"/>
          <w:position w:val="0"/>
          <w:sz w:val="20"/>
          <w:szCs w:val="20"/>
          <w:highlight w:val="yellow"/>
          <w:lang w:eastAsia="en-US"/>
        </w:rPr>
        <w:t/>
      </w:r>
      <w:r w:rsidRPr="001A639B">
        <w:rPr>
          <w:rFonts w:ascii="Roboto" w:eastAsia="Calibri" w:hAnsi="Roboto" w:cs="Arial"/>
          <w:position w:val="0"/>
          <w:sz w:val="20"/>
          <w:szCs w:val="20"/>
          <w:lang w:eastAsia="en-US"/>
        </w:rPr>
        <w:t xml:space="preserve">, demeurant </w:t>
      </w:r>
      <w:r w:rsidRPr="001A639B">
        <w:rPr>
          <w:rFonts w:ascii="Roboto" w:eastAsia="Calibri" w:hAnsi="Roboto" w:cs="Arial"/>
          <w:position w:val="0"/>
          <w:sz w:val="20"/>
          <w:szCs w:val="20"/>
          <w:highlight w:val="yellow"/>
          <w:lang w:eastAsia="en-US"/>
        </w:rPr>
        <w:t>[adresse_personnelle]</w:t>
      </w:r>
      <w:r w:rsidRPr="001A639B">
        <w:rPr>
          <w:rFonts w:ascii="Roboto" w:eastAsia="Calibri" w:hAnsi="Roboto" w:cs="Arial"/>
          <w:position w:val="0"/>
          <w:sz w:val="20"/>
          <w:szCs w:val="20"/>
          <w:lang w:eastAsia="en-US"/>
        </w:rPr>
        <w:t xml:space="preserve">, inscrit au tableau du Conseil départemental de [ville_ordre] </w:t>
      </w:r>
      <w:r w:rsidRPr="001A639B">
        <w:rPr>
          <w:rFonts w:ascii="Roboto" w:eastAsia="Calibri" w:hAnsi="Roboto" w:cs="Arial"/>
          <w:position w:val="0"/>
          <w:sz w:val="20"/>
          <w:szCs w:val="20"/>
          <w:highlight w:val="yellow"/>
          <w:lang w:eastAsia="en-US"/>
        </w:rPr>
        <w:t xml:space="preserve"/>
      </w:r>
      <w:r w:rsidRPr="001A639B">
        <w:rPr>
          <w:rFonts w:ascii="Roboto" w:eastAsia="Calibri" w:hAnsi="Roboto" w:cs="Arial"/>
          <w:position w:val="0"/>
          <w:sz w:val="20"/>
          <w:szCs w:val="20"/>
          <w:lang w:eastAsia="en-US"/>
        </w:rPr>
        <w:t xml:space="preserve">sous le numéro national </w:t>
      </w:r>
      <w:r w:rsidRPr="001A639B">
        <w:rPr>
          <w:rFonts w:ascii="Roboto" w:eastAsia="Calibri" w:hAnsi="Roboto" w:cs="Arial"/>
          <w:position w:val="0"/>
          <w:sz w:val="20"/>
          <w:szCs w:val="20"/>
          <w:highlight w:val="yellow"/>
          <w:lang w:eastAsia="en-US"/>
        </w:rPr>
        <w:t>[numero_ordre]</w:t>
      </w:r>
      <w:r w:rsidRPr="001A639B">
        <w:rPr>
          <w:rFonts w:ascii="Roboto" w:eastAsia="Calibri" w:hAnsi="Roboto" w:cs="Arial"/>
          <w:position w:val="0"/>
          <w:sz w:val="20"/>
          <w:szCs w:val="20"/>
          <w:lang w:eastAsia="en-US"/>
        </w:rPr>
        <w:t xml:space="preserve"> et sous le numéro RPPS </w:t>
      </w:r>
      <w:r w:rsidRPr="001A639B">
        <w:rPr>
          <w:rFonts w:ascii="Roboto" w:eastAsia="Calibri" w:hAnsi="Roboto" w:cs="Arial"/>
          <w:position w:val="0"/>
          <w:sz w:val="20"/>
          <w:szCs w:val="20"/>
          <w:highlight w:val="yellow"/>
          <w:lang w:eastAsia="en-US"/>
        </w:rPr>
        <w:t>[numero_rpps]</w:t>
      </w:r>
      <w:r w:rsidRPr="001A639B">
        <w:rPr>
          <w:rFonts w:ascii="Roboto" w:eastAsia="Calibri" w:hAnsi="Roboto" w:cs="Arial"/>
          <w:position w:val="0"/>
          <w:sz w:val="20"/>
          <w:szCs w:val="20"/>
          <w:lang w:eastAsia="en-US"/>
        </w:rPr>
        <w:t xml:space="preserve">, </w:t>
      </w:r>
      <w:r w:rsidRPr="001A639B">
        <w:rPr>
          <w:rFonts w:ascii="Roboto" w:hAnsi="Roboto" w:cs="Arial"/>
          <w:iCs/>
          <w:position w:val="0"/>
          <w:sz w:val="20"/>
          <w:szCs w:val="20"/>
          <w:highlight w:val="yellow"/>
        </w:rPr>
        <w:t>[situation_maritale]</w:t>
      </w:r>
      <w:r w:rsidRPr="001A639B">
        <w:rPr>
          <w:rFonts w:ascii="Roboto" w:hAnsi="Roboto" w:cs="Arial"/>
          <w:position w:val="0"/>
          <w:sz w:val="20"/>
          <w:szCs w:val="20"/>
        </w:rPr>
        <w:t xml:space="preserve">. </w:t>
      </w:r>
    </w:p>
    <w:bookmarkEnd w:id="2"/>
    <w:p ns2:paraId="6D85866E" ns2:textId="77777777" w:rsidR="0080063F" w:rsidRDefault="0080063F">
      <w:pPr>
        <w:ind w:left="0" w:hanging="2"/>
        <w:jc w:val="both"/>
        <w:rPr>
          <w:rFonts w:ascii="Roboto" w:eastAsia="Roboto" w:hAnsi="Roboto" w:cs="Roboto"/>
          <w:sz w:val="20"/>
          <w:szCs w:val="20"/>
        </w:rPr>
      </w:pPr>
    </w:p>
    <w:p ns2:paraId="3683200D" ns2:textId="66049B24" w:rsidR="0080063F" w:rsidRDefault="00000000">
      <w:pPr>
        <w:ind w:left="0" w:hanging="2"/>
        <w:jc w:val="both"/>
        <w:rPr>
          <w:rFonts w:ascii="Roboto" w:eastAsia="Roboto" w:hAnsi="Roboto" w:cs="Roboto"/>
          <w:sz w:val="20"/>
          <w:szCs w:val="20"/>
        </w:rPr>
      </w:pPr>
      <w:r>
        <w:rPr>
          <w:rFonts w:ascii="Roboto" w:eastAsia="Roboto" w:hAnsi="Roboto" w:cs="Roboto"/>
          <w:sz w:val="20"/>
          <w:szCs w:val="20"/>
        </w:rPr>
        <w:t>A établi ainsi qu’il suit les statuts de la Société d’exercice libéral à responsabilité limitée de masseurs-kinésithérapeutes qu’il a décidé d’instituer :</w:t>
      </w:r>
    </w:p>
    <w:p ns2:paraId="5F716777" ns2:textId="77777777" w:rsidR="0080063F" w:rsidRDefault="0080063F">
      <w:pPr>
        <w:pBdr>
          <w:top w:val="nil"/>
          <w:left w:val="nil"/>
          <w:bottom w:val="nil"/>
          <w:right w:val="nil"/>
          <w:between w:val="nil"/>
        </w:pBdr>
        <w:tabs>
          <w:tab w:val="left" w:pos="540"/>
        </w:tabs>
        <w:spacing w:line="240" w:lineRule="auto"/>
        <w:ind w:left="0" w:hanging="2"/>
        <w:jc w:val="both"/>
        <w:rPr>
          <w:rFonts w:ascii="Roboto" w:eastAsia="Roboto" w:hAnsi="Roboto" w:cs="Roboto"/>
          <w:color w:val="000000"/>
          <w:sz w:val="20"/>
          <w:szCs w:val="20"/>
        </w:rPr>
      </w:pPr>
    </w:p>
    <w:p ns2:paraId="1C9B2AC8" ns2:textId="77777777" w:rsidR="0080063F" w:rsidRDefault="0080063F">
      <w:pPr>
        <w:pBdr>
          <w:top w:val="nil"/>
          <w:left w:val="nil"/>
          <w:bottom w:val="nil"/>
          <w:right w:val="nil"/>
          <w:between w:val="nil"/>
        </w:pBdr>
        <w:tabs>
          <w:tab w:val="left" w:pos="540"/>
        </w:tabs>
        <w:spacing w:line="240" w:lineRule="auto"/>
        <w:ind w:left="0" w:hanging="2"/>
        <w:jc w:val="both"/>
        <w:rPr>
          <w:rFonts w:ascii="Roboto" w:eastAsia="Roboto" w:hAnsi="Roboto" w:cs="Roboto"/>
          <w:color w:val="000000"/>
          <w:sz w:val="20"/>
          <w:szCs w:val="20"/>
        </w:rPr>
      </w:pPr>
    </w:p>
    <w:p ns2:paraId="07C4F960"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 – FORME</w:t>
      </w:r>
      <w:r>
        <w:rPr>
          <w:rFonts w:ascii="Roboto" w:eastAsia="Roboto" w:hAnsi="Roboto" w:cs="Roboto"/>
          <w:b/>
          <w:color w:val="000000"/>
          <w:sz w:val="20"/>
          <w:szCs w:val="20"/>
        </w:rPr>
        <w:t xml:space="preserve"> </w:t>
      </w:r>
    </w:p>
    <w:p ns2:paraId="2A9F8CA0"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45E2AB2B"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Il est formé par le soussigné, une société d'exercice libéral à responsabilité limitée de masseurs-kinésithérapeutes (SELARL), qui existera entre les propriétaires des parts ci-après créées, celles qui pourront être créées ultérieurement, leurs cessionnaires et ceux qui pourront le devenir ultérieurement.</w:t>
      </w:r>
    </w:p>
    <w:p ns2:paraId="23CD70AE"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B6897CF" ns2:textId="04244BFF" w:rsidR="0080063F" w:rsidRDefault="00000000" w:rsidP="0000108A">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Cette Société sera régie par les dispositions du code de commerce relatives aux sociétés commerciales et les textes en vigueur, notamment par</w:t>
      </w:r>
      <w:r w:rsidR="00000EB6">
        <w:rPr>
          <w:rFonts w:ascii="Roboto" w:eastAsia="Roboto" w:hAnsi="Roboto" w:cs="Roboto"/>
          <w:color w:val="000000"/>
          <w:sz w:val="20"/>
          <w:szCs w:val="20"/>
        </w:rPr>
        <w:t xml:space="preserve"> </w:t>
      </w:r>
      <w:r w:rsidR="0000108A" w:rsidRPr="0000108A">
        <w:rPr>
          <w:rFonts w:ascii="Roboto" w:eastAsia="Roboto" w:hAnsi="Roboto" w:cs="Roboto"/>
          <w:color w:val="000000"/>
          <w:sz w:val="20"/>
          <w:szCs w:val="20"/>
        </w:rPr>
        <w:t>l’ordonnance n°2023-77 du 8 février 202</w:t>
      </w:r>
      <w:r w:rsidR="0081055D">
        <w:rPr>
          <w:rFonts w:ascii="Roboto" w:eastAsia="Roboto" w:hAnsi="Roboto" w:cs="Roboto"/>
          <w:color w:val="000000"/>
          <w:sz w:val="20"/>
          <w:szCs w:val="20"/>
        </w:rPr>
        <w:t>3</w:t>
      </w:r>
      <w:r w:rsidR="0000108A">
        <w:rPr>
          <w:rFonts w:ascii="Roboto" w:eastAsia="Roboto" w:hAnsi="Roboto" w:cs="Roboto"/>
          <w:color w:val="000000"/>
          <w:sz w:val="20"/>
          <w:szCs w:val="20"/>
        </w:rPr>
        <w:t xml:space="preserve"> </w:t>
      </w:r>
      <w:r w:rsidR="0000108A" w:rsidRPr="0000108A">
        <w:rPr>
          <w:rFonts w:ascii="Roboto" w:eastAsia="Roboto" w:hAnsi="Roboto" w:cs="Roboto"/>
          <w:color w:val="000000"/>
          <w:sz w:val="20"/>
          <w:szCs w:val="20"/>
        </w:rPr>
        <w:t>relative à l'exercice en société des professions libérales réglementées</w:t>
      </w:r>
      <w:r w:rsidR="0000108A">
        <w:rPr>
          <w:rFonts w:ascii="Roboto" w:eastAsia="Roboto" w:hAnsi="Roboto" w:cs="Roboto"/>
          <w:color w:val="000000"/>
          <w:sz w:val="20"/>
          <w:szCs w:val="20"/>
        </w:rPr>
        <w:t> </w:t>
      </w:r>
      <w:proofErr w:type="gramStart"/>
      <w:r w:rsidR="0000108A">
        <w:rPr>
          <w:rFonts w:ascii="Roboto" w:eastAsia="Roboto" w:hAnsi="Roboto" w:cs="Roboto"/>
          <w:color w:val="000000"/>
          <w:sz w:val="20"/>
          <w:szCs w:val="20"/>
        </w:rPr>
        <w:t xml:space="preserve">; </w:t>
      </w:r>
      <w:r>
        <w:rPr>
          <w:rFonts w:ascii="Roboto" w:eastAsia="Roboto" w:hAnsi="Roboto" w:cs="Roboto"/>
          <w:color w:val="000000"/>
          <w:sz w:val="20"/>
          <w:szCs w:val="20"/>
        </w:rPr>
        <w:t xml:space="preserve"> les</w:t>
      </w:r>
      <w:proofErr w:type="gramEnd"/>
      <w:r>
        <w:rPr>
          <w:rFonts w:ascii="Roboto" w:eastAsia="Roboto" w:hAnsi="Roboto" w:cs="Roboto"/>
          <w:color w:val="000000"/>
          <w:sz w:val="20"/>
          <w:szCs w:val="20"/>
        </w:rPr>
        <w:t xml:space="preserve"> dispositions non contraires contenues dans les textes généraux sur les sociétés, dans le code de la santé </w:t>
      </w:r>
      <w:proofErr w:type="gramStart"/>
      <w:r>
        <w:rPr>
          <w:rFonts w:ascii="Roboto" w:eastAsia="Roboto" w:hAnsi="Roboto" w:cs="Roboto"/>
          <w:color w:val="000000"/>
          <w:sz w:val="20"/>
          <w:szCs w:val="20"/>
        </w:rPr>
        <w:t>publique  et</w:t>
      </w:r>
      <w:proofErr w:type="gramEnd"/>
      <w:r>
        <w:rPr>
          <w:rFonts w:ascii="Roboto" w:eastAsia="Roboto" w:hAnsi="Roboto" w:cs="Roboto"/>
          <w:color w:val="000000"/>
          <w:sz w:val="20"/>
          <w:szCs w:val="20"/>
        </w:rPr>
        <w:t xml:space="preserve"> dans le code de déontologie des masseurs-kinésithérapeutes</w:t>
      </w:r>
      <w:r w:rsidR="0000108A">
        <w:rPr>
          <w:rFonts w:ascii="Roboto" w:eastAsia="Roboto" w:hAnsi="Roboto" w:cs="Roboto"/>
          <w:color w:val="000000"/>
          <w:sz w:val="20"/>
          <w:szCs w:val="20"/>
        </w:rPr>
        <w:t> </w:t>
      </w:r>
      <w:proofErr w:type="gramStart"/>
      <w:r w:rsidR="0000108A">
        <w:rPr>
          <w:rFonts w:ascii="Roboto" w:eastAsia="Roboto" w:hAnsi="Roboto" w:cs="Roboto"/>
          <w:color w:val="000000"/>
          <w:sz w:val="20"/>
          <w:szCs w:val="20"/>
        </w:rPr>
        <w:t xml:space="preserve">; </w:t>
      </w:r>
      <w:r>
        <w:rPr>
          <w:rFonts w:ascii="Roboto" w:eastAsia="Roboto" w:hAnsi="Roboto" w:cs="Roboto"/>
          <w:color w:val="000000"/>
          <w:sz w:val="20"/>
          <w:szCs w:val="20"/>
        </w:rPr>
        <w:t xml:space="preserve"> et</w:t>
      </w:r>
      <w:proofErr w:type="gramEnd"/>
      <w:r>
        <w:rPr>
          <w:rFonts w:ascii="Roboto" w:eastAsia="Roboto" w:hAnsi="Roboto" w:cs="Roboto"/>
          <w:color w:val="000000"/>
          <w:sz w:val="20"/>
          <w:szCs w:val="20"/>
        </w:rPr>
        <w:t xml:space="preserve"> par les présents statuts.</w:t>
      </w:r>
    </w:p>
    <w:p ns2:paraId="16949673"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D5C80BC"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À tout moment la présente Société peut devenir pluripersonnelle puis redevenir unipersonnelle par tous moyens compatibles avec la législation concernant ce type de société.</w:t>
      </w:r>
    </w:p>
    <w:p ns2:paraId="40C386A9"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2811DD7C"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b/>
          <w:sz w:val="20"/>
          <w:szCs w:val="20"/>
          <w:u w:val="single"/>
        </w:rPr>
        <w:t xml:space="preserve">ARTICLE 2 - OBJET SOCIAL </w:t>
      </w:r>
    </w:p>
    <w:p ns2:paraId="506A9A97" ns2:textId="77777777" w:rsidR="0080063F" w:rsidRDefault="0080063F">
      <w:pPr>
        <w:tabs>
          <w:tab w:val="left" w:pos="1695"/>
        </w:tabs>
        <w:ind w:left="0" w:hanging="2"/>
        <w:jc w:val="both"/>
        <w:rPr>
          <w:rFonts w:ascii="Roboto" w:eastAsia="Roboto" w:hAnsi="Roboto" w:cs="Roboto"/>
          <w:sz w:val="20"/>
          <w:szCs w:val="20"/>
          <w:u w:val="single"/>
        </w:rPr>
      </w:pPr>
    </w:p>
    <w:p ns2:paraId="24B963B5" ns2:textId="77777777" w:rsidR="0080063F" w:rsidRDefault="00000000">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Société a pour objet l'exercice, à titre exclusif, de la profession de [profession]. Elle ne peut accomplir les actes de cette profession que par l’intermédiaire d’un de ses membres ayant qualité pour l’exercer.</w:t>
      </w:r>
    </w:p>
    <w:p ns2:paraId="7732C9DA" ns2:textId="77777777" w:rsidR="0080063F" w:rsidRDefault="0080063F">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p>
    <w:p ns2:paraId="7276ABC0" ns2:textId="77777777" w:rsidR="0080063F" w:rsidRDefault="00000000">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Et généralement, toutes opérations civiles, mobilières, financières ou immobilières, pouvant se rattacher directement ou indirectement à l'objet visé ci-dessus, ou en faciliter l'accomplissement.</w:t>
      </w:r>
    </w:p>
    <w:p ns2:paraId="4DA7D2D2" ns2:textId="77777777" w:rsidR="0080063F" w:rsidRDefault="0080063F">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p>
    <w:p ns2:paraId="3A4F95AF" ns2:textId="77777777" w:rsidR="0080063F" w:rsidRDefault="00000000">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Elle ne peut accomplir les actes de cette profession que par l'intermédiaire d'un de ses membres ayant qualité pour l'exercer.</w:t>
      </w:r>
    </w:p>
    <w:p ns2:paraId="1A2E3AC9" ns2:textId="77777777" w:rsidR="0080063F" w:rsidRDefault="0080063F">
      <w:pPr>
        <w:pBdr>
          <w:top w:val="nil"/>
          <w:left w:val="nil"/>
          <w:bottom w:val="nil"/>
          <w:right w:val="nil"/>
          <w:between w:val="nil"/>
        </w:pBdr>
        <w:tabs>
          <w:tab w:val="left" w:pos="1695"/>
          <w:tab w:val="left" w:pos="-180"/>
          <w:tab w:val="left" w:pos="1080"/>
        </w:tabs>
        <w:spacing w:line="240" w:lineRule="auto"/>
        <w:ind w:left="0" w:hanging="2"/>
        <w:jc w:val="both"/>
        <w:rPr>
          <w:rFonts w:ascii="Roboto" w:eastAsia="Roboto" w:hAnsi="Roboto" w:cs="Roboto"/>
          <w:color w:val="000000"/>
          <w:sz w:val="20"/>
          <w:szCs w:val="20"/>
        </w:rPr>
      </w:pPr>
    </w:p>
    <w:p ns2:paraId="7A91ED2F"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3 - DENOMINATION SOCIALE</w:t>
      </w:r>
      <w:r>
        <w:rPr>
          <w:rFonts w:ascii="Roboto" w:eastAsia="Roboto" w:hAnsi="Roboto" w:cs="Roboto"/>
          <w:color w:val="000000"/>
          <w:sz w:val="20"/>
          <w:szCs w:val="20"/>
        </w:rPr>
        <w:t xml:space="preserve"> </w:t>
      </w:r>
    </w:p>
    <w:p ns2:paraId="4B451ECE" ns2:textId="77777777" w:rsidR="0080063F" w:rsidRDefault="0080063F">
      <w:pPr>
        <w:pBdr>
          <w:top w:val="nil"/>
          <w:left w:val="nil"/>
          <w:bottom w:val="nil"/>
          <w:right w:val="nil"/>
          <w:between w:val="nil"/>
        </w:pBdr>
        <w:tabs>
          <w:tab w:val="center" w:pos="4536"/>
          <w:tab w:val="right" w:pos="9072"/>
        </w:tabs>
        <w:spacing w:line="240" w:lineRule="auto"/>
        <w:ind w:left="0" w:hanging="2"/>
        <w:jc w:val="both"/>
        <w:rPr>
          <w:rFonts w:ascii="Roboto" w:eastAsia="Roboto" w:hAnsi="Roboto" w:cs="Roboto"/>
          <w:color w:val="000000"/>
          <w:sz w:val="20"/>
          <w:szCs w:val="20"/>
        </w:rPr>
      </w:pPr>
      <w:bookmarkStart w:id="3" w:name="_heading=h.1fob9te" w:colFirst="0" w:colLast="0"/>
      <w:bookmarkEnd w:id="3"/>
    </w:p>
    <w:p ns2:paraId="35BBB30E"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t>La société a pour dénomination sociale :</w:t>
      </w:r>
    </w:p>
    <w:p ns2:paraId="7CD10157" ns2:textId="77777777" w:rsidR="0080063F" w:rsidRDefault="0080063F">
      <w:pPr>
        <w:tabs>
          <w:tab w:val="left" w:pos="1695"/>
        </w:tabs>
        <w:ind w:left="0" w:hanging="2"/>
        <w:jc w:val="both"/>
        <w:rPr>
          <w:rFonts w:ascii="Roboto" w:eastAsia="Roboto" w:hAnsi="Roboto" w:cs="Roboto"/>
          <w:sz w:val="20"/>
          <w:szCs w:val="20"/>
        </w:rPr>
      </w:pPr>
    </w:p>
    <w:p ns2:paraId="792D5DF7" ns2:textId="5B16FC8C" w:rsidR="0080063F" w:rsidRDefault="00000000">
      <w:pPr>
        <w:tabs>
          <w:tab w:val="left" w:pos="1695"/>
        </w:tabs>
        <w:ind w:left="0" w:hanging="2"/>
        <w:jc w:val="center"/>
        <w:rPr>
          <w:rFonts w:ascii="Roboto" w:eastAsia="Roboto" w:hAnsi="Roboto" w:cs="Roboto"/>
          <w:sz w:val="20"/>
          <w:szCs w:val="20"/>
        </w:rPr>
      </w:pPr>
      <w:r w:rsidRPr="001A639B">
        <w:rPr>
          <w:rFonts w:ascii="Roboto" w:eastAsia="Roboto" w:hAnsi="Roboto" w:cs="Roboto"/>
          <w:b/>
          <w:sz w:val="20"/>
          <w:szCs w:val="20"/>
          <w:highlight w:val="yellow"/>
        </w:rPr>
        <w:t>[denomination_societe]</w:t>
      </w:r>
      <w:r w:rsidRPr="001A639B">
        <w:rPr>
          <w:rFonts w:ascii="Roboto" w:eastAsia="Roboto" w:hAnsi="Roboto" w:cs="Roboto"/>
          <w:b/>
          <w:sz w:val="20"/>
          <w:szCs w:val="20"/>
        </w:rPr>
        <w:t xml:space="preserve"/>
      </w:r>
      <w:r w:rsidRPr="001A639B">
        <w:rPr>
          <w:rFonts w:ascii="Roboto" w:eastAsia="Roboto" w:hAnsi="Roboto" w:cs="Roboto"/>
          <w:b/>
          <w:sz w:val="20"/>
          <w:szCs w:val="20"/>
          <w:highlight w:val="yellow"/>
        </w:rPr>
        <w:t/>
      </w:r>
    </w:p>
    <w:p ns2:paraId="5C7AB434" ns2:textId="77777777" w:rsidR="0080063F" w:rsidRDefault="0080063F">
      <w:pPr>
        <w:tabs>
          <w:tab w:val="left" w:pos="1695"/>
        </w:tabs>
        <w:ind w:left="0" w:hanging="2"/>
        <w:jc w:val="both"/>
        <w:rPr>
          <w:rFonts w:ascii="Roboto" w:eastAsia="Roboto" w:hAnsi="Roboto" w:cs="Roboto"/>
          <w:sz w:val="20"/>
          <w:szCs w:val="20"/>
        </w:rPr>
      </w:pPr>
    </w:p>
    <w:p ns2:paraId="6A60293F"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Tous les actes et documents émanant de la société et destinés aux tiers, notamment les lettres, factures, annonces et publications diverses, la dénomination sociale doit être précédée ou suivie immédiatement de la mention « [forme_sociale_complete] » ou des initiales « [forme_sociale_abregee] », de l’énonciation du montant du capital social et du siège social, ainsi que de la mention de son inscription au tableau de l’ordre.</w:t>
      </w:r>
    </w:p>
    <w:p ns2:paraId="061B477B"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F91FB3F"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Cette dénomination pourra comprendre le nom d'un ou plusieurs associés exerçant leur profession au sein de la Société.</w:t>
      </w:r>
    </w:p>
    <w:p ns2:paraId="7E607740"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5CBCA82"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outre, la Société doit indiquer en tête de ses factures, notes de commandes, tarifs, ainsi que sur toutes correspondances et récépissés concernant son activité et signés par elle ou en son nom, le siège du tribunal au greffe duquel elle est immatriculée au Registre du commerce et des sociétés, et le numéro d'immatriculation qu'elle a reçu.</w:t>
      </w:r>
    </w:p>
    <w:p ns2:paraId="0624CB9A"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4CA37569" ns2:textId="77777777" w:rsidR="0080063F" w:rsidRDefault="00000000">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4 - SIEGE SOCIAL</w:t>
      </w:r>
      <w:r>
        <w:rPr>
          <w:rFonts w:ascii="Roboto" w:eastAsia="Roboto" w:hAnsi="Roboto" w:cs="Roboto"/>
          <w:color w:val="000000"/>
          <w:sz w:val="20"/>
          <w:szCs w:val="20"/>
        </w:rPr>
        <w:t xml:space="preserve"> </w:t>
      </w:r>
    </w:p>
    <w:p ns2:paraId="35DC2C44" ns2:textId="77777777" w:rsidR="0080063F" w:rsidRDefault="0080063F">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bookmarkStart w:id="4" w:name="_heading=h.3znysh7" w:colFirst="0" w:colLast="0"/>
      <w:bookmarkEnd w:id="4"/>
    </w:p>
    <w:p ns2:paraId="5A9AEE7D"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t>Le siège social est fixé :</w:t>
      </w:r>
      <w:r>
        <w:rPr>
          <w:rFonts w:ascii="Roboto" w:eastAsia="Roboto" w:hAnsi="Roboto" w:cs="Roboto"/>
          <w:b/>
          <w:sz w:val="20"/>
          <w:szCs w:val="20"/>
          <w:highlight w:val="yellow"/>
        </w:rPr>
        <w:t xml:space="preserve">[adresse_siege].</w:t>
      </w:r>
      <w:proofErr w:type="gramStart"/>
      <w:r>
        <w:rPr>
          <w:rFonts w:ascii="Roboto" w:eastAsia="Roboto" w:hAnsi="Roboto" w:cs="Roboto"/>
          <w:b/>
          <w:sz w:val="20"/>
          <w:szCs w:val="20"/>
          <w:highlight w:val="yellow"/>
        </w:rPr>
        <w:t/>
      </w:r>
      <w:proofErr w:type="gramEnd"/>
      <w:r>
        <w:rPr>
          <w:rFonts w:ascii="Roboto" w:eastAsia="Roboto" w:hAnsi="Roboto" w:cs="Roboto"/>
          <w:b/>
          <w:sz w:val="20"/>
          <w:szCs w:val="20"/>
          <w:highlight w:val="yellow"/>
        </w:rPr>
        <w:t xml:space="preserve"/>
      </w:r>
    </w:p>
    <w:p ns2:paraId="04BC1DAF" ns2:textId="77777777" w:rsidR="0080063F" w:rsidRDefault="0080063F">
      <w:pPr>
        <w:tabs>
          <w:tab w:val="left" w:pos="1695"/>
        </w:tabs>
        <w:ind w:left="0" w:hanging="2"/>
        <w:jc w:val="both"/>
        <w:rPr>
          <w:rFonts w:ascii="Roboto" w:eastAsia="Roboto" w:hAnsi="Roboto" w:cs="Roboto"/>
          <w:sz w:val="20"/>
          <w:szCs w:val="20"/>
        </w:rPr>
      </w:pPr>
    </w:p>
    <w:p ns2:paraId="1574631C" ns2:textId="77777777" w:rsidR="00525487" w:rsidRPr="003820CB" w:rsidRDefault="00525487" w:rsidP="00525487">
      <w:pPr>
        <w:tabs>
          <w:tab w:val="left" w:pos="1695"/>
        </w:tabs>
        <w:ind w:left="0" w:hanging="2"/>
        <w:jc w:val="both"/>
        <w:rPr>
          <w:rFonts w:ascii="Roboto" w:hAnsi="Roboto" w:cs="Arial"/>
          <w:sz w:val="20"/>
          <w:szCs w:val="20"/>
        </w:rPr>
      </w:pPr>
      <w:r w:rsidRPr="003820CB">
        <w:rPr>
          <w:rFonts w:ascii="Roboto" w:hAnsi="Roboto" w:cs="Arial"/>
          <w:sz w:val="20"/>
          <w:szCs w:val="20"/>
        </w:rPr>
        <w:t>Il ne</w:t>
      </w:r>
      <w:r>
        <w:rPr>
          <w:rFonts w:ascii="Roboto" w:hAnsi="Roboto" w:cs="Arial"/>
          <w:sz w:val="20"/>
          <w:szCs w:val="20"/>
        </w:rPr>
        <w:t xml:space="preserve"> </w:t>
      </w:r>
      <w:r w:rsidRPr="003820CB">
        <w:rPr>
          <w:rFonts w:ascii="Roboto" w:hAnsi="Roboto" w:cs="Arial"/>
          <w:sz w:val="20"/>
          <w:szCs w:val="20"/>
        </w:rPr>
        <w:t>peut être transféré, que ce soit dans le même département, dans un département limitrophe, ou dans tout autre lieu quel qu’il soit, que par décision</w:t>
      </w:r>
      <w:r>
        <w:rPr>
          <w:rFonts w:ascii="Roboto" w:hAnsi="Roboto" w:cs="Arial"/>
          <w:sz w:val="20"/>
          <w:szCs w:val="20"/>
        </w:rPr>
        <w:t xml:space="preserve"> d’un ou plusieurs associés représentant plus de la moitié des parts sociales ou par décision du gérant seul. Cette décision sera retranscrite par un procès-verbal.</w:t>
      </w:r>
      <w:r w:rsidRPr="003820CB">
        <w:rPr>
          <w:rFonts w:ascii="Roboto" w:hAnsi="Roboto" w:cs="Arial"/>
          <w:sz w:val="20"/>
          <w:szCs w:val="20"/>
        </w:rPr>
        <w:t xml:space="preserve"> </w:t>
      </w:r>
    </w:p>
    <w:p ns2:paraId="7E316339"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7B885BB"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5 - LIEU(X) D’EXERCICE</w:t>
      </w:r>
      <w:r>
        <w:rPr>
          <w:rFonts w:ascii="Roboto" w:eastAsia="Roboto" w:hAnsi="Roboto" w:cs="Roboto"/>
          <w:color w:val="000000"/>
          <w:sz w:val="20"/>
          <w:szCs w:val="20"/>
        </w:rPr>
        <w:t xml:space="preserve"> </w:t>
      </w:r>
    </w:p>
    <w:p ns2:paraId="0CEF32E0"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F7F69FB"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r>
        <w:rPr>
          <w:rFonts w:ascii="Roboto" w:eastAsia="Roboto" w:hAnsi="Roboto" w:cs="Roboto"/>
          <w:color w:val="000000"/>
          <w:sz w:val="20"/>
          <w:szCs w:val="20"/>
        </w:rPr>
        <w:t xml:space="preserve">Le lieu d’exercice de la société est situé </w:t>
      </w:r>
      <w:r w:rsidRPr="001A639B">
        <w:rPr>
          <w:rFonts w:ascii="Roboto" w:eastAsia="Roboto" w:hAnsi="Roboto" w:cs="Roboto"/>
          <w:color w:val="000000"/>
          <w:sz w:val="20"/>
          <w:szCs w:val="20"/>
        </w:rPr>
        <w:t xml:space="preserve">au </w:t>
      </w:r>
      <w:r>
        <w:rPr>
          <w:rFonts w:ascii="Roboto" w:eastAsia="Roboto" w:hAnsi="Roboto" w:cs="Roboto"/>
          <w:color w:val="000000"/>
          <w:sz w:val="20"/>
          <w:szCs w:val="20"/>
          <w:highlight w:val="yellow"/>
        </w:rPr>
        <w:t>[adresse_lieu_exercice]</w:t>
      </w:r>
      <w:r>
        <w:rPr>
          <w:rFonts w:ascii="Roboto" w:eastAsia="Roboto" w:hAnsi="Roboto" w:cs="Roboto"/>
          <w:color w:val="000000"/>
          <w:sz w:val="20"/>
          <w:szCs w:val="20"/>
        </w:rPr>
        <w:t>. Il constitue le lieu d’exercice unique de la société</w:t>
      </w:r>
    </w:p>
    <w:p ns2:paraId="66119B45"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C7EA525"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6 - DUREE DE VIE</w:t>
      </w:r>
    </w:p>
    <w:p ns2:paraId="319258AE"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5660D5B0"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t>La durée de la Société est fixée à quatre-vingt</w:t>
      </w:r>
      <w:proofErr w:type="spellStart"/>
      <w:r>
        <w:rPr>
          <w:rFonts w:ascii="Roboto" w:eastAsia="Roboto" w:hAnsi="Roboto" w:cs="Roboto"/>
          <w:sz w:val="20"/>
          <w:szCs w:val="20"/>
        </w:rPr>
        <w:t>-dix neuf</w:t>
      </w:r>
      <w:proofErr w:type="spellEnd"/>
      <w:r>
        <w:rPr>
          <w:rFonts w:ascii="Roboto" w:eastAsia="Roboto" w:hAnsi="Roboto" w:cs="Roboto"/>
          <w:sz w:val="20"/>
          <w:szCs w:val="20"/>
        </w:rPr>
        <w:t xml:space="preserve"> ans à compter de la date d'immatriculation au Registre du Commerce et des Sociétés, sauf les cas de prorogation ou de dissolution anticipée.</w:t>
      </w:r>
    </w:p>
    <w:p ns2:paraId="5BF2AFE8" ns2:textId="77777777" w:rsidR="0080063F" w:rsidRDefault="0080063F">
      <w:pPr>
        <w:tabs>
          <w:tab w:val="left" w:pos="1695"/>
        </w:tabs>
        <w:ind w:left="0" w:hanging="2"/>
        <w:jc w:val="both"/>
        <w:rPr>
          <w:rFonts w:ascii="Roboto" w:eastAsia="Roboto" w:hAnsi="Roboto" w:cs="Roboto"/>
          <w:sz w:val="20"/>
          <w:szCs w:val="20"/>
        </w:rPr>
      </w:pPr>
    </w:p>
    <w:p ns2:paraId="08533180"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t>Cette immatriculation ne peut intervenir qu'après inscription de la Société au tableau de l'ordre des masseurs-kinésithérapeutes, dans les conditions fixées par les articles R. 4113-4 à R. 4113-10 du code de la santé publique.</w:t>
      </w:r>
    </w:p>
    <w:p ns2:paraId="7A9EA349" ns2:textId="77777777" w:rsidR="0080063F" w:rsidRDefault="0080063F">
      <w:pPr>
        <w:tabs>
          <w:tab w:val="left" w:pos="1695"/>
        </w:tabs>
        <w:ind w:left="0" w:hanging="2"/>
        <w:jc w:val="both"/>
        <w:rPr>
          <w:rFonts w:ascii="Roboto" w:eastAsia="Roboto" w:hAnsi="Roboto" w:cs="Roboto"/>
          <w:sz w:val="20"/>
          <w:szCs w:val="20"/>
        </w:rPr>
      </w:pPr>
    </w:p>
    <w:p ns2:paraId="32EB12AB"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t>Un an au moins avant la date d'expiration de la Société, la gérance doit provoquer une réunion de la collectivité des associés à l'effet de décider, dans les conditions requises pour les décisions collectives extraordinaires, si la Société doit être prorogée.</w:t>
      </w:r>
    </w:p>
    <w:p ns2:paraId="7F37FA5E" ns2:textId="77777777" w:rsidR="0080063F" w:rsidRDefault="0080063F">
      <w:pPr>
        <w:tabs>
          <w:tab w:val="left" w:pos="1695"/>
        </w:tabs>
        <w:ind w:left="0" w:hanging="2"/>
        <w:jc w:val="both"/>
        <w:rPr>
          <w:rFonts w:ascii="Roboto" w:eastAsia="Roboto" w:hAnsi="Roboto" w:cs="Roboto"/>
          <w:sz w:val="20"/>
          <w:szCs w:val="20"/>
        </w:rPr>
      </w:pPr>
    </w:p>
    <w:p ns2:paraId="218CD698" ns2:textId="77777777" w:rsidR="0080063F" w:rsidRDefault="00000000">
      <w:pPr>
        <w:tabs>
          <w:tab w:val="left" w:pos="1695"/>
        </w:tabs>
        <w:ind w:left="0" w:hanging="2"/>
        <w:jc w:val="both"/>
        <w:rPr>
          <w:rFonts w:ascii="Roboto" w:eastAsia="Roboto" w:hAnsi="Roboto" w:cs="Roboto"/>
          <w:sz w:val="20"/>
          <w:szCs w:val="20"/>
        </w:rPr>
      </w:pPr>
      <w:r>
        <w:rPr>
          <w:rFonts w:ascii="Roboto" w:eastAsia="Roboto" w:hAnsi="Roboto" w:cs="Roboto"/>
          <w:sz w:val="20"/>
          <w:szCs w:val="20"/>
        </w:rPr>
        <w:lastRenderedPageBreak/>
        <w:t>Toute décision de proroger la Société doit être transmise au Conseil départemental de l'ordre des masseurs-kinésithérapeutes par lettre recommandée avec demande d'avis de réception.</w:t>
      </w:r>
    </w:p>
    <w:p ns2:paraId="3311552B"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AFD2531" ns2:textId="77777777" w:rsidR="0080063F" w:rsidRDefault="00000000">
      <w:pPr>
        <w:keepNext/>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7 – APPORTS</w:t>
      </w:r>
      <w:r>
        <w:rPr>
          <w:rFonts w:ascii="Roboto" w:eastAsia="Roboto" w:hAnsi="Roboto" w:cs="Roboto"/>
          <w:color w:val="000000"/>
          <w:sz w:val="20"/>
          <w:szCs w:val="20"/>
        </w:rPr>
        <w:t xml:space="preserve"> </w:t>
      </w:r>
    </w:p>
    <w:p ns2:paraId="1C88A916" ns2:textId="77777777" w:rsidR="0080063F" w:rsidRDefault="0080063F">
      <w:pPr>
        <w:tabs>
          <w:tab w:val="left" w:pos="1695"/>
        </w:tabs>
        <w:ind w:left="0" w:hanging="2"/>
        <w:jc w:val="both"/>
        <w:rPr>
          <w:rFonts w:ascii="Roboto" w:eastAsia="Roboto" w:hAnsi="Roboto" w:cs="Roboto"/>
          <w:sz w:val="20"/>
          <w:szCs w:val="20"/>
          <w:u w:val="single"/>
        </w:rPr>
      </w:pPr>
    </w:p>
    <w:p ns2:paraId="24979CDB"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r w:rsidRPr="001A639B">
        <w:rPr>
          <w:rFonts w:ascii="Roboto" w:hAnsi="Roboto" w:cs="Arial"/>
          <w:position w:val="0"/>
          <w:sz w:val="20"/>
          <w:szCs w:val="20"/>
          <w:shd w:val="clear" w:color="auto" w:fill="FFFF00"/>
        </w:rPr>
        <w:t>Dr [prenom] [nom]</w:t>
      </w:r>
      <w:r w:rsidRPr="001A639B">
        <w:rPr>
          <w:rFonts w:ascii="Roboto" w:hAnsi="Roboto" w:cs="Arial"/>
          <w:position w:val="0"/>
          <w:sz w:val="20"/>
          <w:szCs w:val="20"/>
        </w:rPr>
        <w:t xml:space="preserve"> apporte à la Société la somme </w:t>
      </w:r>
      <w:r w:rsidRPr="001A639B">
        <w:rPr>
          <w:rFonts w:ascii="Roboto" w:hAnsi="Roboto" w:cs="Arial"/>
          <w:position w:val="0"/>
          <w:sz w:val="20"/>
          <w:szCs w:val="20"/>
          <w:shd w:val="clear" w:color="auto" w:fill="FFFF00"/>
        </w:rPr>
        <w:t>de [capital_lettres] euros ([capital_social] €)</w:t>
      </w:r>
    </w:p>
    <w:p ns2:paraId="67693F45"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proofErr w:type="gramStart"/>
      <w:r w:rsidRPr="001A639B">
        <w:rPr>
          <w:rFonts w:ascii="Roboto" w:hAnsi="Roboto" w:cs="Arial"/>
          <w:position w:val="0"/>
          <w:sz w:val="20"/>
          <w:szCs w:val="20"/>
        </w:rPr>
        <w:t>ci</w:t>
      </w:r>
      <w:proofErr w:type="gramEnd"/>
      <w:r w:rsidRPr="001A639B">
        <w:rPr>
          <w:rFonts w:ascii="Roboto" w:hAnsi="Roboto" w:cs="Arial"/>
          <w:position w:val="0"/>
          <w:sz w:val="20"/>
          <w:szCs w:val="20"/>
        </w:rPr>
        <w:t xml:space="preserve">- </w:t>
      </w:r>
      <w:r w:rsidRPr="001A639B">
        <w:rPr>
          <w:rFonts w:ascii="Roboto" w:hAnsi="Roboto" w:cs="Arial"/>
          <w:position w:val="0"/>
          <w:sz w:val="20"/>
          <w:szCs w:val="20"/>
          <w:shd w:val="clear" w:color="auto" w:fill="FFFF00"/>
        </w:rPr>
        <w:t>[capital_social] €.</w:t>
      </w:r>
      <w:r w:rsidRPr="001A639B">
        <w:rPr>
          <w:rFonts w:ascii="Roboto" w:hAnsi="Roboto" w:cs="Arial"/>
          <w:position w:val="0"/>
          <w:sz w:val="20"/>
          <w:szCs w:val="20"/>
        </w:rPr>
        <w:t xml:space="preserve"/>
      </w:r>
    </w:p>
    <w:p ns2:paraId="4BAD1F5E"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p>
    <w:p ns2:paraId="4B99492A" ns2:textId="77777777" w:rsidR="001A639B" w:rsidRPr="001A639B" w:rsidRDefault="001A639B" w:rsidP="001A639B">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r w:rsidRPr="001A639B">
        <w:rPr>
          <w:rFonts w:ascii="Roboto" w:hAnsi="Roboto" w:cs="Arial"/>
          <w:position w:val="0"/>
          <w:sz w:val="20"/>
          <w:szCs w:val="20"/>
        </w:rPr>
        <w:t xml:space="preserve">Cette somme de </w:t>
      </w:r>
      <w:r w:rsidRPr="001A639B">
        <w:rPr>
          <w:rFonts w:ascii="Roboto" w:hAnsi="Roboto" w:cs="Arial"/>
          <w:position w:val="0"/>
          <w:sz w:val="20"/>
          <w:szCs w:val="20"/>
          <w:shd w:val="clear" w:color="auto" w:fill="FFFF00"/>
        </w:rPr>
        <w:t>[capital_social] €</w:t>
      </w:r>
      <w:r w:rsidRPr="001A639B">
        <w:rPr>
          <w:rFonts w:ascii="Roboto" w:hAnsi="Roboto" w:cs="Arial"/>
          <w:position w:val="0"/>
          <w:sz w:val="20"/>
          <w:szCs w:val="20"/>
        </w:rPr>
        <w:t xml:space="preserve"> a été déposée par l’associé unique conformément à la loi, au crédit d’un compte ouvert au nom de la société en formation </w:t>
      </w:r>
      <w:bookmarkStart w:id="5" w:name="_Hlk144893767"/>
      <w:r w:rsidRPr="001A639B">
        <w:rPr>
          <w:rFonts w:ascii="Roboto" w:hAnsi="Roboto" w:cs="Arial"/>
          <w:position w:val="0"/>
          <w:sz w:val="20"/>
          <w:szCs w:val="20"/>
        </w:rPr>
        <w:t xml:space="preserve">dans les livres de la </w:t>
      </w:r>
      <w:r w:rsidRPr="001A639B">
        <w:rPr>
          <w:rFonts w:ascii="Roboto" w:hAnsi="Roboto" w:cs="Arial"/>
          <w:position w:val="0"/>
          <w:sz w:val="20"/>
          <w:szCs w:val="20"/>
          <w:shd w:val="clear" w:color="auto" w:fill="FFFF00"/>
        </w:rPr>
        <w:t>banque [nom_banque] [adresse_banque]</w:t>
      </w:r>
      <w:r w:rsidRPr="001A639B">
        <w:rPr>
          <w:rFonts w:ascii="Roboto" w:hAnsi="Roboto" w:cs="Arial"/>
          <w:position w:val="0"/>
          <w:sz w:val="20"/>
          <w:szCs w:val="20"/>
        </w:rPr>
        <w:t>.</w:t>
      </w:r>
      <w:bookmarkEnd w:id="5"/>
    </w:p>
    <w:p ns2:paraId="211D70DD" ns2:textId="77777777" w:rsidR="0080063F" w:rsidRDefault="0080063F">
      <w:pPr>
        <w:ind w:left="0" w:hanging="2"/>
        <w:jc w:val="both"/>
        <w:rPr>
          <w:rFonts w:ascii="Roboto" w:eastAsia="Roboto" w:hAnsi="Roboto" w:cs="Roboto"/>
          <w:sz w:val="20"/>
          <w:szCs w:val="20"/>
          <w:u w:val="single"/>
        </w:rPr>
      </w:pPr>
    </w:p>
    <w:p ns2:paraId="017F976B" ns2:textId="77777777" w:rsidR="0080063F" w:rsidRDefault="0080063F">
      <w:pPr>
        <w:ind w:left="0" w:hanging="2"/>
        <w:jc w:val="both"/>
        <w:rPr>
          <w:rFonts w:ascii="Roboto" w:eastAsia="Roboto" w:hAnsi="Roboto" w:cs="Roboto"/>
          <w:sz w:val="20"/>
          <w:szCs w:val="20"/>
          <w:u w:val="single"/>
        </w:rPr>
      </w:pPr>
    </w:p>
    <w:p ns2:paraId="16E0A224" ns2:textId="77777777" w:rsidR="0080063F" w:rsidRDefault="00000000">
      <w:pPr>
        <w:ind w:left="0" w:hanging="2"/>
        <w:jc w:val="both"/>
        <w:rPr>
          <w:rFonts w:ascii="Roboto" w:eastAsia="Roboto" w:hAnsi="Roboto" w:cs="Roboto"/>
          <w:sz w:val="20"/>
          <w:szCs w:val="20"/>
        </w:rPr>
      </w:pPr>
      <w:r>
        <w:rPr>
          <w:rFonts w:ascii="Roboto" w:eastAsia="Roboto" w:hAnsi="Roboto" w:cs="Roboto"/>
          <w:b/>
          <w:sz w:val="20"/>
          <w:szCs w:val="20"/>
          <w:u w:val="single"/>
        </w:rPr>
        <w:t>ARTICLE 8 - CAPITAL SOCIAL</w:t>
      </w:r>
      <w:r>
        <w:rPr>
          <w:rFonts w:ascii="Roboto" w:eastAsia="Roboto" w:hAnsi="Roboto" w:cs="Roboto"/>
          <w:sz w:val="20"/>
          <w:szCs w:val="20"/>
        </w:rPr>
        <w:t xml:space="preserve"> </w:t>
      </w:r>
    </w:p>
    <w:p ns2:paraId="42B8F062"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17DCED9E" ns2:textId="77777777" w:rsidR="001A639B" w:rsidRPr="001A639B" w:rsidRDefault="001A639B" w:rsidP="001A639B">
      <w:pPr>
        <w:tabs>
          <w:tab w:val="left" w:pos="720"/>
          <w:tab w:val="left" w:pos="1695"/>
        </w:tabs>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bookmarkStart w:id="6" w:name="_Hlk144893779"/>
      <w:r w:rsidRPr="001A639B">
        <w:rPr>
          <w:rFonts w:ascii="Roboto" w:hAnsi="Roboto" w:cs="Arial"/>
          <w:position w:val="0"/>
          <w:sz w:val="20"/>
          <w:szCs w:val="20"/>
        </w:rPr>
        <w:t xml:space="preserve">Le capital social est fixé à la somme </w:t>
      </w:r>
      <w:r w:rsidRPr="001A639B">
        <w:rPr>
          <w:rFonts w:ascii="Roboto" w:hAnsi="Roboto" w:cs="Arial"/>
          <w:position w:val="0"/>
          <w:sz w:val="20"/>
          <w:szCs w:val="20"/>
          <w:shd w:val="clear" w:color="auto" w:fill="FFFF00"/>
        </w:rPr>
        <w:t>[capital_social] euros.</w:t>
      </w:r>
      <w:r w:rsidRPr="001A639B">
        <w:rPr>
          <w:rFonts w:ascii="Roboto" w:hAnsi="Roboto" w:cs="Arial"/>
          <w:position w:val="0"/>
          <w:sz w:val="20"/>
          <w:szCs w:val="20"/>
        </w:rPr>
        <w:t xml:space="preserve"/>
      </w:r>
    </w:p>
    <w:p ns2:paraId="11948EDB" ns2:textId="77777777" w:rsidR="001A639B" w:rsidRPr="001A639B" w:rsidRDefault="001A639B" w:rsidP="001A639B">
      <w:pPr>
        <w:tabs>
          <w:tab w:val="left" w:pos="720"/>
          <w:tab w:val="left" w:pos="1695"/>
        </w:tabs>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p>
    <w:p ns2:paraId="0B3933D7" ns2:textId="77777777" w:rsidR="001A639B" w:rsidRPr="001A639B" w:rsidRDefault="001A639B" w:rsidP="001A639B">
      <w:pPr>
        <w:tabs>
          <w:tab w:val="left" w:pos="720"/>
        </w:tabs>
        <w:suppressAutoHyphens w:val="0"/>
        <w:spacing w:line="240" w:lineRule="auto"/>
        <w:ind w:leftChars="0" w:left="0" w:firstLineChars="0" w:firstLine="0"/>
        <w:jc w:val="both"/>
        <w:textDirection w:val="lrTb"/>
        <w:textAlignment w:val="auto"/>
        <w:outlineLvl w:val="9"/>
        <w:rPr>
          <w:rFonts w:ascii="Roboto" w:hAnsi="Roboto" w:cs="Arial"/>
          <w:iCs/>
          <w:position w:val="0"/>
          <w:sz w:val="20"/>
          <w:szCs w:val="20"/>
        </w:rPr>
      </w:pPr>
      <w:r w:rsidRPr="001A639B">
        <w:rPr>
          <w:rFonts w:ascii="Roboto" w:hAnsi="Roboto" w:cs="Arial"/>
          <w:iCs/>
          <w:position w:val="0"/>
          <w:sz w:val="20"/>
          <w:szCs w:val="20"/>
        </w:rPr>
        <w:t xml:space="preserve">Il est divisé en </w:t>
      </w:r>
      <w:r w:rsidRPr="001A639B">
        <w:rPr>
          <w:rFonts w:ascii="Roboto" w:hAnsi="Roboto" w:cs="Arial"/>
          <w:iCs/>
          <w:position w:val="0"/>
          <w:sz w:val="20"/>
          <w:szCs w:val="20"/>
          <w:shd w:val="clear" w:color="auto" w:fill="FFFF00"/>
        </w:rPr>
        <w:t xml:space="preserve">[nb_parts_total] parts de [valeur_nominale_part] euro </w:t>
      </w:r>
      <w:r w:rsidRPr="001A639B">
        <w:rPr>
          <w:rFonts w:ascii="Roboto" w:hAnsi="Roboto" w:cs="Arial"/>
          <w:iCs/>
          <w:position w:val="0"/>
          <w:sz w:val="20"/>
          <w:szCs w:val="20"/>
        </w:rPr>
        <w:t>chacune, numérotées de [plage_parts_total]</w:t>
      </w:r>
      <w:r w:rsidRPr="001A639B">
        <w:rPr>
          <w:rFonts w:ascii="Roboto" w:hAnsi="Roboto" w:cs="Arial"/>
          <w:iCs/>
          <w:position w:val="0"/>
          <w:sz w:val="20"/>
          <w:szCs w:val="20"/>
          <w:shd w:val="clear" w:color="auto" w:fill="FFFF00"/>
        </w:rPr>
        <w:t xml:space="preserve"/>
      </w:r>
      <w:r w:rsidRPr="001A639B">
        <w:rPr>
          <w:rFonts w:ascii="Roboto" w:hAnsi="Roboto" w:cs="Arial"/>
          <w:iCs/>
          <w:position w:val="0"/>
          <w:sz w:val="20"/>
          <w:szCs w:val="20"/>
        </w:rPr>
        <w:t>, entièrement souscrites et libérées dans les conditions exposées ci-dessus et attribuées en totalité au Docteur</w:t>
      </w:r>
      <w:r w:rsidRPr="001A639B">
        <w:rPr>
          <w:rFonts w:ascii="Roboto" w:hAnsi="Roboto" w:cs="Arial"/>
          <w:iCs/>
          <w:position w:val="0"/>
          <w:sz w:val="20"/>
          <w:szCs w:val="20"/>
          <w:shd w:val="clear" w:color="auto" w:fill="FFFF00"/>
        </w:rPr>
        <w:t xml:space="preserve"> </w:t>
      </w:r>
      <w:r w:rsidRPr="001A639B">
        <w:rPr>
          <w:rFonts w:ascii="Roboto" w:hAnsi="Roboto" w:cs="Arial"/>
          <w:position w:val="0"/>
          <w:sz w:val="20"/>
          <w:szCs w:val="20"/>
          <w:shd w:val="clear" w:color="auto" w:fill="FFFF00"/>
        </w:rPr>
        <w:t>[prenom] [nom]</w:t>
      </w:r>
      <w:r w:rsidRPr="001A639B">
        <w:rPr>
          <w:rFonts w:ascii="Roboto" w:hAnsi="Roboto" w:cs="Arial"/>
          <w:iCs/>
          <w:position w:val="0"/>
          <w:sz w:val="20"/>
          <w:szCs w:val="20"/>
        </w:rPr>
        <w:t>, associée unique.</w:t>
      </w:r>
    </w:p>
    <w:p ns2:paraId="2C866F23" ns2:textId="77777777" w:rsidR="001A639B" w:rsidRPr="001A639B" w:rsidRDefault="001A639B" w:rsidP="001A639B">
      <w:pPr>
        <w:tabs>
          <w:tab w:val="left" w:pos="720"/>
        </w:tabs>
        <w:suppressAutoHyphens w:val="0"/>
        <w:spacing w:line="240" w:lineRule="auto"/>
        <w:ind w:leftChars="0" w:left="0" w:firstLineChars="0" w:firstLine="0"/>
        <w:jc w:val="both"/>
        <w:textDirection w:val="lrTb"/>
        <w:textAlignment w:val="auto"/>
        <w:outlineLvl w:val="9"/>
        <w:rPr>
          <w:rFonts w:ascii="Roboto" w:hAnsi="Roboto" w:cs="Arial"/>
          <w:iCs/>
          <w:position w:val="0"/>
          <w:sz w:val="20"/>
          <w:szCs w:val="20"/>
        </w:rPr>
      </w:pPr>
    </w:p>
    <w:p ns2:paraId="3C6255C0" ns2:textId="77777777" w:rsidR="001A639B" w:rsidRPr="001A639B" w:rsidRDefault="001A639B" w:rsidP="001A639B">
      <w:pPr>
        <w:numPr>
          <w:ilvl w:val="0"/>
          <w:numId w:val="3"/>
        </w:numPr>
        <w:tabs>
          <w:tab w:val="left" w:pos="720"/>
        </w:tabs>
        <w:suppressAutoHyphens w:val="0"/>
        <w:spacing w:line="240" w:lineRule="auto"/>
        <w:ind w:leftChars="0" w:firstLineChars="0"/>
        <w:contextualSpacing/>
        <w:jc w:val="both"/>
        <w:textDirection w:val="lrTb"/>
        <w:textAlignment w:val="auto"/>
        <w:outlineLvl w:val="9"/>
        <w:rPr>
          <w:rFonts w:ascii="Roboto" w:hAnsi="Roboto" w:cs="Arial"/>
          <w:iCs/>
          <w:position w:val="0"/>
          <w:sz w:val="20"/>
          <w:szCs w:val="20"/>
          <w:highlight w:val="yellow"/>
        </w:rPr>
      </w:pPr>
      <w:r w:rsidRPr="001A639B">
        <w:rPr>
          <w:rFonts w:ascii="Roboto" w:hAnsi="Roboto" w:cs="Arial"/>
          <w:b/>
          <w:iCs/>
          <w:position w:val="0"/>
          <w:sz w:val="20"/>
          <w:szCs w:val="20"/>
          <w:highlight w:val="yellow"/>
        </w:rPr>
        <w:t>[civilite_personne_2] [prenom_personne_2] [nom_personne_2]</w:t>
      </w:r>
      <w:r w:rsidRPr="001A639B">
        <w:rPr>
          <w:rFonts w:ascii="Roboto" w:hAnsi="Roboto" w:cs="Arial"/>
          <w:iCs/>
          <w:position w:val="0"/>
          <w:sz w:val="20"/>
          <w:szCs w:val="20"/>
        </w:rPr>
        <w:tab/>
        <w:t>…………………………………………………</w:t>
      </w:r>
      <w:proofErr w:type="gramStart"/>
      <w:r w:rsidRPr="001A639B">
        <w:rPr>
          <w:rFonts w:ascii="Roboto" w:hAnsi="Roboto" w:cs="Arial"/>
          <w:iCs/>
          <w:position w:val="0"/>
          <w:sz w:val="20"/>
          <w:szCs w:val="20"/>
        </w:rPr>
        <w:t>…….…….</w:t>
      </w:r>
      <w:proofErr w:type="gramEnd"/>
      <w:r w:rsidRPr="001A639B">
        <w:rPr>
          <w:rFonts w:ascii="Roboto" w:hAnsi="Roboto" w:cs="Arial"/>
          <w:iCs/>
          <w:position w:val="0"/>
          <w:sz w:val="20"/>
          <w:szCs w:val="20"/>
          <w:highlight w:val="yellow"/>
        </w:rPr>
        <w:t xml:space="preserve">.[nb_parts_total] parts</w:t>
      </w:r>
      <w:r w:rsidRPr="001A639B">
        <w:rPr>
          <w:rFonts w:ascii="Roboto" w:hAnsi="Roboto" w:cs="Arial"/>
          <w:iCs/>
          <w:position w:val="0"/>
          <w:sz w:val="20"/>
          <w:szCs w:val="20"/>
        </w:rPr>
        <w:t/>
      </w:r>
    </w:p>
    <w:p ns2:paraId="23807DE5" ns2:textId="77777777" w:rsidR="001A639B" w:rsidRPr="001A639B" w:rsidRDefault="001A639B" w:rsidP="001A639B">
      <w:pPr>
        <w:tabs>
          <w:tab w:val="left" w:pos="720"/>
        </w:tabs>
        <w:suppressAutoHyphens w:val="0"/>
        <w:spacing w:line="240" w:lineRule="auto"/>
        <w:ind w:leftChars="0" w:left="0" w:firstLineChars="0" w:firstLine="0"/>
        <w:jc w:val="both"/>
        <w:textDirection w:val="lrTb"/>
        <w:textAlignment w:val="auto"/>
        <w:outlineLvl w:val="9"/>
        <w:rPr>
          <w:rFonts w:ascii="Roboto" w:hAnsi="Roboto" w:cs="Arial"/>
          <w:iCs/>
          <w:position w:val="0"/>
          <w:sz w:val="20"/>
          <w:szCs w:val="20"/>
        </w:rPr>
      </w:pPr>
      <w:r w:rsidRPr="001A639B">
        <w:rPr>
          <w:rFonts w:ascii="Roboto" w:hAnsi="Roboto" w:cs="Arial"/>
          <w:iCs/>
          <w:position w:val="0"/>
          <w:sz w:val="20"/>
          <w:szCs w:val="20"/>
        </w:rPr>
        <w:tab/>
        <w:t xml:space="preserve">Numérotées de [plage_parts_total],</w:t>
      </w:r>
      <w:r w:rsidRPr="001A639B">
        <w:rPr>
          <w:rFonts w:ascii="Roboto" w:hAnsi="Roboto" w:cs="Arial"/>
          <w:iCs/>
          <w:position w:val="0"/>
          <w:sz w:val="20"/>
          <w:szCs w:val="20"/>
          <w:highlight w:val="yellow"/>
        </w:rPr>
        <w:t/>
      </w:r>
    </w:p>
    <w:p ns2:paraId="136A7730" ns2:textId="77777777" w:rsidR="001A639B" w:rsidRPr="001A639B" w:rsidRDefault="001A639B" w:rsidP="001A639B">
      <w:pPr>
        <w:tabs>
          <w:tab w:val="left" w:pos="720"/>
        </w:tabs>
        <w:suppressAutoHyphens w:val="0"/>
        <w:spacing w:line="240" w:lineRule="auto"/>
        <w:ind w:leftChars="0" w:left="0" w:firstLineChars="0" w:firstLine="0"/>
        <w:jc w:val="both"/>
        <w:textDirection w:val="lrTb"/>
        <w:textAlignment w:val="auto"/>
        <w:outlineLvl w:val="9"/>
        <w:rPr>
          <w:rFonts w:ascii="Roboto" w:hAnsi="Roboto" w:cs="Arial"/>
          <w:iCs/>
          <w:position w:val="0"/>
          <w:sz w:val="20"/>
          <w:szCs w:val="20"/>
        </w:rPr>
      </w:pPr>
    </w:p>
    <w:p ns2:paraId="766B1A5E" ns2:textId="77777777" w:rsidR="001A639B" w:rsidRPr="001A639B" w:rsidRDefault="001A639B" w:rsidP="001A639B">
      <w:pPr>
        <w:tabs>
          <w:tab w:val="left" w:pos="720"/>
          <w:tab w:val="left" w:pos="1695"/>
        </w:tabs>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r w:rsidRPr="001A639B">
        <w:rPr>
          <w:rFonts w:ascii="Roboto" w:hAnsi="Roboto" w:cs="Arial"/>
          <w:position w:val="0"/>
          <w:sz w:val="20"/>
          <w:szCs w:val="20"/>
        </w:rPr>
        <w:t>Total du nombre de parts composant le capital social : …………………………………</w:t>
      </w:r>
      <w:proofErr w:type="gramStart"/>
      <w:r w:rsidRPr="001A639B">
        <w:rPr>
          <w:rFonts w:ascii="Roboto" w:hAnsi="Roboto" w:cs="Arial"/>
          <w:position w:val="0"/>
          <w:sz w:val="20"/>
          <w:szCs w:val="20"/>
        </w:rPr>
        <w:t>……</w:t>
      </w:r>
      <w:r w:rsidRPr="001A639B">
        <w:rPr>
          <w:rFonts w:ascii="Roboto" w:hAnsi="Roboto" w:cs="Arial"/>
          <w:position w:val="0"/>
          <w:sz w:val="20"/>
          <w:szCs w:val="20"/>
          <w:highlight w:val="yellow"/>
        </w:rPr>
        <w:t>.</w:t>
      </w:r>
      <w:proofErr w:type="gramEnd"/>
      <w:r w:rsidRPr="001A639B">
        <w:rPr>
          <w:rFonts w:ascii="Roboto" w:hAnsi="Roboto" w:cs="Arial"/>
          <w:position w:val="0"/>
          <w:sz w:val="20"/>
          <w:szCs w:val="20"/>
          <w:highlight w:val="yellow"/>
        </w:rPr>
        <w:t>[nb_parts_total] parts</w:t>
      </w:r>
      <w:r w:rsidRPr="001A639B">
        <w:rPr>
          <w:rFonts w:ascii="Roboto" w:hAnsi="Roboto" w:cs="Arial"/>
          <w:position w:val="0"/>
          <w:sz w:val="20"/>
          <w:szCs w:val="20"/>
        </w:rPr>
        <w:t xml:space="preserve"/>
      </w:r>
    </w:p>
    <w:bookmarkEnd w:id="6"/>
    <w:p ns2:paraId="05A23965" ns2:textId="77777777" w:rsidR="0080063F" w:rsidRDefault="0080063F">
      <w:pPr>
        <w:tabs>
          <w:tab w:val="left" w:pos="720"/>
          <w:tab w:val="left" w:pos="1695"/>
        </w:tabs>
        <w:ind w:left="0" w:hanging="2"/>
        <w:jc w:val="both"/>
        <w:rPr>
          <w:rFonts w:ascii="Roboto" w:eastAsia="Roboto" w:hAnsi="Roboto" w:cs="Roboto"/>
          <w:sz w:val="20"/>
          <w:szCs w:val="20"/>
        </w:rPr>
      </w:pPr>
    </w:p>
    <w:p ns2:paraId="3B808F97" ns2:textId="77777777" w:rsidR="0080063F" w:rsidRDefault="00000000">
      <w:pPr>
        <w:tabs>
          <w:tab w:val="left" w:pos="720"/>
          <w:tab w:val="left" w:pos="1695"/>
        </w:tabs>
        <w:ind w:left="0" w:hanging="2"/>
        <w:jc w:val="both"/>
        <w:rPr>
          <w:rFonts w:ascii="Roboto" w:eastAsia="Roboto" w:hAnsi="Roboto" w:cs="Roboto"/>
          <w:sz w:val="20"/>
          <w:szCs w:val="20"/>
        </w:rPr>
      </w:pPr>
      <w:r>
        <w:rPr>
          <w:rFonts w:ascii="Roboto" w:eastAsia="Roboto" w:hAnsi="Roboto" w:cs="Roboto"/>
          <w:sz w:val="20"/>
          <w:szCs w:val="20"/>
        </w:rPr>
        <w:t xml:space="preserve">Une fois par an, la société adresse au conseil départemental de l’ordre des masseurs-kinésithérapeutes au tableau duquel elle </w:t>
      </w:r>
      <w:proofErr w:type="gramStart"/>
      <w:r>
        <w:rPr>
          <w:rFonts w:ascii="Roboto" w:eastAsia="Roboto" w:hAnsi="Roboto" w:cs="Roboto"/>
          <w:sz w:val="20"/>
          <w:szCs w:val="20"/>
        </w:rPr>
        <w:t>est</w:t>
      </w:r>
      <w:proofErr w:type="gramEnd"/>
      <w:r>
        <w:rPr>
          <w:rFonts w:ascii="Roboto" w:eastAsia="Roboto" w:hAnsi="Roboto" w:cs="Roboto"/>
          <w:sz w:val="20"/>
          <w:szCs w:val="20"/>
        </w:rPr>
        <w:t xml:space="preserve"> inscrite un état de la composition de son capital social.</w:t>
      </w:r>
    </w:p>
    <w:p ns2:paraId="4E115AAA" ns2:textId="77777777" w:rsidR="0080063F" w:rsidRDefault="0080063F">
      <w:pPr>
        <w:tabs>
          <w:tab w:val="left" w:pos="720"/>
          <w:tab w:val="left" w:pos="1695"/>
        </w:tabs>
        <w:ind w:left="0" w:hanging="2"/>
        <w:jc w:val="both"/>
        <w:rPr>
          <w:rFonts w:ascii="Roboto" w:eastAsia="Roboto" w:hAnsi="Roboto" w:cs="Roboto"/>
          <w:sz w:val="20"/>
          <w:szCs w:val="20"/>
        </w:rPr>
      </w:pPr>
    </w:p>
    <w:p ns2:paraId="0ACFF830" ns2:textId="77777777" w:rsidR="0080063F" w:rsidRDefault="00000000">
      <w:pPr>
        <w:keepNext/>
        <w:pBdr>
          <w:top w:val="nil"/>
          <w:left w:val="nil"/>
          <w:bottom w:val="nil"/>
          <w:right w:val="nil"/>
          <w:between w:val="nil"/>
        </w:pBdr>
        <w:tabs>
          <w:tab w:val="left" w:pos="1695"/>
          <w:tab w:val="left" w:pos="90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9 - QUALITE D’ASSOCIE</w:t>
      </w:r>
      <w:r>
        <w:rPr>
          <w:rFonts w:ascii="Roboto" w:eastAsia="Roboto" w:hAnsi="Roboto" w:cs="Roboto"/>
          <w:color w:val="000000"/>
          <w:sz w:val="20"/>
          <w:szCs w:val="20"/>
        </w:rPr>
        <w:t xml:space="preserve"> </w:t>
      </w:r>
    </w:p>
    <w:p ns2:paraId="67710767" ns2:textId="77777777" w:rsidR="0080063F" w:rsidRDefault="0080063F">
      <w:pPr>
        <w:tabs>
          <w:tab w:val="left" w:pos="900"/>
        </w:tabs>
        <w:ind w:left="0" w:hanging="2"/>
        <w:jc w:val="both"/>
        <w:rPr>
          <w:rFonts w:ascii="Roboto" w:eastAsia="Roboto" w:hAnsi="Roboto" w:cs="Roboto"/>
          <w:sz w:val="20"/>
          <w:szCs w:val="20"/>
        </w:rPr>
      </w:pPr>
    </w:p>
    <w:p ns2:paraId="7635DC92"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capital social de la société ne peut être détenu par les associés professionnels et par les associés investisseurs que dans les conditions fixées par les articles 5 et 6 de la loi n°90-1258 du 31 décembre 1990 modifiée et R. 4381-14 du code de la santé publique.</w:t>
      </w:r>
    </w:p>
    <w:p ns2:paraId="0B5BCB4C" ns2:textId="77777777" w:rsidR="0080063F" w:rsidRDefault="0080063F">
      <w:pPr>
        <w:ind w:left="0" w:hanging="2"/>
        <w:jc w:val="both"/>
        <w:rPr>
          <w:rFonts w:ascii="Roboto" w:eastAsia="Roboto" w:hAnsi="Roboto" w:cs="Roboto"/>
          <w:sz w:val="20"/>
          <w:szCs w:val="20"/>
        </w:rPr>
      </w:pPr>
    </w:p>
    <w:p ns2:paraId="5B92D8A2"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 qualité d’associé est incompatible avec l’exercice d’une des professions énumérées à l’article R. 4381-15 du code de la santé publique.</w:t>
      </w:r>
    </w:p>
    <w:p ns2:paraId="2B8D9745" ns2:textId="77777777" w:rsidR="0080063F" w:rsidRDefault="0080063F">
      <w:pPr>
        <w:ind w:left="0" w:hanging="2"/>
        <w:jc w:val="both"/>
        <w:rPr>
          <w:rFonts w:ascii="Roboto" w:eastAsia="Roboto" w:hAnsi="Roboto" w:cs="Roboto"/>
          <w:sz w:val="20"/>
          <w:szCs w:val="20"/>
        </w:rPr>
      </w:pPr>
    </w:p>
    <w:p ns2:paraId="71F0F26D" ns2:textId="665BF10B" w:rsidR="0080063F" w:rsidRDefault="00000000">
      <w:pPr>
        <w:ind w:left="0" w:hanging="2"/>
        <w:jc w:val="both"/>
        <w:rPr>
          <w:rFonts w:ascii="Roboto" w:eastAsia="Roboto" w:hAnsi="Roboto" w:cs="Roboto"/>
          <w:sz w:val="20"/>
          <w:szCs w:val="20"/>
        </w:rPr>
      </w:pPr>
      <w:r>
        <w:rPr>
          <w:rFonts w:ascii="Roboto" w:eastAsia="Roboto" w:hAnsi="Roboto" w:cs="Roboto"/>
          <w:sz w:val="20"/>
          <w:szCs w:val="20"/>
        </w:rPr>
        <w:t>De même, est interdite la détention d'une fraction du capital social par des personnes n'exerçant pas au sein de la société et faisant l'objet d'une interdiction d'exercice de la profession</w:t>
      </w:r>
      <w:r w:rsidR="0081055D">
        <w:rPr>
          <w:rFonts w:ascii="Roboto" w:eastAsia="Roboto" w:hAnsi="Roboto" w:cs="Roboto"/>
          <w:sz w:val="20"/>
          <w:szCs w:val="20"/>
        </w:rPr>
        <w:t>.</w:t>
      </w:r>
    </w:p>
    <w:p ns2:paraId="439140ED" ns2:textId="77777777" w:rsidR="0080063F" w:rsidRDefault="0080063F">
      <w:pPr>
        <w:ind w:left="0" w:hanging="2"/>
        <w:jc w:val="both"/>
        <w:rPr>
          <w:rFonts w:ascii="Roboto" w:eastAsia="Roboto" w:hAnsi="Roboto" w:cs="Roboto"/>
          <w:sz w:val="20"/>
          <w:szCs w:val="20"/>
        </w:rPr>
      </w:pPr>
    </w:p>
    <w:p ns2:paraId="36748B5B"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 survenance de telles interdictions pourra, le cas échéant, conduire à la procédure d'exclusion telle que prévue par les présents statuts.</w:t>
      </w:r>
    </w:p>
    <w:p ns2:paraId="3012F1EF" ns2:textId="77777777" w:rsidR="0080063F" w:rsidRDefault="0080063F">
      <w:pPr>
        <w:ind w:left="0" w:hanging="2"/>
        <w:jc w:val="both"/>
        <w:rPr>
          <w:rFonts w:ascii="Roboto" w:eastAsia="Roboto" w:hAnsi="Roboto" w:cs="Roboto"/>
          <w:sz w:val="20"/>
          <w:szCs w:val="20"/>
        </w:rPr>
      </w:pPr>
    </w:p>
    <w:p ns2:paraId="61D8296D" ns2:textId="77777777" w:rsidR="0080063F" w:rsidRDefault="00000000">
      <w:pPr>
        <w:pBdr>
          <w:top w:val="nil"/>
          <w:left w:val="nil"/>
          <w:bottom w:val="nil"/>
          <w:right w:val="nil"/>
          <w:between w:val="nil"/>
        </w:pBdr>
        <w:tabs>
          <w:tab w:val="left" w:pos="1695"/>
          <w:tab w:val="left" w:pos="180"/>
          <w:tab w:val="left" w:pos="1080"/>
          <w:tab w:val="left" w:pos="1260"/>
          <w:tab w:val="left" w:pos="1620"/>
          <w:tab w:val="left" w:pos="216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10 - COMPTE COURANT D’ASSOCIES</w:t>
      </w:r>
      <w:r>
        <w:rPr>
          <w:rFonts w:ascii="Roboto" w:eastAsia="Roboto" w:hAnsi="Roboto" w:cs="Roboto"/>
          <w:color w:val="000000"/>
          <w:sz w:val="20"/>
          <w:szCs w:val="20"/>
        </w:rPr>
        <w:t xml:space="preserve"> </w:t>
      </w:r>
    </w:p>
    <w:p ns2:paraId="3CBA1F01" ns2:textId="77777777" w:rsidR="0080063F" w:rsidRDefault="0080063F">
      <w:pPr>
        <w:pBdr>
          <w:top w:val="nil"/>
          <w:left w:val="nil"/>
          <w:bottom w:val="nil"/>
          <w:right w:val="nil"/>
          <w:between w:val="nil"/>
        </w:pBdr>
        <w:tabs>
          <w:tab w:val="left" w:pos="1695"/>
          <w:tab w:val="left" w:pos="180"/>
          <w:tab w:val="left" w:pos="1080"/>
          <w:tab w:val="left" w:pos="1260"/>
          <w:tab w:val="left" w:pos="1620"/>
          <w:tab w:val="left" w:pos="2160"/>
        </w:tabs>
        <w:spacing w:line="240" w:lineRule="auto"/>
        <w:ind w:left="0" w:hanging="2"/>
        <w:jc w:val="both"/>
        <w:rPr>
          <w:rFonts w:ascii="Roboto" w:eastAsia="Roboto" w:hAnsi="Roboto" w:cs="Roboto"/>
          <w:color w:val="000000"/>
          <w:sz w:val="20"/>
          <w:szCs w:val="20"/>
        </w:rPr>
      </w:pPr>
    </w:p>
    <w:p ns2:paraId="4B442C20" ns2:textId="77777777"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 associé peut faire des avances en compte courant à la société.</w:t>
      </w:r>
    </w:p>
    <w:p ns2:paraId="115D9B66"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4F1F4E61" ns2:textId="77777777"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Conformément à la loi et aux règlements, le montant maximal des sommes laissées en compte courant varie selon la nature des associés : les associés exerçant au sein de la société ainsi que leurs ayants droit devenus associés peuvent mettre à la disposition de la société, au titre de comptes d'associés, des sommes dont le montant ne peut excéder trois fois celui de leur participation au capital. Tout autre associé peut mettre au même titre à la disposition de cette société des sommes dont le montant ne peut excéder celui de sa participation au capital.</w:t>
      </w:r>
    </w:p>
    <w:p ns2:paraId="7F0EAD29"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7115FA7F" ns2:textId="77777777"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 xml:space="preserve">Ces sommes ne peuvent être retirées, en tout ou partie, qu'après notification à la société, par lettre recommandée avec demande d'avis de réception, avec un préavis dont la durée ne peut être inférieure, pour l'associé exerçant au sein de la société d'exercice libéral et, le cas échéant, pour ses ayants </w:t>
      </w:r>
      <w:proofErr w:type="gramStart"/>
      <w:r>
        <w:rPr>
          <w:rFonts w:ascii="Roboto" w:eastAsia="Roboto" w:hAnsi="Roboto" w:cs="Roboto"/>
          <w:color w:val="000000"/>
          <w:sz w:val="20"/>
          <w:szCs w:val="20"/>
        </w:rPr>
        <w:t>droit mentionnés</w:t>
      </w:r>
      <w:proofErr w:type="gramEnd"/>
      <w:r>
        <w:rPr>
          <w:rFonts w:ascii="Roboto" w:eastAsia="Roboto" w:hAnsi="Roboto" w:cs="Roboto"/>
          <w:color w:val="000000"/>
          <w:sz w:val="20"/>
          <w:szCs w:val="20"/>
        </w:rPr>
        <w:t xml:space="preserve"> à l'alinéa précédent, à six mois et, pour tout autre associé, à un an.</w:t>
      </w:r>
    </w:p>
    <w:p ns2:paraId="7337DD09"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412788B2"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11 - TRANSMISSION DES DROITS SOCIAUX</w:t>
      </w:r>
      <w:r>
        <w:rPr>
          <w:rFonts w:ascii="Roboto" w:eastAsia="Roboto" w:hAnsi="Roboto" w:cs="Roboto"/>
          <w:color w:val="000000"/>
          <w:sz w:val="20"/>
          <w:szCs w:val="20"/>
        </w:rPr>
        <w:t xml:space="preserve"> </w:t>
      </w:r>
    </w:p>
    <w:p ns2:paraId="24B3FA32"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u w:val="single"/>
        </w:rPr>
      </w:pPr>
    </w:p>
    <w:p ns2:paraId="2857941B" ns2:textId="45BD0C7A" w:rsidR="0080063F" w:rsidRPr="001A639B" w:rsidRDefault="00000000" w:rsidP="001A639B">
      <w:pPr>
        <w:pBdr>
          <w:top w:val="nil"/>
          <w:left w:val="nil"/>
          <w:bottom w:val="nil"/>
          <w:right w:val="nil"/>
          <w:between w:val="nil"/>
        </w:pBdr>
        <w:tabs>
          <w:tab w:val="left" w:pos="1695"/>
          <w:tab w:val="left" w:pos="180"/>
          <w:tab w:val="left" w:pos="1260"/>
          <w:tab w:val="left" w:pos="162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Les parts sociales ne peuvent être transmises, cédées ou nanties qu’au profit d’une personne qui peut être associé de la société en vertu de la loi et de la réglementation, et sous réserve du respect des règles légales de répartition du capital social telles que définies </w:t>
      </w:r>
      <w:r w:rsidR="0081055D">
        <w:rPr>
          <w:rFonts w:ascii="Roboto" w:eastAsia="Roboto" w:hAnsi="Roboto" w:cs="Roboto"/>
          <w:color w:val="000000"/>
          <w:sz w:val="20"/>
          <w:szCs w:val="20"/>
        </w:rPr>
        <w:t>à l’article 9 des présents statuts.</w:t>
      </w:r>
    </w:p>
    <w:p ns2:paraId="42D98BC0" ns2:textId="77777777" w:rsidR="0080063F" w:rsidRDefault="0080063F" w:rsidP="001A639B">
      <w:pPr>
        <w:pBdr>
          <w:top w:val="nil"/>
          <w:left w:val="nil"/>
          <w:bottom w:val="nil"/>
          <w:right w:val="nil"/>
          <w:between w:val="nil"/>
        </w:pBdr>
        <w:tabs>
          <w:tab w:val="left" w:pos="1695"/>
          <w:tab w:val="left" w:pos="180"/>
          <w:tab w:val="left" w:pos="1260"/>
          <w:tab w:val="left" w:pos="1620"/>
          <w:tab w:val="left" w:pos="2340"/>
        </w:tabs>
        <w:spacing w:line="240" w:lineRule="auto"/>
        <w:ind w:leftChars="0" w:left="0" w:firstLineChars="0" w:firstLine="0"/>
        <w:jc w:val="both"/>
        <w:rPr>
          <w:rFonts w:ascii="Roboto" w:eastAsia="Roboto" w:hAnsi="Roboto" w:cs="Roboto"/>
          <w:color w:val="000000"/>
          <w:sz w:val="20"/>
          <w:szCs w:val="20"/>
          <w:u w:val="single"/>
        </w:rPr>
      </w:pPr>
    </w:p>
    <w:p ns2:paraId="2ED32A94"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11.1 - Démembrement de parts sociales</w:t>
      </w:r>
      <w:r>
        <w:rPr>
          <w:rFonts w:ascii="Roboto" w:eastAsia="Roboto" w:hAnsi="Roboto" w:cs="Roboto"/>
          <w:color w:val="000000"/>
          <w:sz w:val="20"/>
          <w:szCs w:val="20"/>
        </w:rPr>
        <w:t xml:space="preserve"> </w:t>
      </w:r>
    </w:p>
    <w:p ns2:paraId="761543D5"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u w:val="single"/>
        </w:rPr>
      </w:pPr>
    </w:p>
    <w:p ns2:paraId="28D83AF1"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En cas de démembrement de propriété des parts sociales, les règles suivantes devront être respectées : </w:t>
      </w:r>
    </w:p>
    <w:p ns2:paraId="0A59ED12"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6E883E3"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s’il s’agit d’un démembrement successoral de parts d’associés professionnels, il conviendra de veiller à ce que les règles relatives à la composition du capital social et aux majorités de vote prévues soient respectées ;</w:t>
      </w:r>
    </w:p>
    <w:p ns2:paraId="111865B9"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70031DE8"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en cas de démembrement non successoral de parts d’associés professionnels, l’associé professionnel conservera la totalité des droits de vote afférents aux parts démembrées.</w:t>
      </w:r>
    </w:p>
    <w:p ns2:paraId="429F33DC"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70954C05"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les deux cas, le conseil départemental devra être informé du démembrement et de ces conditions par l’associé dont les parts sociales sont démembrées.</w:t>
      </w:r>
    </w:p>
    <w:p ns2:paraId="4B59E391" ns2:textId="77777777" w:rsidR="0080063F" w:rsidRDefault="0080063F" w:rsidP="001A639B">
      <w:pPr>
        <w:pBdr>
          <w:top w:val="nil"/>
          <w:left w:val="nil"/>
          <w:bottom w:val="nil"/>
          <w:right w:val="nil"/>
          <w:between w:val="nil"/>
        </w:pBdr>
        <w:tabs>
          <w:tab w:val="left" w:pos="1695"/>
          <w:tab w:val="left" w:pos="180"/>
          <w:tab w:val="left" w:pos="1260"/>
          <w:tab w:val="left" w:pos="1620"/>
          <w:tab w:val="left" w:pos="2340"/>
        </w:tabs>
        <w:spacing w:line="240" w:lineRule="auto"/>
        <w:ind w:leftChars="0" w:left="0" w:firstLineChars="0" w:firstLine="0"/>
        <w:jc w:val="both"/>
        <w:rPr>
          <w:rFonts w:ascii="Roboto" w:eastAsia="Roboto" w:hAnsi="Roboto" w:cs="Roboto"/>
          <w:color w:val="000000"/>
          <w:sz w:val="20"/>
          <w:szCs w:val="20"/>
        </w:rPr>
      </w:pPr>
    </w:p>
    <w:p ns2:paraId="527C0CF0"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11.2 - Cession de parts sociales</w:t>
      </w:r>
      <w:r>
        <w:rPr>
          <w:rFonts w:ascii="Roboto" w:eastAsia="Roboto" w:hAnsi="Roboto" w:cs="Roboto"/>
          <w:color w:val="000000"/>
          <w:sz w:val="20"/>
          <w:szCs w:val="20"/>
        </w:rPr>
        <w:t xml:space="preserve"> </w:t>
      </w:r>
    </w:p>
    <w:p ns2:paraId="7C09362A"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086FE771"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Agrément</w:t>
      </w:r>
    </w:p>
    <w:p ns2:paraId="480E8908"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70ABCD79"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parts ne peuvent être transmises ou cédées qu'au profit d'une personne justifiant de l'une des qualités énoncées à l'article 9 et qui n'est pas frappée d'une interdiction d'exercer la profession constituant l'objet social. Ces réserves valent pour tous les cas de transmission ou de cession ci-après prévus.</w:t>
      </w:r>
    </w:p>
    <w:p ns2:paraId="09F6856F"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5169AB25"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Les parts ne peuvent être cédées à quelque titre que ce soit à des tiers étrangers à la Société et même entre associés, entre conjoints, entre ascendants et descendants des associés. </w:t>
      </w:r>
      <w:r>
        <w:rPr>
          <w:rFonts w:ascii="Roboto" w:eastAsia="Roboto" w:hAnsi="Roboto" w:cs="Roboto"/>
          <w:b/>
          <w:color w:val="000000"/>
          <w:sz w:val="20"/>
          <w:szCs w:val="20"/>
        </w:rPr>
        <w:t>La décision de cession des parts doit être prise par les associés exerçant leur activité au sein de la Société représentant au moins les trois quarts des parts sociales.</w:t>
      </w:r>
    </w:p>
    <w:p ns2:paraId="5DD790A4"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1D4DA7E"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Ces dispositions sont notamment applicables en cas de vente, donation, apport, fusion, scission, dissolution d'une société après réunion de toutes les parts ou actions en une même main, partage d'une personne morale.</w:t>
      </w:r>
    </w:p>
    <w:p ns2:paraId="4DCED15D"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dispositions légales et réglementaires relatives à la procédure d'agrément et au refus d'agrément sont applicables.</w:t>
      </w:r>
    </w:p>
    <w:p ns2:paraId="1242C277"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62B155E"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cessions de parts sociales doivent être constatées par un acte notarié ou sous signature privée.</w:t>
      </w:r>
    </w:p>
    <w:p ns2:paraId="5DDF6B39"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5F214CC3"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cessions seront rendues opposables à la Société soit dans les formes prévues à l'article 1690 du Code civil, soit par le dépôt d'un original de l'acte de cession en vue de son inscription sur le registre de la Société, au siège social, contre remise par le gérant d'une attestation de dépôt.</w:t>
      </w:r>
    </w:p>
    <w:p ns2:paraId="1B8AB3A0"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319D259"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Elles ne sont opposables aux tiers qu'après accomplissement de ces formalités et, en outre, après publication des statuts modifiés au Registre du commerce et des sociétés ; ce dépôt peut être effectué par voie électronique.</w:t>
      </w:r>
    </w:p>
    <w:p ns2:paraId="00A77647"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3714262"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En l'absence de publication des statuts modifiés au Registre du commerce et des sociétés, le cédant ou le cessionnaire peut, après mise en demeure du gérant d'effectuer cette publication, restée vaine au terme d'un délai de huit jours, et en justifiant de la saisine du président du tribunal en application de l'article L. 123-5-1 ou de l'article L. 210-7 du Code de commerce, déposer contre récépissé l'acte de cession de parts sociales au Registre du commerce et des sociétés. A titre conservatoire et jusqu'à la décision du tribunal, ce dépôt rend la cession opposable aux tiers, sous réserve de l'accomplissement des formalités prévues ci-dessus.</w:t>
      </w:r>
    </w:p>
    <w:p ns2:paraId="1B0C731C"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47A8BF6B"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Par ailleurs, les parts sociales ne pourront être cédées à des personnes présentées ou agréées par les autres membres de la Société en vue d'exercer leur profession au sein de la Société que sous la condition suspensive de l'inscription du cessionnaire sur le tableau de l'ordre des masseurs-kinésithérapeutes.</w:t>
      </w:r>
    </w:p>
    <w:p ns2:paraId="2FC43D95"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167B46DC"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cessions ou les transmissions de parts sociales sont portées à la connaissance du Conseil départemental de l'ordre par les associés cessionnaires, par lettre recommandée avec demande d'avis de réception.</w:t>
      </w:r>
    </w:p>
    <w:p ns2:paraId="125A3593"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9C5FF1A"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Procédure d’agrément</w:t>
      </w:r>
    </w:p>
    <w:p ns2:paraId="2BD852DA"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4EF36D6" ns2:textId="36E08F56"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Dans tous les cas de cession, l'agrément est donné à la majorité des trois quarts </w:t>
      </w:r>
      <w:r w:rsidR="00173FBD" w:rsidRPr="00173FBD">
        <w:rPr>
          <w:rFonts w:ascii="Roboto" w:eastAsia="Roboto" w:hAnsi="Roboto" w:cs="Roboto"/>
          <w:color w:val="000000"/>
          <w:sz w:val="20"/>
          <w:szCs w:val="20"/>
        </w:rPr>
        <w:t>des parts détenues par</w:t>
      </w:r>
      <w:r>
        <w:rPr>
          <w:rFonts w:ascii="Roboto" w:eastAsia="Roboto" w:hAnsi="Roboto" w:cs="Roboto"/>
          <w:color w:val="000000"/>
          <w:sz w:val="20"/>
          <w:szCs w:val="20"/>
        </w:rPr>
        <w:t xml:space="preserve"> </w:t>
      </w:r>
      <w:r w:rsidR="00173FBD">
        <w:rPr>
          <w:rFonts w:ascii="Roboto" w:eastAsia="Roboto" w:hAnsi="Roboto" w:cs="Roboto"/>
          <w:color w:val="000000"/>
          <w:sz w:val="20"/>
          <w:szCs w:val="20"/>
        </w:rPr>
        <w:t xml:space="preserve">des associés </w:t>
      </w:r>
      <w:r>
        <w:rPr>
          <w:rFonts w:ascii="Roboto" w:eastAsia="Roboto" w:hAnsi="Roboto" w:cs="Roboto"/>
          <w:color w:val="000000"/>
          <w:sz w:val="20"/>
          <w:szCs w:val="20"/>
        </w:rPr>
        <w:t>exerçant la profession au sein de la SELARL.</w:t>
      </w:r>
    </w:p>
    <w:p ns2:paraId="081767B8"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04F2A543"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Pour obtenir cet agrément, l'associé qui veut vendre ou donner tout ou partie des parts qu'il possède doit notifier son projet à la gérance et à chacun des associés, en indiquant les nom, prénoms, profession et domicile du cessionnaire proposé, le nombre de parts qu'il désire céder et, s'il s'agit d'une vente, le prix convenu. Cette notification doit être effectuée par acte extrajudiciaire ou par lettre recommandée avec demande d'avis de réception.</w:t>
      </w:r>
    </w:p>
    <w:p ns2:paraId="6BBA9D48"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7130B7DB"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les huit jours à compter de la notification du projet de cession, la gérance convoque l'assemblée des associés pour qu'elle délibère sur le projet de cession ou consulte les associés par écrit sur ledit projet.</w:t>
      </w:r>
    </w:p>
    <w:p ns2:paraId="750A518E"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7E79E50"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décision des associés n'a pas à être motivée. Elle est notifiée, dès son prononcé, au cédant éventuel, par la gérance, par lettre recommandée avec demande d'avis de réception.</w:t>
      </w:r>
    </w:p>
    <w:p ns2:paraId="7BB121ED"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556F6A25"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 le cessionnaire proposé est agréé, la cession doit être régularisée dans le délai maximal de trente jours à partir de la notification de la décision des associés, à défaut de quoi une nouvelle demande d'agrément serait nécessaire.</w:t>
      </w:r>
    </w:p>
    <w:p ns2:paraId="2E4800C2"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1B51DADC"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 la société n'a pas fait connaître sa décision dans le délai de trois mois à compter de la dernière des notifications faites par le cédant, le consentement à la cession est réputé acquis.</w:t>
      </w:r>
    </w:p>
    <w:p ns2:paraId="2E45EF3B"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4BF784F2"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 la société a refusé de consentir à la cession, le cédant peut, dans les huit jours de la notification de refus qui lui est faite, signifier par lettre recommandée avec demande d'avis de réception, adressée à la société, qu'il renonce à son projet de cession.</w:t>
      </w:r>
    </w:p>
    <w:p ns2:paraId="71B421EF"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686CEDA"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À défaut de renonciation de la part du cédant, les associés sont tenus, dans le délai de trois mois à compter de ce refus, d'acquérir ou de faire acquérir les parts. À la demande du gérant, ce délai peut être prolongé une seule fois par décision de justice, sans que cette prolongation puisse excéder six mois.</w:t>
      </w:r>
    </w:p>
    <w:p ns2:paraId="1CBA52F2"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30CC7E9"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 à l'expiration du délai imparti, la société n'a pas racheté ou fait racheter les parts, l'associé cédant peut réaliser la cession initialement prévue.</w:t>
      </w:r>
    </w:p>
    <w:p ns2:paraId="0C5DFFC1"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0D2934E1"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société peut également, avec le consentement de l'associé candidat cédant, décider, dans le même délai, de réduire son capital du montant de la valeur nominale des parts dont la cession est proposée, et racheter celles-ci.</w:t>
      </w:r>
    </w:p>
    <w:p ns2:paraId="00DE6433"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6EB69E70"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Toutefois, l'associé qui avait proposé de céder ses parts ne peut, en cas de non agrément, exiger le rachat de celles-ci s'il n'en est propriétaire depuis deux ans au moins, sauf le cas où il les aurait recueillies par succession, liquidation de communauté entre époux ou donation du conjoint, d'un ascendant ou d'un descendant.</w:t>
      </w:r>
    </w:p>
    <w:p ns2:paraId="6EE92B71"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02348411"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Evaluation des parts</w:t>
      </w:r>
    </w:p>
    <w:p ns2:paraId="33BB36F3"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3037D9A7"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À défaut d'accord entre les parties, le prix des parts est fixé dans les conditions prévues à l'article 1843-4 du Code civil.</w:t>
      </w:r>
    </w:p>
    <w:p ns2:paraId="69A5B02F"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1464F715"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frais d'expertise seront acquittés par moitié par le cédant et par moitié par les acquéreurs.</w:t>
      </w:r>
    </w:p>
    <w:p ns2:paraId="0067ABB6" ns2:textId="77777777"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d'achat par les associés ou par un tiers, le prix est payé comptant.</w:t>
      </w:r>
    </w:p>
    <w:p ns2:paraId="574910A2" ns2:textId="448B5855" w:rsidR="0080063F" w:rsidRDefault="00000000" w:rsidP="001A639B">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de rachat des parts par la société, le prix est payable dans les six mois de la signature de l'acte de cession. Toutefois, un délai de paiement qui ne saurait excéder deux ans peut, sur justification, être accordé à la société par décision de justice ; les sommes dues portant alors intérêt au taux de base bancaire moyen des banques LCL, BNP et SOCIETE GENERALE.</w:t>
      </w:r>
    </w:p>
    <w:p ns2:paraId="290FF663"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646BFE24"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11.3 - Transmission par décès</w:t>
      </w:r>
      <w:r>
        <w:rPr>
          <w:rFonts w:ascii="Roboto" w:eastAsia="Roboto" w:hAnsi="Roboto" w:cs="Roboto"/>
          <w:color w:val="000000"/>
          <w:sz w:val="20"/>
          <w:szCs w:val="20"/>
        </w:rPr>
        <w:t xml:space="preserve"> </w:t>
      </w:r>
    </w:p>
    <w:p ns2:paraId="1E01A48A"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0120678"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de décès de l’associé unique, la société ne continue avec ses héritiers que dans la mesure où un ou plusieurs d’entre eux sont amenés à prendre la qualité de professionnel en exercice dans la société, conformément aux règles légales de détention du capital social. A défaut, la société est dissoute immédiatement et doit être liquidée.</w:t>
      </w:r>
    </w:p>
    <w:p ns2:paraId="0E8EF640"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D89A1C3" ns2:textId="1D14F59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Dans l’hypothèse où la société est détenue par plusieurs associés, en cas de décès d'un associé professionnel, d'un professionnel externe ou d'un ancien associé professionnel, la Société continue entre les associés survivants et ses héritiers, légataires ou représentants, sous réserve de l'agrément des intéressés par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exerçant la profession de [profession] au sein de la Société.</w:t>
      </w:r>
    </w:p>
    <w:p ns2:paraId="440F6545"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DACE115"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aucun cas, la transmission de parts suite au décès d'un associé ne devra avoir pour effet de porter atteinte aux dispositions de l'article 9 sur la composition du capital.</w:t>
      </w:r>
    </w:p>
    <w:p ns2:paraId="0C43B461"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C6BA73C" ns2:textId="55825766"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Dans le cas contraire, les ayants droit de l'associé décédé devront céder, dans le délai d'un an à compter du décès de l'associé, la fraction de parts nécessaires au maintien de la majorité </w:t>
      </w:r>
      <w:r w:rsidR="00173FBD">
        <w:rPr>
          <w:rFonts w:ascii="Roboto" w:eastAsia="Roboto" w:hAnsi="Roboto" w:cs="Roboto"/>
          <w:color w:val="000000"/>
          <w:sz w:val="20"/>
          <w:szCs w:val="20"/>
        </w:rPr>
        <w:t xml:space="preserve">des parts </w:t>
      </w:r>
      <w:r>
        <w:rPr>
          <w:rFonts w:ascii="Roboto" w:eastAsia="Roboto" w:hAnsi="Roboto" w:cs="Roboto"/>
          <w:color w:val="000000"/>
          <w:sz w:val="20"/>
          <w:szCs w:val="20"/>
        </w:rPr>
        <w:t>devant être détenue par les associés professionnels. À défaut, la gérance, à l'expiration dudit délai d'un an, mettra en demeure les ayants droit de l'associé décédé, par lettre recommandée avec demande d'avis de réception, de présenter un cessionnaire dans un délai de deux mois ; cette mise en demeure mentionnera obligatoirement les dispositions de l'alinéa qui suit.</w:t>
      </w:r>
    </w:p>
    <w:p ns2:paraId="68FB72E6"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173D40C" ns2:textId="452B238B"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Si, à l'expiration de ce délai de deux mois, aucun projet de cession n'a été notifié à la Société, la Société pourra, nonobstant toute opposition des ayants droit de l'associé décédé, faire acquérir les parts en cause par un cessionnaire agréé ou pourra, avec l'accord des ayants droit, les acquérir elle-même en vue de réduire son capital. La décision de réduction du capital sera prise, à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dans le cadre d'une assemblée générale au cours de laquelle les associés devront, à l'unanimité, renoncer à leurs droits sur ladite réduction. À défaut d'une telle renonciation, la réduction de capital ne pourra être mise en œuvre. Le prix des parts et les modalités de paiement seront fixés dans les conditions prévues à l'article 1843-4 du Code civil.</w:t>
      </w:r>
    </w:p>
    <w:p ns2:paraId="239A98D1"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7CE55633"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De plus, les ayants droit d'un associé décédé ne pourront conserver les parts de la Société que pendant un délai de cinq ans à compter du décès.</w:t>
      </w:r>
    </w:p>
    <w:p ns2:paraId="0528DF49"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0C0AB7A2"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Lorsque, à l'expiration du délai de cinq ans à compter du décès de leur auteur, les héritiers et ayants droit n'ont pas cédé les parts qu'ils détiennent, la Société peut, nonobstant leur opposition, décider de réduire son capital et de les racheter.</w:t>
      </w:r>
    </w:p>
    <w:p ns2:paraId="1233799A"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BCCC1D1"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ns2:paraId="59344398"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451201CC"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de décès d'un ayant droit, d'un professionnel exerçant ou d'un associé externe, ses parts sont librement transmises au profit de toute personne qui est déjà membre de la Société.</w:t>
      </w:r>
    </w:p>
    <w:p ns2:paraId="5EDBD84F" ns2:textId="503202B1"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Tous autres héritiers ou ayants droit ne deviennent associés que s'ils reçoivent l'agrément de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professionnels.</w:t>
      </w:r>
    </w:p>
    <w:p ns2:paraId="33062970"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0DDB39EB" ns2:textId="5AEB2FA9" w:rsidR="0080063F" w:rsidRDefault="00000000" w:rsidP="001A639B">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procédure d'agrément est celle fixée par la loi. De même, il est fait application, le cas échéant, des dispositions légales et réglementaires prévues en cas de refus d'agrément.</w:t>
      </w:r>
    </w:p>
    <w:p ns2:paraId="2E4998BB"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87505CA"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11.4 – Liquidation d’une communauté de biens entre époux</w:t>
      </w:r>
    </w:p>
    <w:p ns2:paraId="1C6BF7A4"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75081F93"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de dissolution de communauté par le décès du conjoint de l'époux associé et lorsque ce dernier n'obtient pas le droit, lors de la liquidation de la communauté, de conserver la totalité des parts inscrites à son nom, aucun agrément n'est exigé de l'attributaire qui est déjà associé.</w:t>
      </w:r>
    </w:p>
    <w:p ns2:paraId="53B031CD"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297378CA" ns2:textId="3DB68D92"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Tous autres attributaires ne deviennent associés que s'ils reçoivent l'agrément de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 xml:space="preserve">des associés professionnels. La procédure d'agrément et les conséquences du refus d'agrément sont celles prévues par la loi. Toutefois, le conjoint associé bénéficie d'une priorité de rachat des parts du ou des héritiers ou ayants </w:t>
      </w:r>
      <w:proofErr w:type="gramStart"/>
      <w:r>
        <w:rPr>
          <w:rFonts w:ascii="Roboto" w:eastAsia="Roboto" w:hAnsi="Roboto" w:cs="Roboto"/>
          <w:color w:val="000000"/>
          <w:sz w:val="20"/>
          <w:szCs w:val="20"/>
        </w:rPr>
        <w:t>droit non agréés</w:t>
      </w:r>
      <w:proofErr w:type="gramEnd"/>
      <w:r>
        <w:rPr>
          <w:rFonts w:ascii="Roboto" w:eastAsia="Roboto" w:hAnsi="Roboto" w:cs="Roboto"/>
          <w:color w:val="000000"/>
          <w:sz w:val="20"/>
          <w:szCs w:val="20"/>
        </w:rPr>
        <w:t>.</w:t>
      </w:r>
    </w:p>
    <w:p ns2:paraId="4DEDA5C3"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0FD1583" ns2:textId="5F626CC1"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En cas de liquidation de communauté du vivant des époux, les parts se transmettent librement lorsque les deux conjoints sont déjà associés. Hormis cette hypothèse, la liquidation ne peut attribuer définitivement au conjoint de l'associé des parts sociales que si ce conjoint est agréé par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professionnels. Le conjoint non agréé, attributaire de parts, est créancier de la valeur de celles-ci qui lui seront rachetées selon les dispositions prévues à l'alinéa précédent.</w:t>
      </w:r>
    </w:p>
    <w:p ns2:paraId="427C5878" ns2:textId="77777777" w:rsidR="0080063F" w:rsidRDefault="0080063F" w:rsidP="001A639B">
      <w:pPr>
        <w:pBdr>
          <w:top w:val="nil"/>
          <w:left w:val="nil"/>
          <w:bottom w:val="nil"/>
          <w:right w:val="nil"/>
          <w:between w:val="nil"/>
        </w:pBdr>
        <w:tabs>
          <w:tab w:val="left" w:pos="1695"/>
        </w:tabs>
        <w:spacing w:line="240" w:lineRule="auto"/>
        <w:ind w:leftChars="0" w:left="0" w:firstLineChars="0" w:firstLine="0"/>
        <w:jc w:val="both"/>
        <w:rPr>
          <w:rFonts w:ascii="Roboto" w:eastAsia="Roboto" w:hAnsi="Roboto" w:cs="Roboto"/>
          <w:color w:val="000000"/>
          <w:sz w:val="20"/>
          <w:szCs w:val="20"/>
        </w:rPr>
      </w:pPr>
    </w:p>
    <w:p ns2:paraId="375ACE55"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11.5 - Nantissement de parts sociales</w:t>
      </w:r>
      <w:r>
        <w:rPr>
          <w:rFonts w:ascii="Roboto" w:eastAsia="Roboto" w:hAnsi="Roboto" w:cs="Roboto"/>
          <w:color w:val="000000"/>
          <w:sz w:val="20"/>
          <w:szCs w:val="20"/>
        </w:rPr>
        <w:t xml:space="preserve"> </w:t>
      </w:r>
    </w:p>
    <w:p ns2:paraId="31AA6B72"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71E8C2B6" ns2:textId="77BE07E8"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Tout projet de nantissement de parts sociales doit être signifié à la Société et à chaque associé. Le nantissement doit être agréé par une décision prise à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professionnels.</w:t>
      </w:r>
    </w:p>
    <w:p ns2:paraId="0982B934"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7707C7BE" ns2:textId="50ABF526"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En cas de réalisation forcée des parts nanties et de défaut d'agrément préalable, le cessionnaire devra être agréé par une décision prise à la majorité des trois quarts </w:t>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associés professionnels.</w:t>
      </w:r>
    </w:p>
    <w:p ns2:paraId="0086CBA6"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bookmarkStart w:id="7" w:name="_heading=h.2et92p0" w:colFirst="0" w:colLast="0"/>
      <w:bookmarkEnd w:id="7"/>
    </w:p>
    <w:p ns2:paraId="4E3F4A17" ns2:textId="77777777" w:rsidR="0080063F" w:rsidRDefault="00000000">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12 - NON CONCURRENCE DE L’ASSOCIE MASSEUR-KINESITHERAPEUTE</w:t>
      </w:r>
    </w:p>
    <w:p ns2:paraId="6D0A2354"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74118E58" ns2:textId="0B904987" w:rsidR="0080063F" w:rsidRDefault="00000000" w:rsidP="001A639B">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L’associé qui cesse son activité au sein de la société s’oblige à ne pas se réinstaller à titre libéral ou de membre d’une société d’exercice pendant une durée de 2 ans et dans un rayon de 2 kilomètres. Il s’engage également à ne rien entreprendre pour détourner la patientèle de la société.</w:t>
      </w:r>
    </w:p>
    <w:p ns2:paraId="608ECE30" ns2:textId="77777777" w:rsidR="0080063F" w:rsidRDefault="0080063F">
      <w:pPr>
        <w:pBdr>
          <w:top w:val="nil"/>
          <w:left w:val="nil"/>
          <w:bottom w:val="nil"/>
          <w:right w:val="nil"/>
          <w:between w:val="nil"/>
        </w:pBdr>
        <w:tabs>
          <w:tab w:val="left" w:pos="1695"/>
          <w:tab w:val="left" w:pos="2490"/>
        </w:tabs>
        <w:spacing w:line="240" w:lineRule="auto"/>
        <w:ind w:left="0" w:hanging="2"/>
        <w:jc w:val="both"/>
        <w:rPr>
          <w:rFonts w:ascii="Roboto" w:eastAsia="Roboto" w:hAnsi="Roboto" w:cs="Roboto"/>
          <w:color w:val="000000"/>
          <w:sz w:val="20"/>
          <w:szCs w:val="20"/>
        </w:rPr>
      </w:pPr>
    </w:p>
    <w:p ns2:paraId="6188E9F7" ns2:textId="77777777" w:rsidR="0080063F" w:rsidRDefault="00000000">
      <w:pPr>
        <w:keepNext/>
        <w:pBdr>
          <w:top w:val="nil"/>
          <w:left w:val="nil"/>
          <w:bottom w:val="nil"/>
          <w:right w:val="nil"/>
          <w:between w:val="nil"/>
        </w:pBdr>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13 - EXCLUSION DE L’ASSOCIE MASSEUR-KINESITHERAPEUTE EN EXERCICE DANS LA SOCIETE</w:t>
      </w:r>
      <w:r>
        <w:rPr>
          <w:rFonts w:ascii="Roboto" w:eastAsia="Roboto" w:hAnsi="Roboto" w:cs="Roboto"/>
          <w:color w:val="000000"/>
          <w:sz w:val="20"/>
          <w:szCs w:val="20"/>
        </w:rPr>
        <w:t xml:space="preserve"> </w:t>
      </w:r>
    </w:p>
    <w:p ns2:paraId="5C84A376" ns2:textId="77777777" w:rsidR="0080063F" w:rsidRDefault="0080063F">
      <w:pPr>
        <w:ind w:left="0" w:hanging="2"/>
        <w:jc w:val="both"/>
        <w:rPr>
          <w:rFonts w:ascii="Roboto" w:eastAsia="Roboto" w:hAnsi="Roboto" w:cs="Roboto"/>
          <w:sz w:val="20"/>
          <w:szCs w:val="20"/>
        </w:rPr>
      </w:pPr>
    </w:p>
    <w:p ns2:paraId="677FD3EF"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Tout associé exerçant sa profession au sein de la société peut en être exclu sur décision des associés pour les motifs prévus par l’article R.4381-16 (soit parce qu’il a contrevenu aux règles de fonctionnement de la société, soit parce qu’il est frappé d’une sanction entraînant une interdiction d’exercice ou de dispenser des soins aux assurés sociaux, égale ou supérieure à trois mois). Le [profession] informe la société sans délai de la sanction dont il a été l’objet.</w:t>
      </w:r>
    </w:p>
    <w:p ns2:paraId="2DF27182" ns2:textId="77777777" w:rsidR="0080063F" w:rsidRDefault="0080063F">
      <w:pPr>
        <w:ind w:left="0" w:hanging="2"/>
        <w:jc w:val="both"/>
        <w:rPr>
          <w:rFonts w:ascii="Roboto" w:eastAsia="Roboto" w:hAnsi="Roboto" w:cs="Roboto"/>
          <w:sz w:val="20"/>
          <w:szCs w:val="20"/>
        </w:rPr>
      </w:pPr>
    </w:p>
    <w:p ns2:paraId="48F96177"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lastRenderedPageBreak/>
        <w:t xml:space="preserve">La décision d’exclusion est prise à la majorité renforcée, calculée en excluant l’intéressé et tous les associés ayant fait l’objet d’une sanction pour les mêmes faits ou pour des faits connexes, l’unanimité des autres associés exerçant au sein de la société et habilités à se prononcer devant être recueillie. </w:t>
      </w:r>
    </w:p>
    <w:p ns2:paraId="221CF8E2" ns2:textId="77777777" w:rsidR="0080063F" w:rsidRDefault="0080063F">
      <w:pPr>
        <w:ind w:left="0" w:hanging="2"/>
        <w:jc w:val="both"/>
        <w:rPr>
          <w:rFonts w:ascii="Roboto" w:eastAsia="Roboto" w:hAnsi="Roboto" w:cs="Roboto"/>
          <w:sz w:val="20"/>
          <w:szCs w:val="20"/>
        </w:rPr>
      </w:pPr>
    </w:p>
    <w:p ns2:paraId="4C84CA19"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Aucune décision d'exclusion ne peut être prise si l'associé n'a pas été régulièrement convoqué à l'assemblée générale, quinze jours au moins avant la date prévue et par lettre recommandée avec demande d'avis de réception, et s'il n'a pas été mis à même de présenter sa défense sur les faits précis qui lui sont reprochés.</w:t>
      </w:r>
    </w:p>
    <w:p ns2:paraId="1D49EC50" ns2:textId="77777777" w:rsidR="0080063F" w:rsidRDefault="0080063F">
      <w:pPr>
        <w:ind w:left="0" w:hanging="2"/>
        <w:jc w:val="both"/>
        <w:rPr>
          <w:rFonts w:ascii="Roboto" w:eastAsia="Roboto" w:hAnsi="Roboto" w:cs="Roboto"/>
          <w:sz w:val="20"/>
          <w:szCs w:val="20"/>
        </w:rPr>
      </w:pPr>
    </w:p>
    <w:p ns2:paraId="37FB7AA0" ns2:textId="77777777" w:rsidR="0080063F" w:rsidRDefault="00000000">
      <w:pPr>
        <w:ind w:left="0" w:hanging="2"/>
        <w:jc w:val="both"/>
        <w:rPr>
          <w:rFonts w:ascii="Roboto" w:eastAsia="Roboto" w:hAnsi="Roboto" w:cs="Roboto"/>
          <w:sz w:val="20"/>
          <w:szCs w:val="20"/>
          <w:u w:val="single"/>
        </w:rPr>
      </w:pPr>
      <w:r>
        <w:rPr>
          <w:rFonts w:ascii="Roboto" w:eastAsia="Roboto" w:hAnsi="Roboto" w:cs="Roboto"/>
          <w:sz w:val="20"/>
          <w:szCs w:val="20"/>
        </w:rPr>
        <w:t>Les parts ou actions de l'associé exclu sont soit achetées par un acquéreur agréé par les associés subsistants, soit achetées par la société qui doit alors réduire son capital du montant de leur valeur nominale. A défaut d'accord sur le prix de cession des titres ou sur leur valeur de rachat, il est recouru à la procédure de l'article 1843-4 du code civil.</w:t>
      </w:r>
    </w:p>
    <w:p ns2:paraId="459C237E"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bookmarkStart w:id="8" w:name="_heading=h.tyjcwt" w:colFirst="0" w:colLast="0"/>
      <w:bookmarkEnd w:id="8"/>
    </w:p>
    <w:p ns2:paraId="120A6AAC"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14 - CESSATION D’ACTIVITE DE L’ASSOCIE MASSEUR-KINESITHERAPEUTE EN EXERCICE DANS LA SOCIETE</w:t>
      </w:r>
      <w:r>
        <w:rPr>
          <w:rFonts w:ascii="Roboto" w:eastAsia="Roboto" w:hAnsi="Roboto" w:cs="Roboto"/>
          <w:color w:val="000000"/>
          <w:sz w:val="20"/>
          <w:szCs w:val="20"/>
        </w:rPr>
        <w:t xml:space="preserve"> </w:t>
      </w:r>
    </w:p>
    <w:p ns2:paraId="34AB106B"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bookmarkStart w:id="9" w:name="_heading=h.3dy6vkm" w:colFirst="0" w:colLast="0"/>
      <w:bookmarkEnd w:id="9"/>
    </w:p>
    <w:p ns2:paraId="21A19ABC"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Tout associé professionnel peut, à la condition d'en informer la société par lettre recommandée avec avis de réception, cesser l'activité professionnelle qu'il exerce au sein de la société. Il doit respecter un délai de six mois à compter de la notification relative à la cessation d'activité.</w:t>
      </w:r>
    </w:p>
    <w:p ns2:paraId="4FB9EB2C" ns2:textId="77777777" w:rsidR="0080063F" w:rsidRDefault="0080063F">
      <w:pPr>
        <w:ind w:left="0" w:hanging="2"/>
        <w:jc w:val="both"/>
        <w:rPr>
          <w:rFonts w:ascii="Roboto" w:eastAsia="Roboto" w:hAnsi="Roboto" w:cs="Roboto"/>
          <w:sz w:val="20"/>
          <w:szCs w:val="20"/>
        </w:rPr>
      </w:pPr>
    </w:p>
    <w:p ns2:paraId="2A7FDEC3"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L'associé professionnel qui cesse toute activité professionnelle avise de sa décision le directeur général de l’agence régionale de santé du siège social ainsi que le conseil départemental de l’ordre des masseurs-kinésithérapeutes au tableau duquel la société est inscrite.</w:t>
      </w:r>
    </w:p>
    <w:p ns2:paraId="0691A846"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B050"/>
          <w:sz w:val="20"/>
          <w:szCs w:val="20"/>
        </w:rPr>
      </w:pPr>
    </w:p>
    <w:p ns2:paraId="1CF13935"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cessation d'activité emporte de plein droit perte de la qualité d'associé. Les parts de l'intéressé sont rachetées dans les mêmes conditions que pour la cession de parts entre vifs.</w:t>
      </w:r>
    </w:p>
    <w:p ns2:paraId="6D2C6D6F"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5C6F2A97"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15 - PLACEMENT HORS CONVENTION DE L’ASSOCIE MEDECIN</w:t>
      </w:r>
      <w:r>
        <w:rPr>
          <w:rFonts w:ascii="Roboto" w:eastAsia="Roboto" w:hAnsi="Roboto" w:cs="Roboto"/>
          <w:color w:val="000000"/>
          <w:sz w:val="20"/>
          <w:szCs w:val="20"/>
          <w:u w:val="single"/>
        </w:rPr>
        <w:t xml:space="preserve"> </w:t>
      </w:r>
      <w:r>
        <w:rPr>
          <w:rFonts w:ascii="Roboto" w:eastAsia="Roboto" w:hAnsi="Roboto" w:cs="Roboto"/>
          <w:b/>
          <w:color w:val="000000"/>
          <w:sz w:val="20"/>
          <w:szCs w:val="20"/>
          <w:u w:val="single"/>
        </w:rPr>
        <w:t>EN EXERCICE DANS LA SOCIETE</w:t>
      </w:r>
      <w:r>
        <w:rPr>
          <w:rFonts w:ascii="Roboto" w:eastAsia="Roboto" w:hAnsi="Roboto" w:cs="Roboto"/>
          <w:color w:val="000000"/>
          <w:sz w:val="20"/>
          <w:szCs w:val="20"/>
        </w:rPr>
        <w:t xml:space="preserve"> </w:t>
      </w:r>
    </w:p>
    <w:p ns2:paraId="2FC1D905"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AAF5974"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Si l’un des associés est placé hors convention par les caisses d’assurance maladie pour une durée supérieure à trois mois ou en cas de récidive des manquements ayant entraîné un premier </w:t>
      </w:r>
      <w:proofErr w:type="spellStart"/>
      <w:r>
        <w:rPr>
          <w:rFonts w:ascii="Roboto" w:eastAsia="Roboto" w:hAnsi="Roboto" w:cs="Roboto"/>
          <w:color w:val="000000"/>
          <w:sz w:val="20"/>
          <w:szCs w:val="20"/>
        </w:rPr>
        <w:t>déconventionnement</w:t>
      </w:r>
      <w:proofErr w:type="spellEnd"/>
      <w:r>
        <w:rPr>
          <w:rFonts w:ascii="Roboto" w:eastAsia="Roboto" w:hAnsi="Roboto" w:cs="Roboto"/>
          <w:color w:val="000000"/>
          <w:sz w:val="20"/>
          <w:szCs w:val="20"/>
        </w:rPr>
        <w:t xml:space="preserve"> quelle qu'en soit la durée, il en informe immédiatement la société par lettre recommandée avec demande d’avis de réception et lui notifie sa décision de se retirer ou non de la société.</w:t>
      </w:r>
    </w:p>
    <w:p ns2:paraId="7407794D"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p>
    <w:p ns2:paraId="5DC567B9"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S’il décide de conserver ses parts sociales, la société pourra alors suspendre son exercice professionnel au sein de la société pour la durée de la mise hors </w:t>
      </w:r>
      <w:proofErr w:type="gramStart"/>
      <w:r>
        <w:rPr>
          <w:rFonts w:ascii="Roboto" w:eastAsia="Roboto" w:hAnsi="Roboto" w:cs="Roboto"/>
          <w:color w:val="000000"/>
          <w:sz w:val="20"/>
          <w:szCs w:val="20"/>
        </w:rPr>
        <w:t>convention .</w:t>
      </w:r>
      <w:proofErr w:type="gramEnd"/>
      <w:r>
        <w:rPr>
          <w:rFonts w:ascii="Roboto" w:eastAsia="Roboto" w:hAnsi="Roboto" w:cs="Roboto"/>
          <w:color w:val="000000"/>
          <w:sz w:val="20"/>
          <w:szCs w:val="20"/>
        </w:rPr>
        <w:t xml:space="preserve"> La décision de suspension est prise dans les mêmes conditions de forme et de majorité que pour l’exclusion d’un [profession] en exercice au sein de la société telle qu’elle figure à l’article 35. La mesure lui est notifiée par la gérance par lettre recommandée avec demande d’avis de réception dans le mois suivant la date de l’assemblée générale.</w:t>
      </w:r>
    </w:p>
    <w:p ns2:paraId="7928FBA5"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p>
    <w:p ns2:paraId="344AE82C"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S’il décide de se retirer de la société, la gérance doit convoquer immédiatement les associés afin qu’ils délibèrent sur le rachat de ses parts sociales. </w:t>
      </w:r>
    </w:p>
    <w:p ns2:paraId="38B9A3F2"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p>
    <w:p ns2:paraId="44D34B16"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Lesdites parts devront être rachetées dans un délai de trois mois à compter de la date de réunion de l’assemblée générale des associés, soit par ces derniers, soit par un tiers proposé par eux ou par le [profession] déconventionné et qui devra être agréé dans les mêmes conditions que pour une cession de parts sociales, soit enfin par la société elle-même qui devra opérer une réduction de son capital du montant de leur valeur nominale. En cas de désaccord sur le prix de rachat des parts, celui-ci sera fixé suivant les conditions de l’article 1843-4 du code civil.</w:t>
      </w:r>
    </w:p>
    <w:p ns2:paraId="78F47277"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u w:val="single"/>
        </w:rPr>
      </w:pPr>
    </w:p>
    <w:p ns2:paraId="54D83983"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16 - DE LA GERANCE</w:t>
      </w:r>
      <w:r>
        <w:rPr>
          <w:rFonts w:ascii="Roboto" w:eastAsia="Roboto" w:hAnsi="Roboto" w:cs="Roboto"/>
          <w:color w:val="000000"/>
          <w:sz w:val="20"/>
          <w:szCs w:val="20"/>
        </w:rPr>
        <w:t xml:space="preserve"> </w:t>
      </w:r>
    </w:p>
    <w:p ns2:paraId="06234137"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u w:val="single"/>
        </w:rPr>
      </w:pPr>
    </w:p>
    <w:p ns2:paraId="1189A0AB" ns2:textId="77777777" w:rsidR="0080063F" w:rsidRDefault="00000000">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La société est gérée par son associé unique. Il ne peut pas déléguer ses pouvoirs.</w:t>
      </w:r>
    </w:p>
    <w:p ns2:paraId="67E570BF" ns2:textId="77777777" w:rsidR="0080063F" w:rsidRDefault="0080063F">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p>
    <w:p ns2:paraId="2D078D29" ns2:textId="39617F6F" w:rsidR="0080063F" w:rsidRPr="001A639B" w:rsidRDefault="00000000" w:rsidP="001A639B">
      <w:pPr>
        <w:pBdr>
          <w:top w:val="nil"/>
          <w:left w:val="nil"/>
          <w:bottom w:val="nil"/>
          <w:right w:val="nil"/>
          <w:between w:val="nil"/>
        </w:pBdr>
        <w:tabs>
          <w:tab w:val="left" w:pos="1695"/>
          <w:tab w:val="left" w:pos="36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l’hypothèse où la société deviendrait pluripersonnelle, une ou plusieurs personnes physiques pourront être choisies parmi les associés exerçant leur profession de [profession] au sein de la société pour être gérant. Le ou les gérants sont nommés par décision de l’assemblée générale ordinaire des associés représentant plus de la moitié des parts sociales. Le ou les gérants ne peuvent pas déléguer leurs pouvoirs.</w:t>
      </w:r>
    </w:p>
    <w:p ns2:paraId="15BF1DE3"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5FEA4596"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17 – POUVOIRS DU GERANT</w:t>
      </w:r>
      <w:r>
        <w:rPr>
          <w:rFonts w:ascii="Roboto" w:eastAsia="Roboto" w:hAnsi="Roboto" w:cs="Roboto"/>
          <w:color w:val="000000"/>
          <w:sz w:val="20"/>
          <w:szCs w:val="20"/>
        </w:rPr>
        <w:t xml:space="preserve"> </w:t>
      </w:r>
    </w:p>
    <w:p ns2:paraId="397C6735"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74901C51"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 l’égard des tiers, le gérant a les pouvoirs les plus étendus pour agir au nom de la société et pour passer tous les actes et effectuer toutes les opérations, dans les limites de l’objet social. Le gérant ne peut jamais exercer ses pouvoirs de telle sorte que la société risque d’être en infraction avec les règles de déontologie.</w:t>
      </w:r>
    </w:p>
    <w:p ns2:paraId="579B34E1"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7848737A"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l’hypothèse où la société deviendrait pluripersonnelle, à l’égard des tiers, le ou les gérants ont, ensemble ou séparément en cas de pluralité de gérants, les pouvoirs les plus étendus pour agir au nom de la société et pour passer tous les actes et effectuer toutes les opérations, dans les limites de l’objet social ; ils disposent à cet effet de la signature sociale.</w:t>
      </w:r>
    </w:p>
    <w:p ns2:paraId="0E830410"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533F8D4A"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 l’égard des associés, le ou les gérants peuvent accomplir tous les actes de gestion dans l’intérêt de la société.</w:t>
      </w:r>
    </w:p>
    <w:p ns2:paraId="481C218E"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7A401DF9"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tous les cas, les pouvoirs du ou des gérants ne peuvent en aucun cas avoir pour effet de créer une subordination des associés à la société pour l’accomplissement de leurs actes professionnels. Ils ne doivent jamais s’exercer de telle sorte que les associés ou la société risquent d’être en infraction avec les règles de déontologie des masseurs-kinésithérapeutes.</w:t>
      </w:r>
    </w:p>
    <w:p ns2:paraId="08CACE0D"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6D401A83" ns2:textId="6C62926C" w:rsidR="0080063F" w:rsidRPr="001A639B" w:rsidRDefault="00000000" w:rsidP="001A639B">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Toutefois, le ou les gérants ne peuvent, sans l’autorisation des associés statuant à la majorité requise pour les décisions ordinaires, passer les actes ou effectuer les opérations suivantes : recrutement d’un [profession] collaborateur, achat d’un matériel au-delà de </w:t>
      </w:r>
      <w:r w:rsidR="00173FBD">
        <w:rPr>
          <w:rFonts w:ascii="Roboto" w:eastAsia="Roboto" w:hAnsi="Roboto" w:cs="Roboto"/>
          <w:color w:val="000000"/>
          <w:sz w:val="20"/>
          <w:szCs w:val="20"/>
        </w:rPr>
        <w:t xml:space="preserve">[seuil_achat_materiel] €, souscription d’un emprunt supérieur à </w:t>
      </w:r>
      <w:r>
        <w:rPr>
          <w:rFonts w:ascii="Roboto" w:eastAsia="Roboto" w:hAnsi="Roboto" w:cs="Roboto"/>
          <w:color w:val="000000"/>
          <w:sz w:val="20"/>
          <w:szCs w:val="20"/>
        </w:rPr>
        <w:t xml:space="preserve"/>
      </w:r>
      <w:r w:rsidR="00173FBD">
        <w:rPr>
          <w:rFonts w:ascii="Roboto" w:eastAsia="Roboto" w:hAnsi="Roboto" w:cs="Roboto"/>
          <w:color w:val="000000"/>
          <w:sz w:val="20"/>
          <w:szCs w:val="20"/>
        </w:rPr>
        <w:t>[seuil_emprunt_gerance] €.</w:t>
      </w:r>
      <w:r>
        <w:rPr>
          <w:rFonts w:ascii="Roboto" w:eastAsia="Roboto" w:hAnsi="Roboto" w:cs="Roboto"/>
          <w:color w:val="000000"/>
          <w:sz w:val="20"/>
          <w:szCs w:val="20"/>
        </w:rPr>
        <w:t/>
      </w:r>
    </w:p>
    <w:p ns2:paraId="4F45F479"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49C09A8D"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18 – RESPONSABILITE DU GERANT</w:t>
      </w:r>
      <w:r>
        <w:rPr>
          <w:rFonts w:ascii="Roboto" w:eastAsia="Roboto" w:hAnsi="Roboto" w:cs="Roboto"/>
          <w:color w:val="000000"/>
          <w:sz w:val="20"/>
          <w:szCs w:val="20"/>
        </w:rPr>
        <w:t xml:space="preserve"> </w:t>
      </w:r>
    </w:p>
    <w:p ns2:paraId="7CF5EFD5"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01FEABB4"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 gérant est responsable en cette qualité des infractions aux dispositions législatives ou réglementaires applicables, des violations statutaires, et des fautes commises dans sa gestion.</w:t>
      </w:r>
    </w:p>
    <w:p ns2:paraId="220DCC78"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2501EA4F" ns2:textId="1C9835EB" w:rsidR="0080063F" w:rsidRPr="001A639B" w:rsidRDefault="00000000" w:rsidP="001A639B">
      <w:pPr>
        <w:pBdr>
          <w:top w:val="nil"/>
          <w:left w:val="nil"/>
          <w:bottom w:val="nil"/>
          <w:right w:val="nil"/>
          <w:between w:val="nil"/>
        </w:pBdr>
        <w:tabs>
          <w:tab w:val="left" w:pos="180"/>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l’hypothèse où la société deviendrait unipersonnelle, le gérant est responsable individuellement, ou solidairement en cas de pluralité de gérants, des infractions aux dispositions législatives ou réglementaires applicables, des violations statutaires, et des fautes commises dans sa gestion.</w:t>
      </w:r>
    </w:p>
    <w:p ns2:paraId="5586A0DB"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394A5B84" ns2:textId="066C931F" w:rsidR="00300D06" w:rsidRPr="00300D06" w:rsidRDefault="00000000" w:rsidP="00300D06">
      <w:pPr>
        <w:ind w:left="0" w:hanging="2"/>
        <w:jc w:val="both"/>
        <w:rPr>
          <w:rFonts w:ascii="Roboto" w:hAnsi="Roboto" w:cs="Arial"/>
          <w:b/>
          <w:position w:val="0"/>
          <w:sz w:val="20"/>
          <w:szCs w:val="20"/>
          <w:u w:val="single"/>
        </w:rPr>
      </w:pPr>
      <w:r w:rsidRPr="00300D06">
        <w:rPr>
          <w:rFonts w:ascii="Roboto" w:eastAsia="Roboto" w:hAnsi="Roboto" w:cs="Roboto"/>
          <w:b/>
          <w:color w:val="000000"/>
          <w:sz w:val="20"/>
          <w:szCs w:val="20"/>
          <w:u w:val="single"/>
        </w:rPr>
        <w:t>ARTICLE 19</w:t>
      </w:r>
      <w:r w:rsidR="00300D06">
        <w:rPr>
          <w:rFonts w:ascii="Roboto" w:eastAsia="Roboto" w:hAnsi="Roboto" w:cs="Roboto"/>
          <w:b/>
          <w:color w:val="000000"/>
          <w:sz w:val="20"/>
          <w:szCs w:val="20"/>
          <w:u w:val="single"/>
        </w:rPr>
        <w:t>- REMUNERATION</w:t>
      </w:r>
    </w:p>
    <w:p ns2:paraId="74A5AA0C" ns2:textId="77777777" w:rsidR="00300D06" w:rsidRPr="00300D06" w:rsidRDefault="00300D06" w:rsidP="00300D06">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p>
    <w:p ns2:paraId="1279790F" ns2:textId="371B69A1" w:rsidR="00300D06" w:rsidRPr="00300D06" w:rsidRDefault="00300D06" w:rsidP="00300D06">
      <w:pPr>
        <w:suppressAutoHyphens w:val="0"/>
        <w:spacing w:line="240" w:lineRule="auto"/>
        <w:ind w:leftChars="0" w:left="0" w:firstLineChars="0" w:firstLine="0"/>
        <w:jc w:val="both"/>
        <w:textDirection w:val="lrTb"/>
        <w:textAlignment w:val="auto"/>
        <w:outlineLvl w:val="9"/>
        <w:rPr>
          <w:rFonts w:ascii="Roboto" w:hAnsi="Roboto" w:cs="Arial"/>
          <w:position w:val="0"/>
          <w:sz w:val="20"/>
          <w:szCs w:val="20"/>
        </w:rPr>
      </w:pPr>
      <w:r w:rsidRPr="00300D06">
        <w:rPr>
          <w:rFonts w:ascii="Roboto" w:hAnsi="Roboto" w:cs="Arial"/>
          <w:position w:val="0"/>
          <w:sz w:val="20"/>
          <w:szCs w:val="20"/>
        </w:rPr>
        <w:t xml:space="preserve">La rémunération de l'associé gérant se divise en deux parties : une correspondant à la rémunération technique et </w:t>
      </w:r>
      <w:r w:rsidR="0000108A" w:rsidRPr="0000108A">
        <w:rPr>
          <w:rFonts w:ascii="Roboto" w:hAnsi="Roboto" w:cs="Arial"/>
          <w:position w:val="0"/>
          <w:sz w:val="20"/>
          <w:szCs w:val="20"/>
        </w:rPr>
        <w:t>une autre au titre de son mandat social dans la société.</w:t>
      </w:r>
      <w:r w:rsidRPr="00300D06">
        <w:rPr>
          <w:rFonts w:ascii="Roboto" w:hAnsi="Roboto" w:cs="Arial"/>
          <w:position w:val="0"/>
          <w:sz w:val="20"/>
          <w:szCs w:val="2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ns2:paraId="6CED6347" ns2:textId="5926011A" w:rsidR="00300D06"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b/>
          <w:color w:val="000000"/>
          <w:sz w:val="20"/>
          <w:szCs w:val="20"/>
          <w:u w:val="single"/>
        </w:rPr>
      </w:pPr>
    </w:p>
    <w:p ns2:paraId="7B27591D" ns2:textId="77777777" w:rsidR="00300D06"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b/>
          <w:color w:val="000000"/>
          <w:sz w:val="20"/>
          <w:szCs w:val="20"/>
          <w:u w:val="single"/>
        </w:rPr>
      </w:pPr>
    </w:p>
    <w:p ns2:paraId="27E3CBA2" ns2:textId="77777777" w:rsidR="00300D06"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b/>
          <w:color w:val="000000"/>
          <w:sz w:val="20"/>
          <w:szCs w:val="20"/>
          <w:u w:val="single"/>
        </w:rPr>
      </w:pPr>
    </w:p>
    <w:p ns2:paraId="6E093BE0" ns2:textId="77777777" w:rsidR="00300D06"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b/>
          <w:color w:val="000000"/>
          <w:sz w:val="20"/>
          <w:szCs w:val="20"/>
          <w:u w:val="single"/>
        </w:rPr>
      </w:pPr>
    </w:p>
    <w:p ns2:paraId="28D5C854" ns2:textId="19AE7A3E" w:rsidR="0080063F"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sidRPr="00300D06">
        <w:rPr>
          <w:rFonts w:ascii="Roboto" w:eastAsia="Roboto" w:hAnsi="Roboto" w:cs="Roboto"/>
          <w:b/>
          <w:color w:val="000000"/>
          <w:sz w:val="20"/>
          <w:szCs w:val="20"/>
          <w:u w:val="single"/>
        </w:rPr>
        <w:t xml:space="preserve"> ARTICLE </w:t>
      </w:r>
      <w:r>
        <w:rPr>
          <w:rFonts w:ascii="Roboto" w:eastAsia="Roboto" w:hAnsi="Roboto" w:cs="Roboto"/>
          <w:b/>
          <w:color w:val="000000"/>
          <w:sz w:val="20"/>
          <w:szCs w:val="20"/>
          <w:u w:val="single"/>
        </w:rPr>
        <w:t>20 - DECISIONS SOCIALES</w:t>
      </w:r>
      <w:r>
        <w:rPr>
          <w:rFonts w:ascii="Roboto" w:eastAsia="Roboto" w:hAnsi="Roboto" w:cs="Roboto"/>
          <w:color w:val="000000"/>
          <w:sz w:val="20"/>
          <w:szCs w:val="20"/>
        </w:rPr>
        <w:t xml:space="preserve"> </w:t>
      </w:r>
    </w:p>
    <w:p ns2:paraId="2C72FF0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52AE9871"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L’associé unique exerce les pouvoirs dévolus par la loi à la collectivité des associés.  Ses décisions sont répertoriées dans un registre spécial coté et paraphé.</w:t>
      </w:r>
    </w:p>
    <w:p ns2:paraId="0F1B0C4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1BB2E8D8"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une société pluripersonnelle, la volonté des associés s’exprime par des décisions collectives.</w:t>
      </w:r>
    </w:p>
    <w:p ns2:paraId="399B7345"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1BA1FEE0" ns2:textId="6A79E2CA" w:rsidR="0080063F"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20.1 – Décisions extraordinaires</w:t>
      </w:r>
    </w:p>
    <w:p ns2:paraId="30BBA4ED"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29B2F1DD"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Ces décisions collectives sont qualifiées d'extraordinaires quand elles concernent tout objet pouvant entraîner directement ou indirectement une modification des statuts ou si elles ont trait à l'agrément de cessionnaires de parts sociales, quand cet agrément est nécessaire, ou encore quand elles ont trait à l'exclusion d'un associé et d'ordinaires dans tous les autres cas.</w:t>
      </w:r>
    </w:p>
    <w:p ns2:paraId="50F575FD"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3BC486B"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Au moyen des décisions collectives extraordinaires, les associés peuvent modifier les statuts dans toutes leurs dispositions et notamment décider la transformation de la société en société de tout autre type reconnu par les lois en vigueur au jour de la transformation, et ce, sans qu'il en résulte la création d'un être moral nouveau.</w:t>
      </w:r>
    </w:p>
    <w:p ns2:paraId="19332516"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A228C57" ns2:textId="20DAB5A8" w:rsidR="0080063F" w:rsidRDefault="00000000">
      <w:pPr>
        <w:ind w:left="0" w:right="-284" w:hanging="2"/>
        <w:jc w:val="both"/>
        <w:rPr>
          <w:rFonts w:ascii="Roboto" w:eastAsia="Roboto" w:hAnsi="Roboto" w:cs="Roboto"/>
          <w:sz w:val="20"/>
          <w:szCs w:val="20"/>
        </w:rPr>
      </w:pPr>
      <w:r>
        <w:rPr>
          <w:rFonts w:ascii="Roboto" w:eastAsia="Roboto" w:hAnsi="Roboto" w:cs="Roboto"/>
          <w:sz w:val="20"/>
          <w:szCs w:val="20"/>
        </w:rPr>
        <w:t>Les décisions collectives extraordinaires ne sont valablement prises, sur première consultation, que si les associés présents ou représentés possèdent au moins l</w:t>
      </w:r>
      <w:r w:rsidR="00173FBD">
        <w:rPr>
          <w:rFonts w:ascii="Roboto" w:eastAsia="Roboto" w:hAnsi="Roboto" w:cs="Roboto"/>
          <w:sz w:val="20"/>
          <w:szCs w:val="20"/>
        </w:rPr>
        <w:t xml:space="preserve">es deux tiers </w:t>
      </w:r>
      <w:r>
        <w:rPr>
          <w:rFonts w:ascii="Roboto" w:eastAsia="Roboto" w:hAnsi="Roboto" w:cs="Roboto"/>
          <w:sz w:val="20"/>
          <w:szCs w:val="20"/>
        </w:rPr>
        <w:t xml:space="preserve">des parts sociales. </w:t>
      </w:r>
      <w:r w:rsidR="00173FBD">
        <w:rPr>
          <w:rFonts w:ascii="Roboto" w:eastAsia="Roboto" w:hAnsi="Roboto" w:cs="Roboto"/>
          <w:sz w:val="20"/>
          <w:szCs w:val="20"/>
        </w:rPr>
        <w:t>Et un quart des parts s</w:t>
      </w:r>
      <w:r>
        <w:rPr>
          <w:rFonts w:ascii="Roboto" w:eastAsia="Roboto" w:hAnsi="Roboto" w:cs="Roboto"/>
          <w:sz w:val="20"/>
          <w:szCs w:val="20"/>
        </w:rPr>
        <w:t>ur deuxième consultation.</w:t>
      </w:r>
    </w:p>
    <w:p ns2:paraId="7A6ECD27"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07C1526C"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Sauf dispositions spécifiques différentes dans les statuts, les décisions collectives extraordinaires ne sont valablement prises qu'autant qu'elles ont été adoptées par des associés représentant au moins les trois quarts des parts sociales.</w:t>
      </w:r>
    </w:p>
    <w:p ns2:paraId="1E83B973"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E6E3DCE"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Par exception, celles des décisions ayant trait à l'agrément de cessionnaires de parts sociales, quand cet agrément est nécessaire, doivent être prises par des associés exerçant au sein de la SELARL représentant au moins les trois quarts des parts sociales et les décisions relatives à l'exclusion d'un associé doivent être prises à la majorité des trois quarts des parts sociales, calculée en excluant, outre l'intéressé, les associés ayant fait l'objet d'une sanction pour les mêmes faits ou pour des faits connexes, et à l'unanimité des autres associés exerçant au sein de la société.</w:t>
      </w:r>
    </w:p>
    <w:p ns2:paraId="2645D730"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605D0DA0"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Ces conditions de majorité sont rigoureuses et ne sont susceptibles d'aucune décroissance, même en cas de consultations successives sur les mêmes objets.</w:t>
      </w:r>
    </w:p>
    <w:p ns2:paraId="6CE08E03"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DB4EF97"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associés ne peuvent, si ce n'est à l'unanimité, changer la nationalité de la société.</w:t>
      </w:r>
    </w:p>
    <w:p ns2:paraId="21586047"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Dans aucun cas la majorité ne peut obliger un des associés à augmenter ses engagements sociaux.</w:t>
      </w:r>
    </w:p>
    <w:p ns2:paraId="56725756"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B8D6C62" ns2:textId="02B4274B" w:rsidR="0080063F"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20.2 – Décisions ordinaires</w:t>
      </w:r>
    </w:p>
    <w:p ns2:paraId="7B83EC40"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0F0B4ECF" ns2:textId="5A23D8DC"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Au moyen des décisions collectives ordinaires, les associés peuvent se prononcer sur toutes les questions qui n'emportent pas modification des statuts, agrément de cessionnaires de parts sociales, quand celui-ci est nécessaire, ou exclusion d'un associé.</w:t>
      </w:r>
    </w:p>
    <w:p ns2:paraId="2C43681C" ns2:textId="77777777" w:rsidR="00173FBD" w:rsidRDefault="00173FBD">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50DE721" ns2:textId="17C4209D" w:rsidR="00173FBD" w:rsidRDefault="00173FBD">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sidRPr="00173FBD">
        <w:rPr>
          <w:rFonts w:ascii="Roboto" w:eastAsia="Roboto" w:hAnsi="Roboto" w:cs="Roboto"/>
          <w:color w:val="000000"/>
          <w:sz w:val="20"/>
          <w:szCs w:val="20"/>
        </w:rPr>
        <w:t>Les décisions ordinaires ne sont valablement adoptées que si les associés représentés ou présents possèdent au moins la moitié des parts sociales.</w:t>
      </w:r>
    </w:p>
    <w:p ns2:paraId="3FDB22E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4D6F19A" ns2:textId="78072880"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Sauf dispositions spécifiques différentes dans les statuts, les décisions collectives ordinaires ne sont valablement prises que si elles sont adoptées par des associés représentant plus de la moitié des parts sociales. Si, par suite d'absence ou d'abstentions d'associés, ce chiffre n'est pas atteint à la première consultation, les associés sont convoqués ou consultés une deuxième fois et les décisions sont alors prises à la seule majorité des votes émis, quel que soit le nombre des votants, mais à la condition expresse de ne porter que sur les questions ayant fait l'objet de la première consultation.</w:t>
      </w:r>
    </w:p>
    <w:p ns2:paraId="54FF7A2F"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67FF43B9" ns2:textId="0125C948"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Par exception, les décisions ayant trait à l'autorisation ou l'approbation d'une convention visée à l'article L. 223-19 du Code de commerce et portant sur les conditions d'exercice de la profession de [profession] seront prises à la majorité </w:t>
      </w:r>
      <w:r>
        <w:rPr>
          <w:rFonts w:ascii="Roboto" w:eastAsia="Roboto" w:hAnsi="Roboto" w:cs="Roboto"/>
          <w:color w:val="000000"/>
          <w:sz w:val="20"/>
          <w:szCs w:val="20"/>
        </w:rPr>
        <w:lastRenderedPageBreak/>
        <w:t xml:space="preserve"/>
      </w:r>
      <w:r w:rsidR="00173FBD" w:rsidRPr="00173FBD">
        <w:rPr>
          <w:rFonts w:ascii="Roboto" w:eastAsia="Roboto" w:hAnsi="Roboto" w:cs="Roboto"/>
          <w:color w:val="000000"/>
          <w:sz w:val="20"/>
          <w:szCs w:val="20"/>
        </w:rPr>
        <w:t xml:space="preserve">des parts détenues par </w:t>
      </w:r>
      <w:r>
        <w:rPr>
          <w:rFonts w:ascii="Roboto" w:eastAsia="Roboto" w:hAnsi="Roboto" w:cs="Roboto"/>
          <w:color w:val="000000"/>
          <w:sz w:val="20"/>
          <w:szCs w:val="20"/>
        </w:rPr>
        <w:t>des professionnels exerçant au sein de la SELARL.</w:t>
      </w:r>
    </w:p>
    <w:p ns2:paraId="46D60A91"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1C6027E8" ns2:textId="0FE3441E" w:rsidR="0080063F" w:rsidRDefault="00300D06">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20.3 – Convocation</w:t>
      </w:r>
    </w:p>
    <w:p ns2:paraId="2FE7B0D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667825D5"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Les décisions collectives, ordinaires ou extraordinaires, résultent, au choix de la gérance, d'une assemblée générale ou d'un vote par correspondance ; elles peuvent également résulter du consentement de </w:t>
      </w:r>
      <w:proofErr w:type="gramStart"/>
      <w:r>
        <w:rPr>
          <w:rFonts w:ascii="Roboto" w:eastAsia="Roboto" w:hAnsi="Roboto" w:cs="Roboto"/>
          <w:color w:val="000000"/>
          <w:sz w:val="20"/>
          <w:szCs w:val="20"/>
        </w:rPr>
        <w:t>tous les associés exprimé</w:t>
      </w:r>
      <w:proofErr w:type="gramEnd"/>
      <w:r>
        <w:rPr>
          <w:rFonts w:ascii="Roboto" w:eastAsia="Roboto" w:hAnsi="Roboto" w:cs="Roboto"/>
          <w:color w:val="000000"/>
          <w:sz w:val="20"/>
          <w:szCs w:val="20"/>
        </w:rPr>
        <w:t xml:space="preserve"> dans un acte.</w:t>
      </w:r>
    </w:p>
    <w:p ns2:paraId="2A5054A4"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66CBDF82"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Toutefois, les associés doivent obligatoirement être réunis en assemblée, une fois par an, dans les six mois qui suivent la clôture de l'exercice écoulé, en vue de l'approbation des comptes de cet exercice.</w:t>
      </w:r>
    </w:p>
    <w:p ns2:paraId="364A6674"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F493D04"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Lorsque la consultation des associés a lieu en assemblée générale, les associés sont convoqués quinze jours au moins à l'avance, par lettre recommandée avec demande d'avis de réception ; la convocation adressée à chacun des associés, à son dernier domicile connu, précise le lieu, la date et l'heure de la réunion et indique l'ordre du jour ; sous réserve des questions diverses qui ne peuvent être que de minime importance, les questions inscrites à l'ordre du jour doivent être libellées de telle sorte que leur objet et leur portée apparaissent clairement sans qu'il y ait lieu de se reporter à d'autres documents.</w:t>
      </w:r>
    </w:p>
    <w:p ns2:paraId="17B6AA3B"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5AD62DD"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convocation est faite par le gérant ou, à défaut, par le commissaire aux comptes, s'il en existe un.</w:t>
      </w:r>
    </w:p>
    <w:p ns2:paraId="77B6926C"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21C26C8"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Une feuille de présence indiquant les nom et domicile des associés et de leurs représentants ou mandataires, ainsi que le nombre de parts sociales détenues par chaque associé, est émargée par les membres de l'assemblée.</w:t>
      </w:r>
    </w:p>
    <w:p ns2:paraId="7D088FB5"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4C7E16C7"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Seules sont mises en délibération les questions figurant à l'ordre du jour.</w:t>
      </w:r>
    </w:p>
    <w:p ns2:paraId="1C3CAC3C"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EA82867"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 la consultation par correspondance a paru préférable à la gérance, celle-ci envoie à chaque associé, à son dernier domicile connu, dans les mêmes formes que celles fixées ci-dessus pour les convocations d'assemblées, le texte des résolutions proposées accompagné d'un rapport explicatif.</w:t>
      </w:r>
    </w:p>
    <w:p ns2:paraId="7422D081"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6A5E3F0"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associés doivent, dans le délai de vingt jours à compter de l'envoi de la lettre recommandée précitée, adresser à la gérance, également par lettre recommandée avec demande d'avis de réception, notification de leur acceptation ou de leur refus ; le vote est formulé pour chaque résolution par les mots : "oui" ou "non".</w:t>
      </w:r>
    </w:p>
    <w:p ns2:paraId="552670C9"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EC1BFF0"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 associé n'ayant pas répondu dans le délai ci-dessus sera considéré comme s'étant abstenu.</w:t>
      </w:r>
    </w:p>
    <w:p ns2:paraId="29ED29C3"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0A67F3F0"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Un ou plusieurs associés, détenant la moitié des parts sociales ou détenant, s'ils représentent au moins le quart des associés, le quart des parts sociales, peut sommer la gérance de convoquer une assemblée ; cette sommation devra indiquer le délai dans lequel l'assemblée devra se réunir, qui ne saurait être inférieur à quarante jours, et les questions et projets de résolution qui seront joints aux lettres convoquant l'assemblée.</w:t>
      </w:r>
    </w:p>
    <w:p ns2:paraId="5105E659"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6A62CBF5" ns2:textId="407B4C30"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Tout associé peut demander au président du tribunal </w:t>
      </w:r>
      <w:r w:rsidR="0096432B" w:rsidRPr="0096432B">
        <w:rPr>
          <w:rFonts w:ascii="Roboto" w:eastAsia="Roboto" w:hAnsi="Roboto" w:cs="Roboto"/>
          <w:color w:val="000000"/>
          <w:sz w:val="20"/>
          <w:szCs w:val="20"/>
        </w:rPr>
        <w:t>judiciaire</w:t>
      </w:r>
      <w:r>
        <w:rPr>
          <w:rFonts w:ascii="Roboto" w:eastAsia="Roboto" w:hAnsi="Roboto" w:cs="Roboto"/>
          <w:color w:val="000000"/>
          <w:sz w:val="20"/>
          <w:szCs w:val="20"/>
        </w:rPr>
        <w:t>, statuant en référé, la désignation d'un mandataire chargé de convoquer l'assemblée et de fixer son ordre du jour.</w:t>
      </w:r>
    </w:p>
    <w:p ns2:paraId="6B3757DC"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4532754E"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Chaque associé peut participer à toutes les décisions collectives, quelle que soit la nature et quel que soit le nombre de ses parts, et dispose d'un nombre de voix égal au nombre des parts qu'il possède, sans limitation.</w:t>
      </w:r>
    </w:p>
    <w:p ns2:paraId="3BCAF7D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492F062"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 associé peut se faire représenter par un autre associé, sauf si les associés sont au nombre de deux, ou par son conjoint, à moins que la société ne comprenne que les deux époux, ou par tout tiers ; le mandataire doit être muni d'un pouvoir. En cas de consultation écrite, si la réponse émane d'un autre associé ou du conjoint, un pouvoir donné par l'associé consulté doit être joint à la lettre du mandataire.</w:t>
      </w:r>
    </w:p>
    <w:p ns2:paraId="441CD46A"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210DC73E"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Le pouvoir ne vaut que pour une seule assemblée ou consultation par écrit ; toutefois, il peut être donné pour deux assemblées tenues le même jour, ou dans le délai maximal de sept jours, ou en réponse à deux consultations par écrit lancées le même jour, ou encore, si l'assemblée ou la consultation par écrit n'a pu statuer ou aboutir faute de quorum, aux assemblées ou consultations successives ayant le même ordre du jour.</w:t>
      </w:r>
    </w:p>
    <w:p ns2:paraId="28A15C1C"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15755B1"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décisions collectives sont constatées par des procès-verbaux établis et signés par le gérant unique ou établis par l'un d'eux et signés par tous les gérants, s'ils sont plusieurs, ou, le cas échéant, par le président de séance non gérant.</w:t>
      </w:r>
    </w:p>
    <w:p ns2:paraId="1E7F57FF"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165F8C4F"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outre :</w:t>
      </w:r>
    </w:p>
    <w:p ns2:paraId="6A966ECA"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28252F26"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au cas de réunion d'assemblée, ces procès-verbaux sont également signés par tous les associés présents ou leurs mandataires ;</w:t>
      </w:r>
    </w:p>
    <w:p ns2:paraId="358E90A2"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au cas de consultation écrite, un exemplaire certifié conforme par celui des gérants qui aura rédigé le procès-verbal de chacune des pièces adressées aux associés lors de la demande de consultation, ainsi que les originaux des pièces constatant les votes exprimés par écrit, seront annexés au procès-verbal, après avoir été revêtus d'une mention de cette annexe.</w:t>
      </w:r>
    </w:p>
    <w:p ns2:paraId="394F69CC"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69A93DF"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procès-verbaux des délibérations des associés sont établis sur un registre spécial préalablement coté et paraphé par le bâtonnier du barreau auprès duquel la société est inscrite ou sur des feuilles mobiles numérotées sans discontinuité, cotées et paraphées dans les mêmes conditions que le registre.</w:t>
      </w:r>
    </w:p>
    <w:p ns2:paraId="6327A6E7"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033AE468" ns2:textId="7E8FC9D8"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1</w:t>
      </w:r>
      <w:r>
        <w:rPr>
          <w:rFonts w:ascii="Roboto" w:eastAsia="Roboto" w:hAnsi="Roboto" w:cs="Roboto"/>
          <w:b/>
          <w:color w:val="000000"/>
          <w:sz w:val="20"/>
          <w:szCs w:val="20"/>
          <w:u w:val="single"/>
        </w:rPr>
        <w:t xml:space="preserve"> – CONTROLE DES ASSOCIES</w:t>
      </w:r>
    </w:p>
    <w:p ns2:paraId="05592042"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4737397A"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gérance, responsable d'un mandat, doit rendre compte de ses actes aux associés qui ont un droit de contrôle permanent et sans préavis, à la seule condition de ne pas abuser et de ne pas entraver l'exercice normal des fonctions de la gérance.</w:t>
      </w:r>
    </w:p>
    <w:p ns2:paraId="2CA4E251"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4C8B0249"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 associé a le droit, à toute époque :</w:t>
      </w:r>
    </w:p>
    <w:p ns2:paraId="0BE38197"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1EF33E1"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d'obtenir au siège social la délivrance d'une copie certifiée conforme des statuts en vigueur au jour de la demande, copie à laquelle seront annexées la liste des gérants et celle des commissaires aux comptes, le cas échéant ;</w:t>
      </w:r>
    </w:p>
    <w:p ns2:paraId="40A61727"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de prendre connaissance, par lui-même et au siège social, des bilans, comptes de résultat, annexes, inventaires, rapports soumis aux assemblées avec faculté de prendre copie de ces pièces, sauf en ce qui concerne les inventaires, et de se faire assister par un expert inscrit sur une des listes établies par les cours et tribunaux.</w:t>
      </w:r>
    </w:p>
    <w:p ns2:paraId="3ED319E5"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43954128"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S'ils représentent au moins un dixième du capital social, des associés peuvent, dans un intérêt commun, charger à leurs frais un ou plusieurs d'entre eux de les représenter pour soutenir, tant en demande qu'en défense, l'action sociale contre la gérance ; le retrait en cours d'instance d'un ou plusieurs associés serait sans effet sur la poursuite de celle-ci.</w:t>
      </w:r>
    </w:p>
    <w:p ns2:paraId="4FF162A3"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7A61EF83"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Lorsque l'action sociale est intentée par un ou plusieurs associés, le tribunal ne peut statuer que si la société a été régulièrement mise en cause par l'intermédiaire de ses représentants légaux.</w:t>
      </w:r>
    </w:p>
    <w:p ns2:paraId="1A2E6ECD"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025D6BD8" ns2:textId="30D49234"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2</w:t>
      </w:r>
      <w:r>
        <w:rPr>
          <w:rFonts w:ascii="Roboto" w:eastAsia="Roboto" w:hAnsi="Roboto" w:cs="Roboto"/>
          <w:b/>
          <w:color w:val="000000"/>
          <w:sz w:val="20"/>
          <w:szCs w:val="20"/>
          <w:u w:val="single"/>
        </w:rPr>
        <w:t xml:space="preserve"> – COMMISSAIRE AUX COMPTES</w:t>
      </w:r>
    </w:p>
    <w:p ns2:paraId="54FEE7E1"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5212753C"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Par décision ordinaire,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ns2:paraId="29286F1E"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0F3B9018"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lastRenderedPageBreak/>
        <w:t>Même si ces seuils ne sont pas atteints, la nomination d'un commissaire aux comptes peut être demandée en justice par un associé.</w:t>
      </w:r>
    </w:p>
    <w:p ns2:paraId="7B13930D"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38FD4B9D"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 commissaire aux comptes exerce sa mission pendant six exercices.</w:t>
      </w:r>
    </w:p>
    <w:p ns2:paraId="684AA37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p>
    <w:p ns2:paraId="126E1FD8" ns2:textId="77777777"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dispositions concernant les pouvoirs, les incompatibilités, les fonctions, les obligations, la responsabilité, la récusation, la révocation et la rémunération des commissaires aux comptes des sociétés anonymes sont applicables aux sociétés à responsabilité limitée, sous réserve des adaptations nécessaires.</w:t>
      </w:r>
    </w:p>
    <w:p ns2:paraId="25C84E81"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107864B6" ns2:textId="374686E2" w:rsidR="0080063F" w:rsidRDefault="00000000">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3</w:t>
      </w:r>
      <w:r>
        <w:rPr>
          <w:rFonts w:ascii="Roboto" w:eastAsia="Roboto" w:hAnsi="Roboto" w:cs="Roboto"/>
          <w:b/>
          <w:color w:val="000000"/>
          <w:sz w:val="20"/>
          <w:szCs w:val="20"/>
          <w:u w:val="single"/>
        </w:rPr>
        <w:t xml:space="preserve"> - DES CONVENTIONS PASSES ENTRE LE(S) GERANT(S) OU LES ASSOCIES ET LA SOCIETE </w:t>
      </w:r>
    </w:p>
    <w:p ns2:paraId="75BC5648" ns2:textId="77777777" w:rsidR="0080063F" w:rsidRDefault="0080063F">
      <w:pPr>
        <w:pBdr>
          <w:top w:val="nil"/>
          <w:left w:val="nil"/>
          <w:bottom w:val="nil"/>
          <w:right w:val="nil"/>
          <w:between w:val="nil"/>
        </w:pBdr>
        <w:tabs>
          <w:tab w:val="left" w:pos="1695"/>
          <w:tab w:val="left" w:pos="0"/>
        </w:tabs>
        <w:spacing w:line="240" w:lineRule="auto"/>
        <w:ind w:left="0" w:hanging="2"/>
        <w:jc w:val="both"/>
        <w:rPr>
          <w:rFonts w:ascii="Roboto" w:eastAsia="Roboto" w:hAnsi="Roboto" w:cs="Roboto"/>
          <w:color w:val="000000"/>
          <w:sz w:val="20"/>
          <w:szCs w:val="20"/>
          <w:u w:val="single"/>
        </w:rPr>
      </w:pPr>
    </w:p>
    <w:p ns2:paraId="554702E3" ns2:textId="77777777" w:rsidR="0080063F" w:rsidRDefault="00000000">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 peine de nullité du contrat, il est interdit à la gérance ou aux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ns2:paraId="2046ACB0" ns2:textId="77777777" w:rsidR="0080063F" w:rsidRDefault="0080063F">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p>
    <w:p ns2:paraId="525B96D5" ns2:textId="77777777" w:rsidR="0080063F" w:rsidRDefault="00000000">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L'interdiction s'applique également aux conjoint, ascendants et descendants des personnes visées à l'alinéa précédent ainsi qu'à toute personne interposée.</w:t>
      </w:r>
    </w:p>
    <w:p ns2:paraId="1EB63A61" ns2:textId="77777777" w:rsidR="0080063F" w:rsidRDefault="0080063F">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p>
    <w:p ns2:paraId="4FEA5C47" ns2:textId="77777777" w:rsidR="0080063F" w:rsidRDefault="00000000">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Sous réserve des interdictions légales, les conventions conclues par la gérance ou l’un des associés avec la société, autres que les conventions portant sur des opérations courantes conclues à des conditions normales, sont soumises à la procédure de contrôle par l’assemblée telle que prévue par la loi.</w:t>
      </w:r>
    </w:p>
    <w:p ns2:paraId="6CE2DCBE" ns2:textId="77777777" w:rsidR="0080063F" w:rsidRDefault="0080063F">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p>
    <w:p ns2:paraId="563B53C4" ns2:textId="77777777" w:rsidR="0080063F" w:rsidRDefault="00000000">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Lorsque de telles conventions portent sur les conditions d’exercice de la profession, seuls les associés masseurs-kinésithérapeutes exerçant au sein de la société participent aux délibérations et au vote comme le prévoit la loi. Ces conventions devront être communiquées par les intéressés au conseil départemental de l’ordre des masseurs-kinésithérapeutes dont ils relèvent dans le mois suivant leur conclusion, conformément à l’article L. 4113-9 du code de la santé publique.</w:t>
      </w:r>
    </w:p>
    <w:p ns2:paraId="3D097207" ns2:textId="77777777" w:rsidR="0080063F" w:rsidRDefault="0080063F">
      <w:pPr>
        <w:pBdr>
          <w:top w:val="nil"/>
          <w:left w:val="nil"/>
          <w:bottom w:val="nil"/>
          <w:right w:val="nil"/>
          <w:between w:val="nil"/>
        </w:pBdr>
        <w:tabs>
          <w:tab w:val="left" w:pos="1695"/>
          <w:tab w:val="left" w:pos="720"/>
        </w:tabs>
        <w:spacing w:line="240" w:lineRule="auto"/>
        <w:ind w:left="0" w:hanging="2"/>
        <w:jc w:val="both"/>
        <w:rPr>
          <w:rFonts w:ascii="Roboto" w:eastAsia="Roboto" w:hAnsi="Roboto" w:cs="Roboto"/>
          <w:color w:val="000000"/>
          <w:sz w:val="20"/>
          <w:szCs w:val="20"/>
        </w:rPr>
      </w:pPr>
    </w:p>
    <w:p ns2:paraId="2E6838A2" ns2:textId="583107CC"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4</w:t>
      </w:r>
      <w:r>
        <w:rPr>
          <w:rFonts w:ascii="Roboto" w:eastAsia="Roboto" w:hAnsi="Roboto" w:cs="Roboto"/>
          <w:b/>
          <w:color w:val="000000"/>
          <w:sz w:val="20"/>
          <w:szCs w:val="20"/>
          <w:u w:val="single"/>
        </w:rPr>
        <w:t xml:space="preserve"> - DE LA RESPONSABILITE DE L’ASSOCIE MASSEUR-KINESITHERAPEUTE ET ASSURANCES</w:t>
      </w:r>
    </w:p>
    <w:p ns2:paraId="6F515A44"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1F00E47B"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Chaque associé répond sur l'ensemble de son patrimoine des actes professionnels qu'il accomplit, l'exercice au sein et pour le compte d'une société ne changeant rien à cette responsabilité personnelle et entière à l’égard du patient. Toutefois, la société est solidairement responsable avec l'associé des conséquences dommageables de ces actes professionnels. Elle est en outre responsable dans les termes du droit commun des dommages qu'elle peut être amenée à causer à l'occasion de son fonctionnement, du fait du personnel qu'elle emploie ou du fait des choses dont elle a la garde.</w:t>
      </w:r>
    </w:p>
    <w:p ns2:paraId="004A0D3E"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33EAACBC"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Pour couvrir tant les responsabilités professionnelles de ses membres que les responsabilités qui lui incombent en propre, conformément à ce qui est mentionné au paragraphe précédent, la société, dès son inscription au tableau, souscrira les polices d'assurances nécessaires, en particulier une assurance de responsabilité civile professionnelle, conformément à l’article L. 1142-2 du code de la santé publique. Les primes dues en vertu de ces polices seront strictement payées à leur date d'exigibilité. Elles constitueront des dépenses sociales.</w:t>
      </w:r>
    </w:p>
    <w:p ns2:paraId="4CF17E64"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678A9F3D"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roofErr w:type="gramStart"/>
      <w:r>
        <w:rPr>
          <w:rFonts w:ascii="Roboto" w:eastAsia="Roboto" w:hAnsi="Roboto" w:cs="Roboto"/>
          <w:color w:val="000000"/>
          <w:sz w:val="20"/>
          <w:szCs w:val="20"/>
        </w:rPr>
        <w:t>A tout moment</w:t>
      </w:r>
      <w:proofErr w:type="gramEnd"/>
      <w:r>
        <w:rPr>
          <w:rFonts w:ascii="Roboto" w:eastAsia="Roboto" w:hAnsi="Roboto" w:cs="Roboto"/>
          <w:color w:val="000000"/>
          <w:sz w:val="20"/>
          <w:szCs w:val="20"/>
        </w:rPr>
        <w:t>, la gérance devra pouvoir justifier auprès des associés de l'existence desdites polices et de l'acquittement des primes échues.</w:t>
      </w:r>
    </w:p>
    <w:p ns2:paraId="4C0BC9FD"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7B50DF26"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En cas d'incident ou de circonstance pouvant mettre en cause la responsabilité professionnelle d'un ou plusieurs associés et par là même l'obligation solidaire de la société, le ou les associés devront en informer la gérance dans les quarante-huit heures avec les explications nécessaires pour lui permettre </w:t>
      </w:r>
      <w:r>
        <w:rPr>
          <w:rFonts w:ascii="Roboto" w:eastAsia="Roboto" w:hAnsi="Roboto" w:cs="Roboto"/>
          <w:color w:val="000000"/>
          <w:sz w:val="20"/>
          <w:szCs w:val="20"/>
        </w:rPr>
        <w:lastRenderedPageBreak/>
        <w:t>de faire à toutes fins la déclaration à la compagnie d'assurances et de prendre aussi toutes mesures, conservatoires ou autres, qui paraîtraient opportunes.</w:t>
      </w:r>
    </w:p>
    <w:p ns2:paraId="688DB8C0"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1FF59902"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société est soumise aux dispositions disciplinaires applicables à la profession de [profession]. Elle ne peut faire l'objet de poursuites disciplinaires indépendamment de celles qui seraient intentées contre un ou plusieurs associés exerçant en son sein.</w:t>
      </w:r>
    </w:p>
    <w:p ns2:paraId="2BFBB3D9"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722F68AA" ns2:textId="14B3A343"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5</w:t>
      </w:r>
      <w:r>
        <w:rPr>
          <w:rFonts w:ascii="Roboto" w:eastAsia="Roboto" w:hAnsi="Roboto" w:cs="Roboto"/>
          <w:b/>
          <w:color w:val="000000"/>
          <w:sz w:val="20"/>
          <w:szCs w:val="20"/>
          <w:u w:val="single"/>
        </w:rPr>
        <w:t xml:space="preserve"> - VARIATION DU CAPITAL</w:t>
      </w:r>
      <w:r>
        <w:rPr>
          <w:rFonts w:ascii="Roboto" w:eastAsia="Roboto" w:hAnsi="Roboto" w:cs="Roboto"/>
          <w:color w:val="000000"/>
          <w:sz w:val="20"/>
          <w:szCs w:val="20"/>
        </w:rPr>
        <w:t xml:space="preserve"> </w:t>
      </w:r>
    </w:p>
    <w:p ns2:paraId="1FCF43FC"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6D6FE8B2" ns2:textId="0536D1C8" w:rsidR="0080063F" w:rsidRDefault="00000000">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 capital social pourra être augmenté ou réduit de toutes les manières autorisées par la loi, en vertu d’une décision de l’associé unique ou, en cas de pluralité d’associés, en vertu d’une décision collective extraordinaire</w:t>
      </w:r>
      <w:r w:rsidR="0081055D">
        <w:rPr>
          <w:rFonts w:ascii="Roboto" w:eastAsia="Roboto" w:hAnsi="Roboto" w:cs="Roboto"/>
          <w:color w:val="000000"/>
          <w:sz w:val="20"/>
          <w:szCs w:val="20"/>
        </w:rPr>
        <w:t xml:space="preserve"> da</w:t>
      </w:r>
      <w:r>
        <w:rPr>
          <w:rFonts w:ascii="Roboto" w:eastAsia="Roboto" w:hAnsi="Roboto" w:cs="Roboto"/>
          <w:color w:val="000000"/>
          <w:sz w:val="20"/>
          <w:szCs w:val="20"/>
        </w:rPr>
        <w:t xml:space="preserve">ns le respect des règles de répartition du capital social fixées </w:t>
      </w:r>
      <w:r w:rsidR="0081055D">
        <w:rPr>
          <w:rFonts w:ascii="Roboto" w:eastAsia="Roboto" w:hAnsi="Roboto" w:cs="Roboto"/>
          <w:color w:val="000000"/>
          <w:sz w:val="20"/>
          <w:szCs w:val="20"/>
        </w:rPr>
        <w:t xml:space="preserve">par </w:t>
      </w:r>
      <w:r w:rsidR="0081055D" w:rsidRPr="0081055D">
        <w:rPr>
          <w:rFonts w:ascii="Roboto" w:eastAsia="Roboto" w:hAnsi="Roboto" w:cs="Roboto"/>
          <w:color w:val="000000"/>
          <w:sz w:val="20"/>
          <w:szCs w:val="20"/>
        </w:rPr>
        <w:t>l’ordonnance n°2023-77 du 8 février 2023</w:t>
      </w:r>
      <w:r w:rsidR="0081055D">
        <w:rPr>
          <w:rFonts w:ascii="Roboto" w:eastAsia="Roboto" w:hAnsi="Roboto" w:cs="Roboto"/>
          <w:color w:val="000000"/>
          <w:sz w:val="20"/>
          <w:szCs w:val="20"/>
        </w:rPr>
        <w:t xml:space="preserve"> </w:t>
      </w:r>
      <w:r>
        <w:rPr>
          <w:rFonts w:ascii="Roboto" w:eastAsia="Roboto" w:hAnsi="Roboto" w:cs="Roboto"/>
          <w:color w:val="000000"/>
          <w:sz w:val="20"/>
          <w:szCs w:val="20"/>
        </w:rPr>
        <w:t xml:space="preserve">et </w:t>
      </w:r>
      <w:r w:rsidR="0081055D">
        <w:rPr>
          <w:rFonts w:ascii="Roboto" w:eastAsia="Roboto" w:hAnsi="Roboto" w:cs="Roboto"/>
          <w:color w:val="000000"/>
          <w:sz w:val="20"/>
          <w:szCs w:val="20"/>
        </w:rPr>
        <w:t xml:space="preserve">l’article </w:t>
      </w:r>
      <w:r>
        <w:rPr>
          <w:rFonts w:ascii="Roboto" w:eastAsia="Roboto" w:hAnsi="Roboto" w:cs="Roboto"/>
          <w:color w:val="000000"/>
          <w:sz w:val="20"/>
          <w:szCs w:val="20"/>
        </w:rPr>
        <w:t>R. 4381-14 du code de la santé publique.</w:t>
      </w:r>
    </w:p>
    <w:p ns2:paraId="793EDFCF"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7C1CFECF" ns2:textId="540C177D" w:rsidR="0080063F" w:rsidRDefault="00000000">
      <w:pPr>
        <w:ind w:left="0" w:hanging="2"/>
        <w:jc w:val="both"/>
        <w:rPr>
          <w:rFonts w:ascii="Roboto" w:eastAsia="Roboto" w:hAnsi="Roboto" w:cs="Roboto"/>
          <w:sz w:val="20"/>
          <w:szCs w:val="20"/>
          <w:u w:val="single"/>
        </w:rPr>
      </w:pPr>
      <w:r>
        <w:rPr>
          <w:rFonts w:ascii="Roboto" w:eastAsia="Roboto" w:hAnsi="Roboto" w:cs="Roboto"/>
          <w:b/>
          <w:sz w:val="20"/>
          <w:szCs w:val="20"/>
          <w:u w:val="single"/>
        </w:rPr>
        <w:t>2</w:t>
      </w:r>
      <w:r w:rsidR="00300D06">
        <w:rPr>
          <w:rFonts w:ascii="Roboto" w:eastAsia="Roboto" w:hAnsi="Roboto" w:cs="Roboto"/>
          <w:b/>
          <w:sz w:val="20"/>
          <w:szCs w:val="20"/>
          <w:u w:val="single"/>
        </w:rPr>
        <w:t>5</w:t>
      </w:r>
      <w:r>
        <w:rPr>
          <w:rFonts w:ascii="Roboto" w:eastAsia="Roboto" w:hAnsi="Roboto" w:cs="Roboto"/>
          <w:b/>
          <w:sz w:val="20"/>
          <w:szCs w:val="20"/>
          <w:u w:val="single"/>
        </w:rPr>
        <w:t>.1 – Augmentation de capital</w:t>
      </w:r>
    </w:p>
    <w:p ns2:paraId="7F6839B7" ns2:textId="77777777" w:rsidR="0080063F" w:rsidRDefault="0080063F">
      <w:pPr>
        <w:ind w:left="0" w:hanging="2"/>
        <w:jc w:val="both"/>
        <w:rPr>
          <w:rFonts w:ascii="Roboto" w:eastAsia="Roboto" w:hAnsi="Roboto" w:cs="Roboto"/>
          <w:sz w:val="20"/>
          <w:szCs w:val="20"/>
        </w:rPr>
      </w:pPr>
    </w:p>
    <w:p ns2:paraId="5C7B1EAF"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capital social pourra, en vertu d'une décision collective des associés, être augmenté en une ou plusieurs fois, par tous moyens et voies de droit, notamment par :</w:t>
      </w:r>
    </w:p>
    <w:p ns2:paraId="7A550D7E" ns2:textId="77777777" w:rsidR="0080063F" w:rsidRDefault="0080063F">
      <w:pPr>
        <w:ind w:left="0" w:hanging="2"/>
        <w:jc w:val="both"/>
        <w:rPr>
          <w:rFonts w:ascii="Roboto" w:eastAsia="Roboto" w:hAnsi="Roboto" w:cs="Roboto"/>
          <w:sz w:val="20"/>
          <w:szCs w:val="20"/>
        </w:rPr>
      </w:pPr>
    </w:p>
    <w:p ns2:paraId="2BF38686"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 la création de parts sociales nouvelles attribuées en représentation d'apports en nature ou en numéraire ;</w:t>
      </w:r>
    </w:p>
    <w:p ns2:paraId="387C7DF3"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 la création de parts sociales nouvelles, ou l'élévation du montant nominal de celles existant déjà, en cas d'incorporation au capital de bénéfices, reports à nouveau, primes d'émission ou réserves disponibles.</w:t>
      </w:r>
    </w:p>
    <w:p ns2:paraId="1AF8A0C1" ns2:textId="77777777" w:rsidR="0080063F" w:rsidRDefault="0080063F">
      <w:pPr>
        <w:ind w:left="0" w:hanging="2"/>
        <w:jc w:val="both"/>
        <w:rPr>
          <w:rFonts w:ascii="Roboto" w:eastAsia="Roboto" w:hAnsi="Roboto" w:cs="Roboto"/>
          <w:sz w:val="20"/>
          <w:szCs w:val="20"/>
        </w:rPr>
      </w:pPr>
    </w:p>
    <w:p ns2:paraId="4F3BDEE9"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À peine de nullité de l'opération, le capital social devra être intégralement libéré avant toute souscription de nouvelles parts sociales à libérer en numéraire.</w:t>
      </w:r>
    </w:p>
    <w:p ns2:paraId="46E35F78" ns2:textId="77777777" w:rsidR="0080063F" w:rsidRDefault="0080063F">
      <w:pPr>
        <w:ind w:left="0" w:hanging="2"/>
        <w:jc w:val="both"/>
        <w:rPr>
          <w:rFonts w:ascii="Roboto" w:eastAsia="Roboto" w:hAnsi="Roboto" w:cs="Roboto"/>
          <w:sz w:val="20"/>
          <w:szCs w:val="20"/>
        </w:rPr>
      </w:pPr>
    </w:p>
    <w:p ns2:paraId="1BD25BBB"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Toute augmentation de capital sera réalisée sous la condition suspensive du respect des dispositions de la loi et des statuts relatives aux règles de détention du capital.</w:t>
      </w:r>
    </w:p>
    <w:p ns2:paraId="7015E64E" ns2:textId="77777777" w:rsidR="0080063F" w:rsidRDefault="0080063F">
      <w:pPr>
        <w:ind w:left="0" w:hanging="2"/>
        <w:jc w:val="both"/>
        <w:rPr>
          <w:rFonts w:ascii="Roboto" w:eastAsia="Roboto" w:hAnsi="Roboto" w:cs="Roboto"/>
          <w:sz w:val="20"/>
          <w:szCs w:val="20"/>
        </w:rPr>
      </w:pPr>
    </w:p>
    <w:p ns2:paraId="13312238"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Les attributaires de parts nouvelles, s'ils n'ont pas déjà la qualité d'associé, devront être agréés dans les conditions fixées par l'article 11.2 des statuts pour les cessions de parts ; les attributaires doivent solliciter leur agrément au moment de leur souscription.</w:t>
      </w:r>
    </w:p>
    <w:p ns2:paraId="5EFA76C3" ns2:textId="77777777" w:rsidR="0080063F" w:rsidRDefault="0080063F">
      <w:pPr>
        <w:ind w:left="0" w:hanging="2"/>
        <w:jc w:val="both"/>
        <w:rPr>
          <w:rFonts w:ascii="Roboto" w:eastAsia="Roboto" w:hAnsi="Roboto" w:cs="Roboto"/>
          <w:sz w:val="20"/>
          <w:szCs w:val="20"/>
        </w:rPr>
      </w:pPr>
    </w:p>
    <w:p ns2:paraId="49AB0E6D"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En tout état de cause, aucune souscription publique ne pourra être ouverte.</w:t>
      </w:r>
    </w:p>
    <w:p ns2:paraId="4255418A"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Les parts nouvelles doivent être entièrement libérées et réparties dès leur création.</w:t>
      </w:r>
    </w:p>
    <w:p ns2:paraId="5BC03215" ns2:textId="77777777" w:rsidR="0080063F" w:rsidRDefault="0080063F">
      <w:pPr>
        <w:ind w:left="0" w:hanging="2"/>
        <w:jc w:val="both"/>
        <w:rPr>
          <w:rFonts w:ascii="Roboto" w:eastAsia="Roboto" w:hAnsi="Roboto" w:cs="Roboto"/>
          <w:sz w:val="20"/>
          <w:szCs w:val="20"/>
        </w:rPr>
      </w:pPr>
    </w:p>
    <w:p ns2:paraId="774E3F7E" ns2:textId="394ED71D" w:rsidR="0080063F" w:rsidRDefault="00000000">
      <w:pPr>
        <w:ind w:left="0" w:hanging="2"/>
        <w:jc w:val="both"/>
        <w:rPr>
          <w:rFonts w:ascii="Roboto" w:eastAsia="Roboto" w:hAnsi="Roboto" w:cs="Roboto"/>
          <w:sz w:val="20"/>
          <w:szCs w:val="20"/>
          <w:u w:val="single"/>
        </w:rPr>
      </w:pPr>
      <w:r>
        <w:rPr>
          <w:rFonts w:ascii="Roboto" w:eastAsia="Roboto" w:hAnsi="Roboto" w:cs="Roboto"/>
          <w:b/>
          <w:sz w:val="20"/>
          <w:szCs w:val="20"/>
          <w:u w:val="single"/>
        </w:rPr>
        <w:t>2</w:t>
      </w:r>
      <w:r w:rsidR="00300D06">
        <w:rPr>
          <w:rFonts w:ascii="Roboto" w:eastAsia="Roboto" w:hAnsi="Roboto" w:cs="Roboto"/>
          <w:b/>
          <w:sz w:val="20"/>
          <w:szCs w:val="20"/>
          <w:u w:val="single"/>
        </w:rPr>
        <w:t>5</w:t>
      </w:r>
      <w:r>
        <w:rPr>
          <w:rFonts w:ascii="Roboto" w:eastAsia="Roboto" w:hAnsi="Roboto" w:cs="Roboto"/>
          <w:b/>
          <w:sz w:val="20"/>
          <w:szCs w:val="20"/>
          <w:u w:val="single"/>
        </w:rPr>
        <w:t>.2 – Réduction de capital</w:t>
      </w:r>
    </w:p>
    <w:p ns2:paraId="0FE6CC3F" ns2:textId="77777777" w:rsidR="0080063F" w:rsidRDefault="0080063F">
      <w:pPr>
        <w:ind w:left="0" w:hanging="2"/>
        <w:jc w:val="both"/>
        <w:rPr>
          <w:rFonts w:ascii="Roboto" w:eastAsia="Roboto" w:hAnsi="Roboto" w:cs="Roboto"/>
          <w:sz w:val="20"/>
          <w:szCs w:val="20"/>
        </w:rPr>
      </w:pPr>
    </w:p>
    <w:p ns2:paraId="24364FF3"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capital social peut être réduit, en vertu d'une décision collective extraordinaire des associés, par voie de réduction du nombre des parts ou de leur valeur nominale, notamment dans les cas de pertes constatées.</w:t>
      </w:r>
    </w:p>
    <w:p ns2:paraId="52A5E68E" ns2:textId="77777777" w:rsidR="0080063F" w:rsidRDefault="0080063F">
      <w:pPr>
        <w:ind w:left="0" w:hanging="2"/>
        <w:jc w:val="both"/>
        <w:rPr>
          <w:rFonts w:ascii="Roboto" w:eastAsia="Roboto" w:hAnsi="Roboto" w:cs="Roboto"/>
          <w:sz w:val="20"/>
          <w:szCs w:val="20"/>
        </w:rPr>
      </w:pPr>
    </w:p>
    <w:p ns2:paraId="418AC827"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 société ne peut procéder à l'achat de ses propres parts, sauf le cas où, la réduction du capital n'étant pas motivée par des pertes, la décision extraordinaire des associés décidant la réduction du capital autorise la gérance à acheter un nombre déterminé de parts pour les annuler. Dans ce cas, le rachat de parts par la société ne peut avoir pour effet de contrevenir aux dispositions de l'article 9 ci-dessus aux termes duquel les parts attribuées aux masseurs-kinésithérapeutes en exercice dans la société doivent représenter plus de la moitié du capital social.</w:t>
      </w:r>
    </w:p>
    <w:p ns2:paraId="042D4F99" ns2:textId="77777777" w:rsidR="0080063F" w:rsidRDefault="0080063F">
      <w:pPr>
        <w:ind w:left="0" w:hanging="2"/>
        <w:jc w:val="both"/>
        <w:rPr>
          <w:rFonts w:ascii="Roboto" w:eastAsia="Roboto" w:hAnsi="Roboto" w:cs="Roboto"/>
          <w:sz w:val="20"/>
          <w:szCs w:val="20"/>
        </w:rPr>
      </w:pPr>
    </w:p>
    <w:p ns2:paraId="59534260" ns2:textId="17714FB1" w:rsidR="0080063F" w:rsidRDefault="00000000">
      <w:pPr>
        <w:ind w:left="0" w:hanging="2"/>
        <w:jc w:val="both"/>
        <w:rPr>
          <w:rFonts w:ascii="Roboto" w:eastAsia="Roboto" w:hAnsi="Roboto" w:cs="Roboto"/>
          <w:sz w:val="20"/>
          <w:szCs w:val="20"/>
          <w:u w:val="single"/>
        </w:rPr>
      </w:pPr>
      <w:r>
        <w:rPr>
          <w:rFonts w:ascii="Roboto" w:eastAsia="Roboto" w:hAnsi="Roboto" w:cs="Roboto"/>
          <w:b/>
          <w:sz w:val="20"/>
          <w:szCs w:val="20"/>
          <w:u w:val="single"/>
        </w:rPr>
        <w:t>ARTICLE 2</w:t>
      </w:r>
      <w:r w:rsidR="00300D06">
        <w:rPr>
          <w:rFonts w:ascii="Roboto" w:eastAsia="Roboto" w:hAnsi="Roboto" w:cs="Roboto"/>
          <w:b/>
          <w:sz w:val="20"/>
          <w:szCs w:val="20"/>
          <w:u w:val="single"/>
        </w:rPr>
        <w:t>6</w:t>
      </w:r>
      <w:r>
        <w:rPr>
          <w:rFonts w:ascii="Roboto" w:eastAsia="Roboto" w:hAnsi="Roboto" w:cs="Roboto"/>
          <w:b/>
          <w:sz w:val="20"/>
          <w:szCs w:val="20"/>
          <w:u w:val="single"/>
        </w:rPr>
        <w:t xml:space="preserve"> – DROITS ET OBLIGATIONS DES PARTS SOCIALES</w:t>
      </w:r>
    </w:p>
    <w:p ns2:paraId="6A2633A4"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br/>
        <w:t>Chaque part sociale confère à son propriétaire un droit égal dans les bénéfices de la Société, dans la propriété de l'actif social et dans le boni de liquidation. Elle donne également droit à une voix dans tous les votes et délibérations.</w:t>
      </w:r>
    </w:p>
    <w:p ns2:paraId="56980174" ns2:textId="77777777" w:rsidR="0080063F" w:rsidRDefault="0080063F">
      <w:pPr>
        <w:ind w:left="0" w:hanging="2"/>
        <w:jc w:val="both"/>
        <w:rPr>
          <w:rFonts w:ascii="Roboto" w:eastAsia="Roboto" w:hAnsi="Roboto" w:cs="Roboto"/>
          <w:sz w:val="20"/>
          <w:szCs w:val="20"/>
        </w:rPr>
      </w:pPr>
    </w:p>
    <w:p ns2:paraId="207CA80B"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Sous réserve des dispositions légales rendant temporairement les associés solidairement responsables vis-à-vis des tiers de la valeur attribuée aux apports en nature, les associés ne supportent les pertes que jusqu'à concurrence de leurs apports.</w:t>
      </w:r>
    </w:p>
    <w:p ns2:paraId="69476CDC" ns2:textId="77777777" w:rsidR="0080063F" w:rsidRDefault="0080063F">
      <w:pPr>
        <w:ind w:left="0" w:hanging="2"/>
        <w:jc w:val="both"/>
        <w:rPr>
          <w:rFonts w:ascii="Roboto" w:eastAsia="Roboto" w:hAnsi="Roboto" w:cs="Roboto"/>
          <w:sz w:val="20"/>
          <w:szCs w:val="20"/>
        </w:rPr>
      </w:pPr>
    </w:p>
    <w:p ns2:paraId="74281CF8"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Chaque associé professionnel répond sur l'ensemble de son patrimoine des actes professionnels qu'il accomplit. La Société est solidairement responsable avec lui.</w:t>
      </w:r>
    </w:p>
    <w:p ns2:paraId="41EC4942" ns2:textId="77777777" w:rsidR="0080063F" w:rsidRDefault="0080063F">
      <w:pPr>
        <w:ind w:left="0" w:hanging="2"/>
        <w:jc w:val="both"/>
        <w:rPr>
          <w:rFonts w:ascii="Roboto" w:eastAsia="Roboto" w:hAnsi="Roboto" w:cs="Roboto"/>
          <w:sz w:val="20"/>
          <w:szCs w:val="20"/>
        </w:rPr>
      </w:pPr>
    </w:p>
    <w:p ns2:paraId="20C349DC"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 propriété d'une part emporte de plein droit adhésion aux statuts et aux résolutions régulièrement prises par les associés.</w:t>
      </w:r>
    </w:p>
    <w:p ns2:paraId="7EF55170" ns2:textId="77777777" w:rsidR="0080063F" w:rsidRDefault="0080063F">
      <w:pPr>
        <w:pBdr>
          <w:top w:val="nil"/>
          <w:left w:val="nil"/>
          <w:bottom w:val="nil"/>
          <w:right w:val="nil"/>
          <w:between w:val="nil"/>
        </w:pBdr>
        <w:tabs>
          <w:tab w:val="left" w:pos="1695"/>
          <w:tab w:val="left" w:pos="180"/>
          <w:tab w:val="left" w:pos="1260"/>
          <w:tab w:val="left" w:pos="1620"/>
          <w:tab w:val="left" w:pos="2340"/>
        </w:tabs>
        <w:spacing w:line="240" w:lineRule="auto"/>
        <w:ind w:left="0" w:hanging="2"/>
        <w:jc w:val="both"/>
        <w:rPr>
          <w:rFonts w:ascii="Roboto" w:eastAsia="Roboto" w:hAnsi="Roboto" w:cs="Roboto"/>
          <w:color w:val="000000"/>
          <w:sz w:val="20"/>
          <w:szCs w:val="20"/>
        </w:rPr>
      </w:pPr>
    </w:p>
    <w:p ns2:paraId="244231B2"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Toute modification du capital social et du nombre de parts pouvant en résulter doit respecter les règles de répartition de capital telles qu’édictées par les dispositions des articles 5, 6 et 7 de la loi n° 90-1258 du 31 décembre 1990.  </w:t>
      </w:r>
    </w:p>
    <w:p ns2:paraId="1A7944D2"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951E6E2" ns2:textId="4D2A08F2"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7</w:t>
      </w:r>
      <w:r>
        <w:rPr>
          <w:rFonts w:ascii="Roboto" w:eastAsia="Roboto" w:hAnsi="Roboto" w:cs="Roboto"/>
          <w:b/>
          <w:color w:val="000000"/>
          <w:sz w:val="20"/>
          <w:szCs w:val="20"/>
          <w:u w:val="single"/>
        </w:rPr>
        <w:t xml:space="preserve"> - EXERCICE SOCIAL</w:t>
      </w:r>
      <w:r>
        <w:rPr>
          <w:rFonts w:ascii="Roboto" w:eastAsia="Roboto" w:hAnsi="Roboto" w:cs="Roboto"/>
          <w:color w:val="000000"/>
          <w:sz w:val="20"/>
          <w:szCs w:val="20"/>
        </w:rPr>
        <w:t xml:space="preserve"> </w:t>
      </w:r>
    </w:p>
    <w:p ns2:paraId="16134798"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7CAE3D60" ns2:textId="77777777" w:rsidR="0080063F" w:rsidRDefault="0080063F">
      <w:pPr>
        <w:ind w:left="0" w:hanging="2"/>
        <w:jc w:val="both"/>
        <w:rPr>
          <w:rFonts w:ascii="Roboto" w:eastAsia="Roboto" w:hAnsi="Roboto" w:cs="Roboto"/>
          <w:sz w:val="20"/>
          <w:szCs w:val="20"/>
        </w:rPr>
      </w:pPr>
    </w:p>
    <w:p ns2:paraId="43757DB1" ns2:textId="77777777" w:rsidR="0080063F" w:rsidRDefault="00000000">
      <w:pPr>
        <w:ind w:left="0" w:hanging="2"/>
        <w:jc w:val="both"/>
        <w:rPr>
          <w:rFonts w:ascii="Roboto" w:eastAsia="Roboto" w:hAnsi="Roboto" w:cs="Roboto"/>
          <w:color w:val="FF0000"/>
          <w:sz w:val="20"/>
          <w:szCs w:val="20"/>
        </w:rPr>
      </w:pPr>
      <w:r>
        <w:rPr>
          <w:rFonts w:ascii="Roboto" w:eastAsia="Roboto" w:hAnsi="Roboto" w:cs="Roboto"/>
          <w:sz w:val="20"/>
          <w:szCs w:val="20"/>
        </w:rPr>
        <w:t>L'exercice social a une durée de douze mois. Il commence le 1er janvier pour se terminer le trente et un décembre.</w:t>
      </w:r>
    </w:p>
    <w:p ns2:paraId="0D63C5D9" ns2:textId="77777777" w:rsidR="0080063F" w:rsidRDefault="0080063F">
      <w:pPr>
        <w:ind w:left="0" w:hanging="2"/>
        <w:jc w:val="both"/>
        <w:rPr>
          <w:rFonts w:ascii="Roboto" w:eastAsia="Roboto" w:hAnsi="Roboto" w:cs="Roboto"/>
          <w:sz w:val="20"/>
          <w:szCs w:val="20"/>
        </w:rPr>
      </w:pPr>
    </w:p>
    <w:p ns2:paraId="47A9C171" ns2:textId="4CB6D2F0" w:rsidR="0080063F" w:rsidRPr="001A639B" w:rsidRDefault="00000000">
      <w:pPr>
        <w:ind w:left="0" w:hanging="2"/>
        <w:jc w:val="both"/>
        <w:rPr>
          <w:rFonts w:ascii="Roboto" w:eastAsia="Roboto" w:hAnsi="Roboto" w:cs="Roboto"/>
          <w:sz w:val="20"/>
          <w:szCs w:val="20"/>
        </w:rPr>
      </w:pPr>
      <w:r>
        <w:rPr>
          <w:rFonts w:ascii="Roboto" w:eastAsia="Roboto" w:hAnsi="Roboto" w:cs="Roboto"/>
          <w:sz w:val="20"/>
          <w:szCs w:val="20"/>
        </w:rPr>
        <w:t>Par exception, le premier exercice social sera clo</w:t>
      </w:r>
      <w:r w:rsidRPr="001A639B">
        <w:rPr>
          <w:rFonts w:ascii="Roboto" w:eastAsia="Roboto" w:hAnsi="Roboto" w:cs="Roboto"/>
          <w:sz w:val="20"/>
          <w:szCs w:val="20"/>
        </w:rPr>
        <w:t xml:space="preserve">s le [date_cloture_exercice_1]</w:t>
      </w:r>
      <w:r w:rsidR="001A639B" w:rsidRPr="001A639B">
        <w:rPr>
          <w:rFonts w:ascii="Roboto" w:eastAsia="Roboto" w:hAnsi="Roboto" w:cs="Roboto"/>
          <w:sz w:val="20"/>
          <w:szCs w:val="20"/>
          <w:highlight w:val="yellow"/>
        </w:rPr>
        <w:t/>
      </w:r>
      <w:r w:rsidR="0081055D">
        <w:rPr>
          <w:rFonts w:ascii="Roboto" w:eastAsia="Roboto" w:hAnsi="Roboto" w:cs="Roboto"/>
          <w:sz w:val="20"/>
          <w:szCs w:val="20"/>
        </w:rPr>
        <w:t/>
      </w:r>
      <w:r w:rsidRPr="001A639B">
        <w:rPr>
          <w:rFonts w:ascii="Roboto" w:eastAsia="Roboto" w:hAnsi="Roboto" w:cs="Roboto"/>
          <w:sz w:val="20"/>
          <w:szCs w:val="20"/>
        </w:rPr>
        <w:t>.</w:t>
      </w:r>
    </w:p>
    <w:p ns2:paraId="75D28061" ns2:textId="77777777" w:rsidR="0080063F" w:rsidRDefault="0080063F" w:rsidP="001A639B">
      <w:pPr>
        <w:pBdr>
          <w:top w:val="nil"/>
          <w:left w:val="nil"/>
          <w:bottom w:val="nil"/>
          <w:right w:val="nil"/>
          <w:between w:val="nil"/>
        </w:pBdr>
        <w:tabs>
          <w:tab w:val="left" w:pos="1695"/>
          <w:tab w:val="left" w:pos="1080"/>
        </w:tabs>
        <w:spacing w:line="240" w:lineRule="auto"/>
        <w:ind w:leftChars="0" w:left="0" w:firstLineChars="0" w:firstLine="0"/>
        <w:jc w:val="both"/>
        <w:rPr>
          <w:rFonts w:ascii="Roboto" w:eastAsia="Roboto" w:hAnsi="Roboto" w:cs="Roboto"/>
          <w:color w:val="000000"/>
          <w:sz w:val="20"/>
          <w:szCs w:val="20"/>
        </w:rPr>
      </w:pPr>
    </w:p>
    <w:p ns2:paraId="2793FCDB" ns2:textId="5B741794"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8</w:t>
      </w:r>
      <w:r>
        <w:rPr>
          <w:rFonts w:ascii="Roboto" w:eastAsia="Roboto" w:hAnsi="Roboto" w:cs="Roboto"/>
          <w:b/>
          <w:color w:val="000000"/>
          <w:sz w:val="20"/>
          <w:szCs w:val="20"/>
          <w:u w:val="single"/>
        </w:rPr>
        <w:t xml:space="preserve"> - COMPTES ANNUELS</w:t>
      </w:r>
      <w:r>
        <w:rPr>
          <w:rFonts w:ascii="Roboto" w:eastAsia="Roboto" w:hAnsi="Roboto" w:cs="Roboto"/>
          <w:color w:val="000000"/>
          <w:sz w:val="20"/>
          <w:szCs w:val="20"/>
        </w:rPr>
        <w:t xml:space="preserve"> </w:t>
      </w:r>
    </w:p>
    <w:p ns2:paraId="73581B86"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u w:val="single"/>
        </w:rPr>
      </w:pPr>
    </w:p>
    <w:p ns2:paraId="1624C5D7"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 la clôture de chaque exercice, le gérant établit les comptes annuels et le rapport de gestion conformément aux dispositions légales.  L’associé unique ou l’assemblée générale des associés en cas de société pluripersonnelle, délibère dans les 6 mois de la clôture de l’exercice.</w:t>
      </w:r>
    </w:p>
    <w:p ns2:paraId="1BC67AC9"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286134E8"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A la clôture de chaque exercice, la gérance dresse un inventaire de l'actif et du passif de la Société, ainsi que des comptes annuels (bilan, compte de résultat et le cas échéant, annexe).</w:t>
      </w:r>
    </w:p>
    <w:p ns2:paraId="3437717D"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4E098DA5"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 montant des engagements cautionnés, avalisés ou garantis par la Société est annexé à la suite du bilan, ainsi qu'un état des sûretés consenties par elle.</w:t>
      </w:r>
    </w:p>
    <w:p ns2:paraId="5F8BC67C"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gérance établit un rapport de gestion sur la situation de la Société et son activité au cours de l'exercice écoulé.</w:t>
      </w:r>
    </w:p>
    <w:p ns2:paraId="104A7132"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12E53F18"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comptes annuels sont établis après chaque exercice selon les mêmes formes et les mêmes méthodes d'évaluation que les années précédentes, sauf si un changement exceptionnel est intervenu dans la situation de la Société.</w:t>
      </w:r>
    </w:p>
    <w:p ns2:paraId="7FB22A78"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71144AFB"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gérance procède, même en cas d'absence ou d'insuffisance du bénéfice aux provisions et amortissements nécessaires.</w:t>
      </w:r>
    </w:p>
    <w:p ns2:paraId="328D7619"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77F85ABF"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Si à la clôture de l'exercice, la Société répond à l'un des critères définis par décret, la gérance est tenue d'établir une situation de l'actif réalisable et disponible, valeurs d'exploitation exclues, et du passif exigible, un compte de résultat prévisionnel, un tableau de financement en même temps que le bilan annuel et un plan de financement prévisionnel, dans les conditions et selon </w:t>
      </w:r>
      <w:proofErr w:type="gramStart"/>
      <w:r>
        <w:rPr>
          <w:rFonts w:ascii="Roboto" w:eastAsia="Roboto" w:hAnsi="Roboto" w:cs="Roboto"/>
          <w:color w:val="000000"/>
          <w:sz w:val="20"/>
          <w:szCs w:val="20"/>
        </w:rPr>
        <w:t>la périodicité prévues</w:t>
      </w:r>
      <w:proofErr w:type="gramEnd"/>
      <w:r>
        <w:rPr>
          <w:rFonts w:ascii="Roboto" w:eastAsia="Roboto" w:hAnsi="Roboto" w:cs="Roboto"/>
          <w:color w:val="000000"/>
          <w:sz w:val="20"/>
          <w:szCs w:val="20"/>
        </w:rPr>
        <w:t xml:space="preserve"> par la loi et le décret.</w:t>
      </w:r>
    </w:p>
    <w:p ns2:paraId="0DBE3E09"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565EA16E"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Les comptes annuels, le rapport de gestion et le texte des résolutions proposées sont mis, le cas échéant, à la disposition du Commissaire aux Comptes un mois au moins avant la convocation de l'assemblée. Ces mêmes documents, et le cas échéant, le rapport du Commissaire aux Comptes, sont adressés aux associés quinze jours au moins avant la date de l'assemblée appelée à statuer sur les comptes.</w:t>
      </w:r>
    </w:p>
    <w:p ns2:paraId="0763E1B7"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1DD6DA69"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u w:val="single"/>
        </w:rPr>
      </w:pPr>
    </w:p>
    <w:p ns2:paraId="5685B912" ns2:textId="57B7D295"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2</w:t>
      </w:r>
      <w:r w:rsidR="00300D06">
        <w:rPr>
          <w:rFonts w:ascii="Roboto" w:eastAsia="Roboto" w:hAnsi="Roboto" w:cs="Roboto"/>
          <w:b/>
          <w:color w:val="000000"/>
          <w:sz w:val="20"/>
          <w:szCs w:val="20"/>
          <w:u w:val="single"/>
        </w:rPr>
        <w:t>9</w:t>
      </w:r>
      <w:r>
        <w:rPr>
          <w:rFonts w:ascii="Roboto" w:eastAsia="Roboto" w:hAnsi="Roboto" w:cs="Roboto"/>
          <w:b/>
          <w:color w:val="000000"/>
          <w:sz w:val="20"/>
          <w:szCs w:val="20"/>
          <w:u w:val="single"/>
        </w:rPr>
        <w:t xml:space="preserve"> - AFFECTATION DES BENEFICES</w:t>
      </w:r>
      <w:r>
        <w:rPr>
          <w:rFonts w:ascii="Roboto" w:eastAsia="Roboto" w:hAnsi="Roboto" w:cs="Roboto"/>
          <w:b/>
          <w:color w:val="000000"/>
          <w:sz w:val="20"/>
          <w:szCs w:val="20"/>
        </w:rPr>
        <w:t xml:space="preserve"> </w:t>
      </w:r>
    </w:p>
    <w:p ns2:paraId="6319D9F4"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Le bénéfice (ou la perte) de l'exercice apparaît dans le compte de résultat par différence entre les produits et les charges de l'exercice et après déduction des amortissements et provi</w:t>
      </w:r>
      <w:bookmarkStart w:id="10" w:name="bookmark=id.1t3h5sf" w:colFirst="0" w:colLast="0"/>
      <w:bookmarkEnd w:id="10"/>
      <w:r>
        <w:rPr>
          <w:rFonts w:ascii="Roboto" w:eastAsia="Roboto" w:hAnsi="Roboto" w:cs="Roboto"/>
          <w:color w:val="000000"/>
          <w:sz w:val="20"/>
          <w:szCs w:val="20"/>
        </w:rPr>
        <w:t>sions.</w:t>
      </w:r>
    </w:p>
    <w:p ns2:paraId="71CB4D7D"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Sur ce bénéfice, diminué éventuellement des pertes antérieures, sont prélevées les sommes à porter en réserve en application de la loi, et en particulier à peine de nullité de toute délibération contraire, une somme correspondant à un vingtième pour constituer le fonds de réserve légale. Ce prélèvement cesse d'être obligatoire lorsque le fonds de réserve at</w:t>
      </w:r>
      <w:bookmarkStart w:id="11" w:name="bookmark=id.4d34og8" w:colFirst="0" w:colLast="0"/>
      <w:bookmarkEnd w:id="11"/>
      <w:r>
        <w:rPr>
          <w:rFonts w:ascii="Roboto" w:eastAsia="Roboto" w:hAnsi="Roboto" w:cs="Roboto"/>
          <w:color w:val="000000"/>
          <w:sz w:val="20"/>
          <w:szCs w:val="20"/>
        </w:rPr>
        <w:t>teint le dixième du capital social.</w:t>
      </w:r>
    </w:p>
    <w:p ns2:paraId="1F68AB2C"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Le bénéfice distribuable est constitué par le bénéfice de l'exercice, diminué des pertes antérieures et des sommes portées en réserve en application de la loi et des statuts, et augmenté du report bénéficiai</w:t>
      </w:r>
      <w:bookmarkStart w:id="12" w:name="bookmark=id.2s8eyo1" w:colFirst="0" w:colLast="0"/>
      <w:bookmarkEnd w:id="12"/>
      <w:r>
        <w:rPr>
          <w:rFonts w:ascii="Roboto" w:eastAsia="Roboto" w:hAnsi="Roboto" w:cs="Roboto"/>
          <w:color w:val="000000"/>
          <w:sz w:val="20"/>
          <w:szCs w:val="20"/>
        </w:rPr>
        <w:t>re.</w:t>
      </w:r>
    </w:p>
    <w:p ns2:paraId="0D7B8D15"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 xml:space="preserve">L'Assemblée Générale peut décider la distribution de sommes prélevées sur les réserves dont elle a la disposition en indiquant expressément les postes de réserves sur lesquels les prélèvements ont été effectués. Toutefois, les dividendes sont prélevés par priorité </w:t>
      </w:r>
      <w:bookmarkStart w:id="13" w:name="bookmark=id.17dp8vu" w:colFirst="0" w:colLast="0"/>
      <w:bookmarkEnd w:id="13"/>
      <w:r>
        <w:rPr>
          <w:rFonts w:ascii="Roboto" w:eastAsia="Roboto" w:hAnsi="Roboto" w:cs="Roboto"/>
          <w:color w:val="000000"/>
          <w:sz w:val="20"/>
          <w:szCs w:val="20"/>
        </w:rPr>
        <w:t>sur le bénéfice distribuable de l'exercice.</w:t>
      </w:r>
    </w:p>
    <w:p ns2:paraId="57E006CA" ns2:textId="4C3A75F1"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 xml:space="preserve">Après approbation des comptes et constatation de l'existence de sommes distribuables, l'Assemblée Générale détermine la part attribuée aux associés sous forme de dividendes. </w:t>
      </w:r>
    </w:p>
    <w:p ns2:paraId="48715B02"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 xml:space="preserve">Les modalités de mise en paiement des dividendes votés par l'Assemblée Générale sont fixées par elle ou, à défaut, par la </w:t>
      </w:r>
      <w:bookmarkStart w:id="14" w:name="bookmark=id.26in1rg" w:colFirst="0" w:colLast="0"/>
      <w:bookmarkEnd w:id="14"/>
      <w:r>
        <w:rPr>
          <w:rFonts w:ascii="Roboto" w:eastAsia="Roboto" w:hAnsi="Roboto" w:cs="Roboto"/>
          <w:color w:val="000000"/>
          <w:sz w:val="20"/>
          <w:szCs w:val="20"/>
        </w:rPr>
        <w:t>gérance.</w:t>
      </w:r>
    </w:p>
    <w:p ns2:paraId="3FBD3D95"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Le paiement des dividendes doit avoir lieu dans un délai maximum de ne</w:t>
      </w:r>
      <w:bookmarkStart w:id="15" w:name="bookmark=id.lnxbz9" w:colFirst="0" w:colLast="0"/>
      <w:bookmarkEnd w:id="15"/>
      <w:r>
        <w:rPr>
          <w:rFonts w:ascii="Roboto" w:eastAsia="Roboto" w:hAnsi="Roboto" w:cs="Roboto"/>
          <w:color w:val="000000"/>
          <w:sz w:val="20"/>
          <w:szCs w:val="20"/>
        </w:rPr>
        <w:t>uf mois après la clôture de l'exercice, sauf prolongation de ce délai par décision de justice.</w:t>
      </w:r>
    </w:p>
    <w:p ns2:paraId="59F05F82"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Aucune distribution ne peut être faite lorsque les capitaux propres sont ou deviendraient à la suite de celle-ci inférieurs au montant du capital augmenté des ré</w:t>
      </w:r>
      <w:bookmarkStart w:id="16" w:name="bookmark=id.35nkun2" w:colFirst="0" w:colLast="0"/>
      <w:bookmarkEnd w:id="16"/>
      <w:r>
        <w:rPr>
          <w:rFonts w:ascii="Roboto" w:eastAsia="Roboto" w:hAnsi="Roboto" w:cs="Roboto"/>
          <w:color w:val="000000"/>
          <w:sz w:val="20"/>
          <w:szCs w:val="20"/>
        </w:rPr>
        <w:t>serves que la loi ne permet pas de distribuer.</w:t>
      </w:r>
    </w:p>
    <w:p ns2:paraId="758CEB05" ns2:textId="77777777" w:rsidR="0080063F" w:rsidRDefault="00000000">
      <w:pPr>
        <w:pBdr>
          <w:top w:val="nil"/>
          <w:left w:val="nil"/>
          <w:bottom w:val="nil"/>
          <w:right w:val="nil"/>
          <w:between w:val="nil"/>
        </w:pBdr>
        <w:spacing w:before="280" w:after="280" w:line="240" w:lineRule="auto"/>
        <w:ind w:left="0" w:hanging="2"/>
        <w:rPr>
          <w:rFonts w:ascii="Roboto" w:eastAsia="Roboto" w:hAnsi="Roboto" w:cs="Roboto"/>
          <w:color w:val="000000"/>
          <w:sz w:val="20"/>
          <w:szCs w:val="20"/>
        </w:rPr>
      </w:pPr>
      <w:r>
        <w:rPr>
          <w:rFonts w:ascii="Roboto" w:eastAsia="Roboto" w:hAnsi="Roboto" w:cs="Roboto"/>
          <w:color w:val="000000"/>
          <w:sz w:val="20"/>
          <w:szCs w:val="20"/>
        </w:rPr>
        <w:t>L'Assemblée Générale peut également décider d'affecter les sommes distribuables aux réserves et au report à nouveau, en totalité ou en partie.</w:t>
      </w:r>
    </w:p>
    <w:p ns2:paraId="3A211521" ns2:textId="5CAB468A" w:rsidR="0080063F" w:rsidRDefault="00000000">
      <w:pPr>
        <w:pBdr>
          <w:top w:val="nil"/>
          <w:left w:val="nil"/>
          <w:bottom w:val="nil"/>
          <w:right w:val="nil"/>
          <w:between w:val="nil"/>
        </w:pBdr>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 xml:space="preserve">ARTICLE </w:t>
      </w:r>
      <w:r w:rsidR="00300D06">
        <w:rPr>
          <w:rFonts w:ascii="Roboto" w:eastAsia="Roboto" w:hAnsi="Roboto" w:cs="Roboto"/>
          <w:b/>
          <w:color w:val="000000"/>
          <w:sz w:val="20"/>
          <w:szCs w:val="20"/>
          <w:u w:val="single"/>
        </w:rPr>
        <w:t>30</w:t>
      </w:r>
      <w:r>
        <w:rPr>
          <w:rFonts w:ascii="Roboto" w:eastAsia="Roboto" w:hAnsi="Roboto" w:cs="Roboto"/>
          <w:b/>
          <w:color w:val="000000"/>
          <w:sz w:val="20"/>
          <w:szCs w:val="20"/>
          <w:u w:val="single"/>
        </w:rPr>
        <w:t xml:space="preserve"> - RESPECT DE LA DEONTOLOGIE </w:t>
      </w:r>
    </w:p>
    <w:p ns2:paraId="223465A3" ns2:textId="77777777" w:rsidR="0080063F" w:rsidRDefault="0080063F">
      <w:pPr>
        <w:pBdr>
          <w:top w:val="nil"/>
          <w:left w:val="nil"/>
          <w:bottom w:val="nil"/>
          <w:right w:val="nil"/>
          <w:between w:val="nil"/>
        </w:pBdr>
        <w:spacing w:line="240" w:lineRule="auto"/>
        <w:ind w:left="0" w:hanging="2"/>
        <w:jc w:val="both"/>
        <w:rPr>
          <w:rFonts w:ascii="Roboto" w:eastAsia="Roboto" w:hAnsi="Roboto" w:cs="Roboto"/>
          <w:color w:val="000000"/>
          <w:sz w:val="20"/>
          <w:szCs w:val="20"/>
          <w:u w:val="single"/>
        </w:rPr>
      </w:pPr>
    </w:p>
    <w:p ns2:paraId="4F2BDF1A"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 xml:space="preserve">La société exerce la profession de [profession] par l'intermédiaire de ses membres. Les honoraires et rémunérations de toute </w:t>
      </w:r>
      <w:proofErr w:type="gramStart"/>
      <w:r>
        <w:rPr>
          <w:rFonts w:ascii="Roboto" w:eastAsia="Roboto" w:hAnsi="Roboto" w:cs="Roboto"/>
          <w:sz w:val="20"/>
          <w:szCs w:val="20"/>
        </w:rPr>
        <w:t>nature versés</w:t>
      </w:r>
      <w:proofErr w:type="gramEnd"/>
      <w:r>
        <w:rPr>
          <w:rFonts w:ascii="Roboto" w:eastAsia="Roboto" w:hAnsi="Roboto" w:cs="Roboto"/>
          <w:sz w:val="20"/>
          <w:szCs w:val="20"/>
        </w:rPr>
        <w:t xml:space="preserve"> en contrepartie de l'activité professionnelle des associés constituent des recettes de la société et sont perçus par celle-ci.</w:t>
      </w:r>
    </w:p>
    <w:p ns2:paraId="611ACDD2" ns2:textId="77777777" w:rsidR="0080063F" w:rsidRDefault="0080063F">
      <w:pPr>
        <w:ind w:left="0" w:hanging="2"/>
        <w:jc w:val="both"/>
        <w:rPr>
          <w:rFonts w:ascii="Roboto" w:eastAsia="Roboto" w:hAnsi="Roboto" w:cs="Roboto"/>
          <w:sz w:val="20"/>
          <w:szCs w:val="20"/>
        </w:rPr>
      </w:pPr>
    </w:p>
    <w:p ns2:paraId="5C56E846"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Tous les registres et documents sont ouverts et établis au nom de la société.</w:t>
      </w:r>
    </w:p>
    <w:p ns2:paraId="0D19B05B" ns2:textId="77777777" w:rsidR="0080063F" w:rsidRDefault="0080063F">
      <w:pPr>
        <w:ind w:left="0" w:hanging="2"/>
        <w:jc w:val="both"/>
        <w:rPr>
          <w:rFonts w:ascii="Roboto" w:eastAsia="Roboto" w:hAnsi="Roboto" w:cs="Roboto"/>
          <w:sz w:val="20"/>
          <w:szCs w:val="20"/>
        </w:rPr>
      </w:pPr>
    </w:p>
    <w:p ns2:paraId="2D8F4E41"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Les associés comme la société elle-même sont et demeurent soumis à l'ensemble des dispositions législatives et réglementaires relatives à l'exercice de la profession de [profession], notamment au code de déontologie, et à l'ensemble des lois et règlements régissant les rapports de la profession avec l'assurance maladie.</w:t>
      </w:r>
    </w:p>
    <w:p ns2:paraId="6DB9DA1E" ns2:textId="77777777" w:rsidR="0080063F" w:rsidRDefault="0080063F">
      <w:pPr>
        <w:ind w:left="0" w:hanging="2"/>
        <w:jc w:val="both"/>
        <w:rPr>
          <w:rFonts w:ascii="Roboto" w:eastAsia="Roboto" w:hAnsi="Roboto" w:cs="Roboto"/>
          <w:sz w:val="20"/>
          <w:szCs w:val="20"/>
        </w:rPr>
      </w:pPr>
    </w:p>
    <w:p ns2:paraId="0DF1AE2F"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Ainsi, les associés et la société elle-même doivent en particulier respecter :</w:t>
      </w:r>
    </w:p>
    <w:p ns2:paraId="0BB3E92A" ns2:textId="77777777" w:rsidR="0080063F" w:rsidRDefault="00000000">
      <w:pPr>
        <w:ind w:left="0" w:hanging="2"/>
        <w:jc w:val="both"/>
        <w:rPr>
          <w:rFonts w:ascii="Roboto" w:eastAsia="Roboto" w:hAnsi="Roboto" w:cs="Roboto"/>
          <w:sz w:val="20"/>
          <w:szCs w:val="20"/>
        </w:rPr>
      </w:pPr>
      <w:r>
        <w:rPr>
          <w:sz w:val="20"/>
          <w:szCs w:val="20"/>
        </w:rPr>
        <w:t>˗</w:t>
      </w:r>
      <w:r>
        <w:rPr>
          <w:rFonts w:ascii="Roboto" w:eastAsia="Roboto" w:hAnsi="Roboto" w:cs="Roboto"/>
          <w:sz w:val="20"/>
          <w:szCs w:val="20"/>
        </w:rPr>
        <w:tab/>
        <w:t>le principe de l'indépendance professionnelle ;</w:t>
      </w:r>
    </w:p>
    <w:p ns2:paraId="1004AA8E" ns2:textId="77777777" w:rsidR="0080063F" w:rsidRDefault="00000000">
      <w:pPr>
        <w:ind w:left="0" w:hanging="2"/>
        <w:jc w:val="both"/>
        <w:rPr>
          <w:rFonts w:ascii="Roboto" w:eastAsia="Roboto" w:hAnsi="Roboto" w:cs="Roboto"/>
          <w:sz w:val="20"/>
          <w:szCs w:val="20"/>
        </w:rPr>
      </w:pPr>
      <w:r>
        <w:rPr>
          <w:sz w:val="20"/>
          <w:szCs w:val="20"/>
        </w:rPr>
        <w:t>˗</w:t>
      </w:r>
      <w:r>
        <w:rPr>
          <w:rFonts w:ascii="Roboto" w:eastAsia="Roboto" w:hAnsi="Roboto" w:cs="Roboto"/>
          <w:sz w:val="20"/>
          <w:szCs w:val="20"/>
        </w:rPr>
        <w:tab/>
        <w:t>le principe de la liberté du choix du [profession] par le patient ;</w:t>
      </w:r>
    </w:p>
    <w:p ns2:paraId="1E0FC934" ns2:textId="77777777" w:rsidR="0080063F" w:rsidRDefault="00000000">
      <w:pPr>
        <w:ind w:left="0" w:hanging="2"/>
        <w:jc w:val="both"/>
        <w:rPr>
          <w:rFonts w:ascii="Roboto" w:eastAsia="Roboto" w:hAnsi="Roboto" w:cs="Roboto"/>
          <w:sz w:val="20"/>
          <w:szCs w:val="20"/>
        </w:rPr>
      </w:pPr>
      <w:r>
        <w:rPr>
          <w:sz w:val="20"/>
          <w:szCs w:val="20"/>
        </w:rPr>
        <w:t>˗</w:t>
      </w:r>
      <w:r>
        <w:rPr>
          <w:rFonts w:ascii="Roboto" w:eastAsia="Roboto" w:hAnsi="Roboto" w:cs="Roboto"/>
          <w:sz w:val="20"/>
          <w:szCs w:val="20"/>
        </w:rPr>
        <w:tab/>
        <w:t>le principe de l'unité du lieu d'exercice (seule la société pouvant, quand les conditions sont réunies, déclarer un cabinet secondaire et solliciter l'autorisation d’ouverture d'un ou plusieurs lieux d’exercice supplémentaires) ;</w:t>
      </w:r>
    </w:p>
    <w:p ns2:paraId="5EA68B88" ns2:textId="77777777" w:rsidR="0080063F" w:rsidRDefault="00000000">
      <w:pPr>
        <w:ind w:left="0" w:hanging="2"/>
        <w:jc w:val="both"/>
        <w:rPr>
          <w:rFonts w:ascii="Roboto" w:eastAsia="Roboto" w:hAnsi="Roboto" w:cs="Roboto"/>
          <w:sz w:val="20"/>
          <w:szCs w:val="20"/>
        </w:rPr>
      </w:pPr>
      <w:r>
        <w:rPr>
          <w:sz w:val="20"/>
          <w:szCs w:val="20"/>
        </w:rPr>
        <w:lastRenderedPageBreak/>
        <w:t>˗</w:t>
      </w:r>
      <w:r>
        <w:rPr>
          <w:rFonts w:ascii="Roboto" w:eastAsia="Roboto" w:hAnsi="Roboto" w:cs="Roboto"/>
          <w:sz w:val="20"/>
          <w:szCs w:val="20"/>
        </w:rPr>
        <w:tab/>
        <w:t>le secret professionnel institué dans l'intérêt des patients, lequel doit être observé même entre les masseurs-kinésithérapeutes membres de la société ;</w:t>
      </w:r>
    </w:p>
    <w:p ns2:paraId="3643D0BA" ns2:textId="77777777" w:rsidR="0080063F" w:rsidRDefault="00000000">
      <w:pPr>
        <w:ind w:left="0" w:hanging="2"/>
        <w:jc w:val="both"/>
        <w:rPr>
          <w:rFonts w:ascii="Roboto" w:eastAsia="Roboto" w:hAnsi="Roboto" w:cs="Roboto"/>
          <w:sz w:val="20"/>
          <w:szCs w:val="20"/>
        </w:rPr>
      </w:pPr>
      <w:r>
        <w:rPr>
          <w:sz w:val="20"/>
          <w:szCs w:val="20"/>
        </w:rPr>
        <w:t>˗</w:t>
      </w:r>
      <w:r>
        <w:rPr>
          <w:rFonts w:ascii="Roboto" w:eastAsia="Roboto" w:hAnsi="Roboto" w:cs="Roboto"/>
          <w:sz w:val="20"/>
          <w:szCs w:val="20"/>
        </w:rPr>
        <w:tab/>
        <w:t>l'interdiction de toute commission (article R. 4321-72 du code de la santé publique) et de toute convention tendant à faire recevoir pour une personne étrangère à la profession la totalité ou quote-part des honoraires ou des bénéfices provenant de l'activité professionnelle d'un [profession] (article L. 4113-5 du code de la santé publique, rendu applicable aux masseurs-kinésithérapeutes par l’article L. 4321-19 du même code).</w:t>
      </w:r>
    </w:p>
    <w:p ns2:paraId="62AB2DC2" ns2:textId="77777777" w:rsidR="0080063F" w:rsidRDefault="0080063F">
      <w:pPr>
        <w:ind w:left="0" w:hanging="2"/>
        <w:jc w:val="both"/>
        <w:rPr>
          <w:rFonts w:ascii="Roboto" w:eastAsia="Roboto" w:hAnsi="Roboto" w:cs="Roboto"/>
          <w:sz w:val="20"/>
          <w:szCs w:val="20"/>
        </w:rPr>
      </w:pPr>
    </w:p>
    <w:p ns2:paraId="5C076289"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secret professionnel ne met pas obstacle aux communications à caractère impersonnel et documentaire que peuvent se faire les masseurs-kinésithérapeutes associés dans un but de perfectionnement mutuel de même qu'aux communications qui sont inhérentes à un remplacement.</w:t>
      </w:r>
    </w:p>
    <w:p ns2:paraId="225C13AA"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16B17D5" ns2:textId="6388D57A"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1</w:t>
      </w:r>
      <w:r>
        <w:rPr>
          <w:rFonts w:ascii="Roboto" w:eastAsia="Roboto" w:hAnsi="Roboto" w:cs="Roboto"/>
          <w:b/>
          <w:color w:val="000000"/>
          <w:sz w:val="20"/>
          <w:szCs w:val="20"/>
          <w:u w:val="single"/>
        </w:rPr>
        <w:t xml:space="preserve"> - DISSOLUTION – LIQUIDATON DE LA SOCIETE</w:t>
      </w:r>
      <w:r>
        <w:rPr>
          <w:rFonts w:ascii="Roboto" w:eastAsia="Roboto" w:hAnsi="Roboto" w:cs="Roboto"/>
          <w:color w:val="000000"/>
          <w:sz w:val="20"/>
          <w:szCs w:val="20"/>
        </w:rPr>
        <w:t xml:space="preserve"> </w:t>
      </w:r>
    </w:p>
    <w:p ns2:paraId="447E0D43"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2CF96BC"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1. Sous réserve des cas de dissolution judiciaire, la Société est dissoute à l'expiration du terme fixé par les statuts ou par décision collective extraordinaire des associés.</w:t>
      </w:r>
    </w:p>
    <w:p ns2:paraId="60D68A81" ns2:textId="77777777" w:rsidR="0080063F" w:rsidRDefault="0080063F">
      <w:pPr>
        <w:ind w:left="0" w:hanging="2"/>
        <w:jc w:val="both"/>
        <w:rPr>
          <w:rFonts w:ascii="Roboto" w:eastAsia="Roboto" w:hAnsi="Roboto" w:cs="Roboto"/>
          <w:sz w:val="20"/>
          <w:szCs w:val="20"/>
        </w:rPr>
      </w:pPr>
    </w:p>
    <w:p ns2:paraId="218C5965"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procès-verbal de dissolution est communiqué sans délai par la gérance ou par les associés au conseil départemental de l’ordre des masseurs-kinésithérapeutes au tableau duquel la société est inscrite.</w:t>
      </w:r>
    </w:p>
    <w:p ns2:paraId="204E4C10" ns2:textId="77777777" w:rsidR="0080063F" w:rsidRDefault="0080063F">
      <w:pPr>
        <w:ind w:left="0" w:hanging="2"/>
        <w:jc w:val="both"/>
        <w:rPr>
          <w:rFonts w:ascii="Roboto" w:eastAsia="Roboto" w:hAnsi="Roboto" w:cs="Roboto"/>
          <w:sz w:val="20"/>
          <w:szCs w:val="20"/>
        </w:rPr>
      </w:pPr>
    </w:p>
    <w:p ns2:paraId="76C8C984"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2. La Société est en liquidation dès l'instant de sa dissolution pour quelque cause que ce soit ; sa dénomination sociale doit être suivie de la mention "société en liquidation", cette mention, ainsi que le nom du ou des liquidateurs, doit figurer sur tous les actes et documents émanant de la Société et destinés aux tiers, notamment sur toutes lettres, factures, annonces et publications diverses.</w:t>
      </w:r>
    </w:p>
    <w:p ns2:paraId="0FE7C6A4" ns2:textId="77777777" w:rsidR="0080063F" w:rsidRDefault="0080063F">
      <w:pPr>
        <w:ind w:left="0" w:hanging="2"/>
        <w:jc w:val="both"/>
        <w:rPr>
          <w:rFonts w:ascii="Roboto" w:eastAsia="Roboto" w:hAnsi="Roboto" w:cs="Roboto"/>
          <w:sz w:val="20"/>
          <w:szCs w:val="20"/>
        </w:rPr>
      </w:pPr>
    </w:p>
    <w:p ns2:paraId="49BC3474"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La personnalité morale de la Société subsiste pour les besoins de la liquidation, jusqu'à la clôture de celle-ci.</w:t>
      </w:r>
    </w:p>
    <w:p ns2:paraId="54352CCB" ns2:textId="77777777" w:rsidR="0080063F" w:rsidRDefault="0080063F">
      <w:pPr>
        <w:ind w:left="0" w:hanging="2"/>
        <w:jc w:val="both"/>
        <w:rPr>
          <w:rFonts w:ascii="Roboto" w:eastAsia="Roboto" w:hAnsi="Roboto" w:cs="Roboto"/>
          <w:sz w:val="20"/>
          <w:szCs w:val="20"/>
        </w:rPr>
      </w:pPr>
    </w:p>
    <w:p ns2:paraId="17043BBE"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liquidateur représente la Société et est investi des pouvoirs les plus étendus pour réaliser l'actif même à l'amiable et acquitter le passif.</w:t>
      </w:r>
    </w:p>
    <w:p ns2:paraId="1874B341" ns2:textId="77777777" w:rsidR="0080063F" w:rsidRDefault="0080063F">
      <w:pPr>
        <w:ind w:left="0" w:hanging="2"/>
        <w:jc w:val="both"/>
        <w:rPr>
          <w:rFonts w:ascii="Roboto" w:eastAsia="Roboto" w:hAnsi="Roboto" w:cs="Roboto"/>
          <w:sz w:val="20"/>
          <w:szCs w:val="20"/>
        </w:rPr>
      </w:pPr>
    </w:p>
    <w:p ns2:paraId="500D862D"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Les associés sont convoqués en fin de liquidation pour statuer sur le compte définitif, sur le quitus de la gestion du ou des liquidateurs et pour constater la clôture de la liquidation.</w:t>
      </w:r>
    </w:p>
    <w:p ns2:paraId="31E143B7" ns2:textId="77777777" w:rsidR="0080063F" w:rsidRDefault="0080063F">
      <w:pPr>
        <w:ind w:left="0" w:hanging="2"/>
        <w:jc w:val="both"/>
        <w:rPr>
          <w:rFonts w:ascii="Roboto" w:eastAsia="Roboto" w:hAnsi="Roboto" w:cs="Roboto"/>
          <w:sz w:val="20"/>
          <w:szCs w:val="20"/>
        </w:rPr>
      </w:pPr>
    </w:p>
    <w:p ns2:paraId="29EF9561"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 produit net de la liquidation, après l'extinction du passif et des charges sociales et le remboursement aux associés du montant nominal non amorti de leurs parts sociales, est partagé entre les associés proportionnellement au nombre de leurs parts.</w:t>
      </w:r>
    </w:p>
    <w:p ns2:paraId="6742722B" ns2:textId="77777777" w:rsidR="0080063F" w:rsidRDefault="0080063F">
      <w:pPr>
        <w:ind w:left="0" w:hanging="2"/>
        <w:jc w:val="both"/>
        <w:rPr>
          <w:rFonts w:ascii="Roboto" w:eastAsia="Roboto" w:hAnsi="Roboto" w:cs="Roboto"/>
          <w:sz w:val="20"/>
          <w:szCs w:val="20"/>
        </w:rPr>
      </w:pPr>
    </w:p>
    <w:p ns2:paraId="7B22C3D8"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En cas de réunion de toutes les parts en une seule main, la dissolution pouvant, le cas échéant, en résulter entraîne la transmission universelle du patrimoine social à l'associé unique, sans qu'il y ait lieu à liquidation. Ces dispositions ne sont pas applicables si l'associé unique est une personne physique.</w:t>
      </w:r>
    </w:p>
    <w:p ns2:paraId="7FC028B4" ns2:textId="77777777" w:rsidR="0080063F" w:rsidRDefault="0080063F">
      <w:pPr>
        <w:ind w:left="0" w:hanging="2"/>
        <w:jc w:val="both"/>
        <w:rPr>
          <w:rFonts w:ascii="Roboto" w:eastAsia="Roboto" w:hAnsi="Roboto" w:cs="Roboto"/>
          <w:sz w:val="20"/>
          <w:szCs w:val="20"/>
          <w:u w:val="single"/>
        </w:rPr>
      </w:pPr>
    </w:p>
    <w:p ns2:paraId="6D22DDA6" ns2:textId="16593571" w:rsidR="0080063F" w:rsidRPr="001A639B" w:rsidRDefault="00000000" w:rsidP="001A639B">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Le partage de l’actif social devra, en toutes circonstances, préserver le libre choix des patients à moins que la cause de la dissolution ne rende cette disposition sans objet. Les patients seront informés de la dissolution de la société et invités à exprimer le choix du [profession] à qui leur dossier sera confié.</w:t>
      </w:r>
    </w:p>
    <w:p ns2:paraId="6D9E2888" ns2:textId="77777777" w:rsidR="0080063F" w:rsidRDefault="0080063F">
      <w:pPr>
        <w:ind w:left="0" w:hanging="2"/>
        <w:jc w:val="both"/>
        <w:rPr>
          <w:rFonts w:ascii="Roboto" w:eastAsia="Roboto" w:hAnsi="Roboto" w:cs="Roboto"/>
          <w:sz w:val="20"/>
          <w:szCs w:val="20"/>
          <w:u w:val="single"/>
        </w:rPr>
      </w:pPr>
    </w:p>
    <w:p ns2:paraId="6785D3BA" ns2:textId="2B83290B" w:rsidR="0080063F" w:rsidRDefault="00000000">
      <w:pPr>
        <w:keepNext/>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2</w:t>
      </w:r>
      <w:r>
        <w:rPr>
          <w:rFonts w:ascii="Roboto" w:eastAsia="Roboto" w:hAnsi="Roboto" w:cs="Roboto"/>
          <w:b/>
          <w:color w:val="000000"/>
          <w:sz w:val="20"/>
          <w:szCs w:val="20"/>
          <w:u w:val="single"/>
        </w:rPr>
        <w:t xml:space="preserve"> – CONTENTIEUX</w:t>
      </w:r>
      <w:r>
        <w:rPr>
          <w:rFonts w:ascii="Roboto" w:eastAsia="Roboto" w:hAnsi="Roboto" w:cs="Roboto"/>
          <w:color w:val="000000"/>
          <w:sz w:val="20"/>
          <w:szCs w:val="20"/>
        </w:rPr>
        <w:t xml:space="preserve"> </w:t>
      </w:r>
    </w:p>
    <w:p ns2:paraId="14187D2F" ns2:textId="77777777" w:rsidR="0080063F" w:rsidRDefault="0080063F">
      <w:pPr>
        <w:ind w:left="0" w:hanging="2"/>
        <w:jc w:val="both"/>
        <w:rPr>
          <w:rFonts w:ascii="Roboto" w:eastAsia="Roboto" w:hAnsi="Roboto" w:cs="Roboto"/>
          <w:sz w:val="20"/>
          <w:szCs w:val="20"/>
          <w:u w:val="single"/>
        </w:rPr>
      </w:pPr>
    </w:p>
    <w:p ns2:paraId="0A873C29"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de différends entre les associés à l’occasion de l’application ou de l’interprétation des présents statuts, les parties s’engagent, préalablement à toute action contentieuse, et sans pour autant sacrifier aux délais interruptifs d’introduction et/ou de reprise d’instance, à soumettre leur différend à une tentative de conciliation confiée au besoin au conseil départemental de l’ordre des masseurs-kinésithérapeutes au tableau duquel la société est inscrite, conformément à l’article R. 4321-99 du code de la santé publique.</w:t>
      </w:r>
    </w:p>
    <w:p ns2:paraId="011B9A56"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1AFC7384"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En cas d’échec de la conciliation, les litiges ou différends relatifs à la validité, l’interprétation, l’exécution des présents statuts seront soumis à la juridiction compétente.</w:t>
      </w:r>
    </w:p>
    <w:p ns2:paraId="61E8511D"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287CB9CA" ns2:textId="281BCA80"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3</w:t>
      </w:r>
      <w:r>
        <w:rPr>
          <w:rFonts w:ascii="Roboto" w:eastAsia="Roboto" w:hAnsi="Roboto" w:cs="Roboto"/>
          <w:b/>
          <w:color w:val="000000"/>
          <w:sz w:val="20"/>
          <w:szCs w:val="20"/>
          <w:u w:val="single"/>
        </w:rPr>
        <w:t xml:space="preserve"> - COMMUNICATION AU CONSEIL DEPARTEMENTAL</w:t>
      </w:r>
    </w:p>
    <w:p ns2:paraId="53F039EC"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u w:val="single"/>
        </w:rPr>
      </w:pPr>
    </w:p>
    <w:p ns2:paraId="41EAEDC6"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Conformément aux articles L. 4113-9 et R. 4321-134 du code de la santé publique, les associés masseurs-kinésithérapeutes communiquent au conseil départemental de l’ordre des masseurs-kinésithérapeutes dont ils relèvent, outre les statuts de la société et leurs avenants, les conventions et avenants relatifs à son fonctionnement ou aux rapports entre associés, dans le mois suivant la conclusion de la convention ou de l'avenant.</w:t>
      </w:r>
    </w:p>
    <w:p ns2:paraId="6CB09301"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4D04718B"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Toute modification des statuts et des éléments relatifs au capital social est transmise au conseil départemental de l'ordre dans les formes mentionnées à l’article R. 4113-4 du code de la santé publique (rendu applicable aux masseurs-kinésithérapeutes par l’article R. 4323-2 de ce code).</w:t>
      </w:r>
    </w:p>
    <w:p ns2:paraId="3E84B5CA"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043EED7D" ns2:textId="6B8AA3AF"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4</w:t>
      </w:r>
      <w:r>
        <w:rPr>
          <w:rFonts w:ascii="Roboto" w:eastAsia="Roboto" w:hAnsi="Roboto" w:cs="Roboto"/>
          <w:b/>
          <w:color w:val="000000"/>
          <w:sz w:val="20"/>
          <w:szCs w:val="20"/>
          <w:u w:val="single"/>
        </w:rPr>
        <w:t xml:space="preserve"> - REPRISE DES ACTES</w:t>
      </w:r>
      <w:r>
        <w:rPr>
          <w:rFonts w:ascii="Roboto" w:eastAsia="Roboto" w:hAnsi="Roboto" w:cs="Roboto"/>
          <w:color w:val="000000"/>
          <w:sz w:val="20"/>
          <w:szCs w:val="20"/>
        </w:rPr>
        <w:t xml:space="preserve"> </w:t>
      </w:r>
    </w:p>
    <w:p ns2:paraId="7D29857C"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u w:val="single"/>
        </w:rPr>
      </w:pPr>
    </w:p>
    <w:p ns2:paraId="3CF2E547" ns2:textId="77777777" w:rsidR="0080063F" w:rsidRDefault="00000000">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Un état des actes accomplis pour le compte de la société en formation a été annexé aux présents statuts, avec indication pour chacun d’eux de l’engagement qui en résultera pour la société.</w:t>
      </w:r>
    </w:p>
    <w:p ns2:paraId="4D5298C1" ns2:textId="77777777" w:rsidR="0080063F" w:rsidRDefault="0080063F">
      <w:pPr>
        <w:pBdr>
          <w:top w:val="nil"/>
          <w:left w:val="nil"/>
          <w:bottom w:val="nil"/>
          <w:right w:val="nil"/>
          <w:between w:val="nil"/>
        </w:pBdr>
        <w:tabs>
          <w:tab w:val="left" w:pos="1695"/>
          <w:tab w:val="left" w:pos="180"/>
        </w:tabs>
        <w:spacing w:line="240" w:lineRule="auto"/>
        <w:ind w:left="0" w:hanging="2"/>
        <w:jc w:val="both"/>
        <w:rPr>
          <w:rFonts w:ascii="Roboto" w:eastAsia="Roboto" w:hAnsi="Roboto" w:cs="Roboto"/>
          <w:color w:val="000000"/>
          <w:sz w:val="20"/>
          <w:szCs w:val="20"/>
        </w:rPr>
      </w:pPr>
    </w:p>
    <w:p ns2:paraId="74BAF449" ns2:textId="77777777" w:rsidR="0080063F" w:rsidRDefault="00000000">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signature des présents statuts emporte reprise de ces engagements par la société dès son immatriculation au registre du commerce et des sociétés.</w:t>
      </w:r>
    </w:p>
    <w:p ns2:paraId="433A7BFF"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35B3B9A2" ns2:textId="77777777" w:rsidR="0080063F" w:rsidRDefault="0080063F">
      <w:pPr>
        <w:pBdr>
          <w:top w:val="nil"/>
          <w:left w:val="nil"/>
          <w:bottom w:val="nil"/>
          <w:right w:val="nil"/>
          <w:between w:val="nil"/>
        </w:pBdr>
        <w:tabs>
          <w:tab w:val="left" w:pos="1695"/>
        </w:tabs>
        <w:spacing w:line="240" w:lineRule="auto"/>
        <w:ind w:left="0" w:hanging="2"/>
        <w:jc w:val="both"/>
        <w:rPr>
          <w:rFonts w:ascii="Roboto" w:eastAsia="Roboto" w:hAnsi="Roboto" w:cs="Roboto"/>
          <w:color w:val="000000"/>
          <w:sz w:val="20"/>
          <w:szCs w:val="20"/>
        </w:rPr>
      </w:pPr>
    </w:p>
    <w:p ns2:paraId="4AE54714" ns2:textId="31733B14"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u w:val="single"/>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5</w:t>
      </w:r>
      <w:r>
        <w:rPr>
          <w:rFonts w:ascii="Roboto" w:eastAsia="Roboto" w:hAnsi="Roboto" w:cs="Roboto"/>
          <w:b/>
          <w:color w:val="000000"/>
          <w:sz w:val="20"/>
          <w:szCs w:val="20"/>
          <w:u w:val="single"/>
        </w:rPr>
        <w:t xml:space="preserve"> - PERSONNALITE MORALE ET CONDITION SUSPENSIVE</w:t>
      </w:r>
      <w:r>
        <w:rPr>
          <w:rFonts w:ascii="Roboto" w:eastAsia="Roboto" w:hAnsi="Roboto" w:cs="Roboto"/>
          <w:b/>
          <w:color w:val="000000"/>
          <w:sz w:val="20"/>
          <w:szCs w:val="20"/>
        </w:rPr>
        <w:t xml:space="preserve">   </w:t>
      </w:r>
    </w:p>
    <w:p ns2:paraId="58E4B231"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5894D92A" ns2:textId="77777777" w:rsidR="0080063F" w:rsidRDefault="00000000">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 xml:space="preserve">La société ne pourra débuter l’exercice de la profession de [profession] qu’après son inscription au tableau du Conseil départemental de la ville de [ville_ordre]</w:t>
      </w:r>
      <w:r w:rsidRPr="001A639B">
        <w:rPr>
          <w:rFonts w:ascii="Roboto" w:eastAsia="Roboto" w:hAnsi="Roboto" w:cs="Roboto"/>
          <w:sz w:val="20"/>
          <w:szCs w:val="20"/>
          <w:highlight w:val="yellow"/>
        </w:rPr>
        <w:t/>
      </w:r>
      <w:r w:rsidRPr="001A639B">
        <w:rPr>
          <w:rFonts w:ascii="Roboto" w:eastAsia="Roboto" w:hAnsi="Roboto" w:cs="Roboto"/>
          <w:sz w:val="20"/>
          <w:szCs w:val="20"/>
        </w:rPr>
        <w:t xml:space="preserve"> </w:t>
      </w:r>
      <w:r>
        <w:rPr>
          <w:rFonts w:ascii="Roboto" w:eastAsia="Roboto" w:hAnsi="Roboto" w:cs="Roboto"/>
          <w:color w:val="000000"/>
          <w:sz w:val="20"/>
          <w:szCs w:val="20"/>
        </w:rPr>
        <w:t>de l’Ordre des masseurs-kinésithérapeutes.</w:t>
      </w:r>
    </w:p>
    <w:p ns2:paraId="615C1884" ns2:textId="77777777" w:rsidR="0080063F" w:rsidRDefault="0080063F">
      <w:pPr>
        <w:pBdr>
          <w:top w:val="nil"/>
          <w:left w:val="nil"/>
          <w:bottom w:val="nil"/>
          <w:right w:val="nil"/>
          <w:between w:val="nil"/>
        </w:pBdr>
        <w:tabs>
          <w:tab w:val="left" w:pos="1695"/>
          <w:tab w:val="left" w:pos="1080"/>
        </w:tabs>
        <w:spacing w:line="240" w:lineRule="auto"/>
        <w:ind w:left="0" w:hanging="2"/>
        <w:jc w:val="both"/>
        <w:rPr>
          <w:rFonts w:ascii="Roboto" w:eastAsia="Roboto" w:hAnsi="Roboto" w:cs="Roboto"/>
          <w:color w:val="000000"/>
          <w:sz w:val="20"/>
          <w:szCs w:val="20"/>
        </w:rPr>
      </w:pPr>
    </w:p>
    <w:p ns2:paraId="25256E40" ns2:textId="77777777" w:rsidR="0080063F" w:rsidRDefault="00000000">
      <w:pPr>
        <w:pBdr>
          <w:top w:val="nil"/>
          <w:left w:val="nil"/>
          <w:bottom w:val="nil"/>
          <w:right w:val="nil"/>
          <w:between w:val="nil"/>
        </w:pBdr>
        <w:tabs>
          <w:tab w:val="center" w:pos="4536"/>
          <w:tab w:val="right" w:pos="9072"/>
        </w:tabs>
        <w:spacing w:line="240" w:lineRule="auto"/>
        <w:ind w:left="0" w:hanging="2"/>
        <w:jc w:val="both"/>
        <w:rPr>
          <w:rFonts w:ascii="Roboto" w:eastAsia="Roboto" w:hAnsi="Roboto" w:cs="Roboto"/>
          <w:color w:val="000000"/>
          <w:sz w:val="20"/>
          <w:szCs w:val="20"/>
        </w:rPr>
      </w:pPr>
      <w:r>
        <w:rPr>
          <w:rFonts w:ascii="Roboto" w:eastAsia="Roboto" w:hAnsi="Roboto" w:cs="Roboto"/>
          <w:color w:val="000000"/>
          <w:sz w:val="20"/>
          <w:szCs w:val="20"/>
        </w:rPr>
        <w:t>La société ne jouira de sa personnalité morale qu’à compter de son immatriculation au registre du commerce et des sociétés. Cette immatriculation n’est possible qu’après son inscription au Tableau de l’Ordre.</w:t>
      </w:r>
    </w:p>
    <w:p ns2:paraId="28034F1D" ns2:textId="77777777" w:rsidR="0080063F" w:rsidRDefault="0080063F">
      <w:pPr>
        <w:pBdr>
          <w:top w:val="nil"/>
          <w:left w:val="nil"/>
          <w:bottom w:val="nil"/>
          <w:right w:val="nil"/>
          <w:between w:val="nil"/>
        </w:pBdr>
        <w:tabs>
          <w:tab w:val="center" w:pos="4536"/>
          <w:tab w:val="right" w:pos="9072"/>
        </w:tabs>
        <w:spacing w:line="240" w:lineRule="auto"/>
        <w:ind w:left="0" w:hanging="2"/>
        <w:jc w:val="both"/>
        <w:rPr>
          <w:rFonts w:ascii="Roboto" w:eastAsia="Roboto" w:hAnsi="Roboto" w:cs="Roboto"/>
          <w:color w:val="000000"/>
          <w:sz w:val="20"/>
          <w:szCs w:val="20"/>
        </w:rPr>
      </w:pPr>
    </w:p>
    <w:p ns2:paraId="21FED86A" ns2:textId="3478AC56" w:rsidR="0080063F" w:rsidRDefault="00000000">
      <w:pPr>
        <w:pBdr>
          <w:top w:val="nil"/>
          <w:left w:val="nil"/>
          <w:bottom w:val="nil"/>
          <w:right w:val="nil"/>
          <w:between w:val="nil"/>
        </w:pBdr>
        <w:tabs>
          <w:tab w:val="center" w:pos="4536"/>
          <w:tab w:val="right" w:pos="9072"/>
        </w:tabs>
        <w:spacing w:line="240" w:lineRule="auto"/>
        <w:ind w:left="0" w:hanging="2"/>
        <w:jc w:val="both"/>
        <w:rPr>
          <w:rFonts w:ascii="Roboto" w:eastAsia="Roboto" w:hAnsi="Roboto" w:cs="Roboto"/>
          <w:b/>
          <w:color w:val="000000"/>
          <w:sz w:val="20"/>
          <w:szCs w:val="20"/>
          <w:u w:val="single"/>
        </w:rPr>
      </w:pPr>
      <w:r>
        <w:rPr>
          <w:rFonts w:ascii="Roboto" w:eastAsia="Roboto" w:hAnsi="Roboto" w:cs="Roboto"/>
          <w:b/>
          <w:color w:val="000000"/>
          <w:sz w:val="20"/>
          <w:szCs w:val="20"/>
          <w:u w:val="single"/>
        </w:rPr>
        <w:t>ARTICLE 3</w:t>
      </w:r>
      <w:r w:rsidR="00300D06">
        <w:rPr>
          <w:rFonts w:ascii="Roboto" w:eastAsia="Roboto" w:hAnsi="Roboto" w:cs="Roboto"/>
          <w:b/>
          <w:color w:val="000000"/>
          <w:sz w:val="20"/>
          <w:szCs w:val="20"/>
          <w:u w:val="single"/>
        </w:rPr>
        <w:t>6</w:t>
      </w:r>
      <w:r>
        <w:rPr>
          <w:rFonts w:ascii="Roboto" w:eastAsia="Roboto" w:hAnsi="Roboto" w:cs="Roboto"/>
          <w:b/>
          <w:color w:val="000000"/>
          <w:sz w:val="20"/>
          <w:szCs w:val="20"/>
          <w:u w:val="single"/>
        </w:rPr>
        <w:t xml:space="preserve"> - ABSENCE DE CONTRE-LETTRE   </w:t>
      </w:r>
    </w:p>
    <w:p ns2:paraId="48C11BEC" ns2:textId="77777777" w:rsidR="0080063F" w:rsidRDefault="0080063F">
      <w:pPr>
        <w:pBdr>
          <w:top w:val="nil"/>
          <w:left w:val="nil"/>
          <w:bottom w:val="nil"/>
          <w:right w:val="nil"/>
          <w:between w:val="nil"/>
        </w:pBdr>
        <w:tabs>
          <w:tab w:val="center" w:pos="4536"/>
          <w:tab w:val="right" w:pos="9072"/>
        </w:tabs>
        <w:spacing w:line="240" w:lineRule="auto"/>
        <w:ind w:left="0" w:hanging="2"/>
        <w:jc w:val="both"/>
        <w:rPr>
          <w:rFonts w:ascii="Roboto" w:eastAsia="Roboto" w:hAnsi="Roboto" w:cs="Roboto"/>
          <w:color w:val="000000"/>
          <w:sz w:val="20"/>
          <w:szCs w:val="20"/>
        </w:rPr>
      </w:pPr>
    </w:p>
    <w:p ns2:paraId="3358F62A"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Les soussignés certifient sur l’honneur qu’il n’existe aucune contre-lettre aux présents statuts.</w:t>
      </w:r>
    </w:p>
    <w:p ns2:paraId="15A62EA6" ns2:textId="77777777" w:rsidR="00E71A98" w:rsidRDefault="00E71A98">
      <w:pPr>
        <w:ind w:left="0" w:hanging="2"/>
        <w:jc w:val="both"/>
        <w:rPr>
          <w:rFonts w:ascii="Roboto" w:eastAsia="Roboto" w:hAnsi="Roboto" w:cs="Roboto"/>
          <w:sz w:val="20"/>
          <w:szCs w:val="20"/>
        </w:rPr>
      </w:pPr>
    </w:p>
    <w:p ns2:paraId="271D8CCC" ns2:textId="29825E24" w:rsidR="00E71A98" w:rsidRPr="002A562F" w:rsidRDefault="00E71A98" w:rsidP="00E71A98">
      <w:pPr>
        <w:ind w:left="0" w:hanging="2"/>
        <w:jc w:val="both"/>
        <w:rPr>
          <w:rFonts w:ascii="Roboto" w:hAnsi="Roboto" w:cs="Arial"/>
          <w:b/>
          <w:bCs/>
          <w:sz w:val="20"/>
          <w:u w:val="single"/>
        </w:rPr>
      </w:pPr>
      <w:r>
        <w:rPr>
          <w:rFonts w:ascii="Roboto" w:hAnsi="Roboto" w:cs="Arial"/>
          <w:b/>
          <w:bCs/>
          <w:sz w:val="20"/>
          <w:u w:val="single"/>
        </w:rPr>
        <w:t xml:space="preserve">ARTICLE 37 - </w:t>
      </w:r>
      <w:r w:rsidRPr="002A562F">
        <w:rPr>
          <w:rFonts w:ascii="Roboto" w:hAnsi="Roboto" w:cs="Arial"/>
          <w:b/>
          <w:bCs/>
          <w:sz w:val="20"/>
          <w:u w:val="single"/>
        </w:rPr>
        <w:t>CONVENTION SUR LA PREUVE – SIGNATURE ELECTRONIQUE</w:t>
      </w:r>
    </w:p>
    <w:p ns2:paraId="33AF3CB6" ns2:textId="77777777" w:rsidR="00E71A98" w:rsidRPr="002A562F" w:rsidRDefault="00E71A98" w:rsidP="00E71A98">
      <w:pPr>
        <w:ind w:left="0" w:hanging="2"/>
        <w:jc w:val="both"/>
        <w:rPr>
          <w:rFonts w:ascii="Roboto" w:hAnsi="Roboto" w:cs="Arial"/>
          <w:sz w:val="20"/>
        </w:rPr>
      </w:pPr>
    </w:p>
    <w:p ns2:paraId="64B8DA59" ns2:textId="77777777" w:rsidR="00E71A98" w:rsidRDefault="00E71A98" w:rsidP="00E71A98">
      <w:pPr>
        <w:spacing w:line="276" w:lineRule="auto"/>
        <w:ind w:left="0" w:hanging="2"/>
        <w:jc w:val="both"/>
        <w:rPr>
          <w:rFonts w:ascii="Roboto" w:hAnsi="Roboto" w:cs="Arial"/>
          <w:sz w:val="20"/>
        </w:rPr>
      </w:pPr>
      <w:r w:rsidRPr="003F4135">
        <w:rPr>
          <w:rFonts w:ascii="Roboto" w:hAnsi="Roboto" w:cs="Arial"/>
          <w:sz w:val="20"/>
        </w:rPr>
        <w:t xml:space="preserve">Le présent acte est signé par les Parties au moyen d'un procédé de signature électronique avancée mis en œuvre par un prestataire de services tiers, </w:t>
      </w:r>
      <w:proofErr w:type="spellStart"/>
      <w:r w:rsidRPr="003F4135">
        <w:rPr>
          <w:rFonts w:ascii="Roboto" w:hAnsi="Roboto" w:cs="Arial"/>
          <w:sz w:val="20"/>
        </w:rPr>
        <w:t>YouSign</w:t>
      </w:r>
      <w:proofErr w:type="spellEnd"/>
      <w:r w:rsidRPr="003F4135">
        <w:rPr>
          <w:rFonts w:ascii="Roboto" w:hAnsi="Roboto" w:cs="Arial"/>
          <w:sz w:val="20"/>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w:t>
      </w:r>
      <w:r>
        <w:rPr>
          <w:rFonts w:ascii="Roboto" w:hAnsi="Roboto" w:cs="Arial"/>
          <w:sz w:val="20"/>
        </w:rPr>
        <w:t xml:space="preserve"> </w:t>
      </w:r>
      <w:r w:rsidRPr="003F4135">
        <w:rPr>
          <w:rFonts w:ascii="Roboto" w:hAnsi="Roboto" w:cs="Arial"/>
          <w:sz w:val="20"/>
        </w:rPr>
        <w:t>2014 sur l'identification électronique et les services de confiance pour les transactions électroniques au sein du marché intérieur.</w:t>
      </w:r>
    </w:p>
    <w:p ns2:paraId="229D6612" ns2:textId="77777777" w:rsidR="00E71A98" w:rsidRPr="003F4135" w:rsidRDefault="00E71A98" w:rsidP="00E71A98">
      <w:pPr>
        <w:spacing w:line="276" w:lineRule="auto"/>
        <w:ind w:left="0" w:hanging="2"/>
        <w:jc w:val="both"/>
        <w:rPr>
          <w:rFonts w:ascii="Roboto" w:hAnsi="Roboto" w:cs="Arial"/>
          <w:sz w:val="20"/>
        </w:rPr>
      </w:pPr>
    </w:p>
    <w:p ns2:paraId="0B617CEF" ns2:textId="77777777" w:rsidR="00E71A98" w:rsidRDefault="00E71A98" w:rsidP="00E71A98">
      <w:pPr>
        <w:spacing w:line="276" w:lineRule="auto"/>
        <w:ind w:left="0" w:hanging="2"/>
        <w:jc w:val="both"/>
        <w:rPr>
          <w:rFonts w:ascii="Roboto" w:hAnsi="Roboto" w:cs="Arial"/>
          <w:sz w:val="20"/>
        </w:rPr>
      </w:pPr>
      <w:r w:rsidRPr="003F4135">
        <w:rPr>
          <w:rFonts w:ascii="Roboto" w:hAnsi="Roboto" w:cs="Arial"/>
          <w:sz w:val="20"/>
        </w:rPr>
        <w:t xml:space="preserve">Les Parties conviennent expressément que le présent acte, signé électroniquement via </w:t>
      </w:r>
      <w:proofErr w:type="spellStart"/>
      <w:r w:rsidRPr="003F4135">
        <w:rPr>
          <w:rFonts w:ascii="Roboto" w:hAnsi="Roboto" w:cs="Arial"/>
          <w:sz w:val="20"/>
        </w:rPr>
        <w:t>YouSign</w:t>
      </w:r>
      <w:proofErr w:type="spellEnd"/>
      <w:r w:rsidRPr="003F4135">
        <w:rPr>
          <w:rFonts w:ascii="Roboto" w:hAnsi="Roboto" w:cs="Arial"/>
          <w:sz w:val="20"/>
        </w:rPr>
        <w:t xml:space="preserve">,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w:t>
      </w:r>
      <w:r w:rsidRPr="003F4135">
        <w:rPr>
          <w:rFonts w:ascii="Roboto" w:hAnsi="Roboto" w:cs="Arial"/>
          <w:sz w:val="20"/>
        </w:rPr>
        <w:lastRenderedPageBreak/>
        <w:t>acte signé électroniquement fait preuve de son contenu, de l'identité et du consentement de chaque signataire.</w:t>
      </w:r>
    </w:p>
    <w:p ns2:paraId="36029FBC" ns2:textId="77777777" w:rsidR="00E71A98" w:rsidRPr="003F4135" w:rsidRDefault="00E71A98" w:rsidP="00E71A98">
      <w:pPr>
        <w:spacing w:line="276" w:lineRule="auto"/>
        <w:ind w:left="0" w:hanging="2"/>
        <w:jc w:val="both"/>
        <w:rPr>
          <w:rFonts w:ascii="Roboto" w:hAnsi="Roboto" w:cs="Arial"/>
          <w:sz w:val="20"/>
        </w:rPr>
      </w:pPr>
    </w:p>
    <w:p ns2:paraId="1DB6D101" ns2:textId="77777777" w:rsidR="00E71A98" w:rsidRPr="00FA5C22" w:rsidRDefault="00E71A98" w:rsidP="00E71A98">
      <w:pPr>
        <w:spacing w:line="276" w:lineRule="auto"/>
        <w:ind w:left="0" w:hanging="2"/>
        <w:jc w:val="both"/>
        <w:rPr>
          <w:rFonts w:ascii="Roboto" w:hAnsi="Roboto" w:cs="Arial"/>
          <w:sz w:val="20"/>
          <w:szCs w:val="20"/>
        </w:rPr>
      </w:pPr>
      <w:r w:rsidRPr="003F4135">
        <w:rPr>
          <w:rFonts w:ascii="Roboto" w:hAnsi="Roboto" w:cs="Arial"/>
          <w:sz w:val="20"/>
        </w:rPr>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3F4135">
        <w:rPr>
          <w:rFonts w:ascii="Roboto" w:hAnsi="Roboto" w:cs="Arial"/>
          <w:sz w:val="20"/>
        </w:rPr>
        <w:t>YouSign</w:t>
      </w:r>
      <w:proofErr w:type="spellEnd"/>
      <w:r w:rsidRPr="003F4135">
        <w:rPr>
          <w:rFonts w:ascii="Roboto" w:hAnsi="Roboto" w:cs="Arial"/>
          <w:sz w:val="20"/>
        </w:rPr>
        <w:t>, qui est chargé de la mise en œuvre de la solution de signature électronique avancée dans les conditions prévues par l'article 1367du Code civil et le décret d'application n°2017-1416 du 28 septembre 2017 relatif à la signature électronique.</w:t>
      </w:r>
    </w:p>
    <w:p ns2:paraId="0D162F34" ns2:textId="77777777" w:rsidR="00E71A98" w:rsidRDefault="00E71A98">
      <w:pPr>
        <w:ind w:left="0" w:hanging="2"/>
        <w:jc w:val="both"/>
        <w:rPr>
          <w:rFonts w:ascii="Roboto" w:eastAsia="Roboto" w:hAnsi="Roboto" w:cs="Roboto"/>
          <w:sz w:val="20"/>
          <w:szCs w:val="20"/>
        </w:rPr>
      </w:pPr>
    </w:p>
    <w:p ns2:paraId="76E88365" ns2:textId="77777777" w:rsidR="0080063F" w:rsidRDefault="0080063F">
      <w:pPr>
        <w:ind w:left="0" w:hanging="2"/>
        <w:jc w:val="both"/>
        <w:rPr>
          <w:rFonts w:ascii="Roboto" w:eastAsia="Roboto" w:hAnsi="Roboto" w:cs="Roboto"/>
          <w:sz w:val="20"/>
          <w:szCs w:val="20"/>
        </w:rPr>
      </w:pPr>
    </w:p>
    <w:p ns2:paraId="5105A73C" ns2:textId="52A3CEA2" w:rsidR="0080063F" w:rsidRDefault="00000000">
      <w:pPr>
        <w:keepNext/>
        <w:tabs>
          <w:tab w:val="left" w:pos="5670"/>
          <w:tab w:val="left" w:pos="10773"/>
        </w:tabs>
        <w:ind w:left="0" w:hanging="2"/>
        <w:rPr>
          <w:rFonts w:ascii="Roboto" w:eastAsia="Roboto" w:hAnsi="Roboto" w:cs="Roboto"/>
          <w:sz w:val="20"/>
          <w:szCs w:val="20"/>
        </w:rPr>
      </w:pPr>
      <w:r>
        <w:rPr>
          <w:rFonts w:ascii="Roboto" w:eastAsia="Roboto" w:hAnsi="Roboto" w:cs="Roboto"/>
          <w:sz w:val="20"/>
          <w:szCs w:val="20"/>
        </w:rPr>
        <w:t xml:space="preserve">Fait à </w:t>
      </w:r>
      <w:r w:rsidRPr="001A639B">
        <w:rPr>
          <w:rFonts w:ascii="Roboto" w:eastAsia="Roboto" w:hAnsi="Roboto" w:cs="Roboto"/>
          <w:sz w:val="20"/>
          <w:szCs w:val="20"/>
          <w:highlight w:val="yellow"/>
        </w:rPr>
        <w:t>[lieu_signature], le [date_signature]</w:t>
      </w:r>
      <w:r>
        <w:rPr>
          <w:rFonts w:ascii="Roboto" w:eastAsia="Roboto" w:hAnsi="Roboto" w:cs="Roboto"/>
          <w:sz w:val="20"/>
          <w:szCs w:val="20"/>
        </w:rPr>
        <w:t/>
      </w:r>
      <w:r w:rsidR="001A639B">
        <w:rPr>
          <w:rFonts w:ascii="Roboto" w:hAnsi="Roboto" w:cs="Arial"/>
          <w:i/>
          <w:iCs/>
          <w:color w:val="FF0000"/>
          <w:sz w:val="20"/>
          <w:szCs w:val="20"/>
          <w:lang w:eastAsia="en-US"/>
        </w:rPr>
        <w:t xml:space="preserve"/>
      </w:r>
      <w:r w:rsidR="001A639B" w:rsidRPr="001A639B">
        <w:rPr>
          <w:rFonts w:ascii="Roboto" w:hAnsi="Roboto" w:cs="Arial"/>
          <w:bCs/>
          <w:iCs/>
          <w:sz w:val="20"/>
          <w:szCs w:val="20"/>
        </w:rPr>
        <w:fldChar w:fldCharType="begin"/>
      </w:r>
      <w:r w:rsidR="001A639B" w:rsidRPr="001A639B">
        <w:rPr>
          <w:rFonts w:ascii="Roboto" w:hAnsi="Roboto" w:cs="Arial"/>
          <w:bCs/>
          <w:iCs/>
          <w:sz w:val="20"/>
          <w:szCs w:val="20"/>
        </w:rPr>
        <w:instrText xml:space="preserve"> TIME \@ "d MMMM yyyy" </w:instrText>
      </w:r>
      <w:r w:rsidR="001A639B" w:rsidRPr="001A639B">
        <w:rPr>
          <w:rFonts w:ascii="Roboto" w:hAnsi="Roboto" w:cs="Arial"/>
          <w:bCs/>
          <w:iCs/>
          <w:sz w:val="20"/>
          <w:szCs w:val="20"/>
        </w:rPr>
        <w:fldChar w:fldCharType="separate"/>
      </w:r>
      <w:r w:rsidR="005A366D">
        <w:rPr>
          <w:rFonts w:ascii="Roboto" w:hAnsi="Roboto" w:cs="Arial"/>
          <w:bCs/>
          <w:iCs/>
          <w:noProof/>
          <w:sz w:val="20"/>
          <w:szCs w:val="20"/>
        </w:rPr>
        <w:t/>
      </w:r>
      <w:r w:rsidR="001A639B" w:rsidRPr="001A639B">
        <w:rPr>
          <w:rFonts w:ascii="Roboto" w:hAnsi="Roboto" w:cs="Arial"/>
          <w:bCs/>
          <w:iCs/>
          <w:sz w:val="20"/>
          <w:szCs w:val="20"/>
        </w:rPr>
        <w:fldChar w:fldCharType="end"/>
      </w:r>
    </w:p>
    <w:p ns2:paraId="60ED9837" ns2:textId="77777777" w:rsidR="0080063F" w:rsidRDefault="00000000">
      <w:pPr>
        <w:ind w:left="0" w:hanging="2"/>
        <w:jc w:val="both"/>
        <w:rPr>
          <w:rFonts w:ascii="Roboto" w:eastAsia="Roboto" w:hAnsi="Roboto" w:cs="Roboto"/>
          <w:sz w:val="20"/>
          <w:szCs w:val="20"/>
        </w:rPr>
      </w:pPr>
      <w:r>
        <w:rPr>
          <w:rFonts w:ascii="Roboto" w:eastAsia="Roboto" w:hAnsi="Roboto" w:cs="Roboto"/>
          <w:sz w:val="20"/>
          <w:szCs w:val="20"/>
        </w:rPr>
        <w:t xml:space="preserve">En [nombre_exemplaires_lettres] exemplaires </w:t>
      </w:r>
    </w:p>
    <w:p ns2:paraId="4F135B2E" ns2:textId="77777777" w:rsidR="0080063F" w:rsidRDefault="0080063F" w:rsidP="001A639B">
      <w:pPr>
        <w:ind w:leftChars="0" w:left="0" w:firstLineChars="0" w:firstLine="0"/>
        <w:jc w:val="both"/>
        <w:rPr>
          <w:rFonts w:ascii="Roboto" w:eastAsia="Roboto" w:hAnsi="Roboto" w:cs="Roboto"/>
          <w:sz w:val="20"/>
          <w:szCs w:val="20"/>
        </w:rPr>
      </w:pPr>
      <w:bookmarkStart w:id="17" w:name="_heading=h.1ksv4uv" w:colFirst="0" w:colLast="0"/>
      <w:bookmarkEnd w:id="17"/>
    </w:p>
    <w:p ns2:paraId="349DD50B" ns2:textId="77777777" w:rsidR="0080063F" w:rsidRDefault="0080063F">
      <w:pPr>
        <w:ind w:left="0" w:hanging="2"/>
        <w:jc w:val="both"/>
        <w:rPr>
          <w:rFonts w:ascii="Roboto" w:eastAsia="Roboto" w:hAnsi="Roboto" w:cs="Roboto"/>
          <w:sz w:val="20"/>
          <w:szCs w:val="20"/>
        </w:rPr>
      </w:pPr>
    </w:p>
    <w:p ns2:paraId="573066A5" ns2:textId="77777777" w:rsidR="0080063F" w:rsidRPr="001A639B" w:rsidRDefault="00000000" w:rsidP="00300D06">
      <w:pPr>
        <w:ind w:left="0" w:hanging="2"/>
        <w:jc w:val="center"/>
        <w:rPr>
          <w:rFonts w:ascii="Roboto" w:eastAsia="Roboto" w:hAnsi="Roboto" w:cs="Roboto"/>
          <w:sz w:val="20"/>
          <w:szCs w:val="20"/>
        </w:rPr>
      </w:pPr>
      <w:r w:rsidRPr="001A639B">
        <w:rPr>
          <w:rFonts w:ascii="Roboto" w:eastAsia="Roboto" w:hAnsi="Roboto" w:cs="Roboto"/>
          <w:b/>
          <w:sz w:val="20"/>
          <w:szCs w:val="20"/>
          <w:highlight w:val="yellow"/>
        </w:rPr>
        <w:t>[prenom_signataire] [nom_signataire]</w:t>
      </w:r>
    </w:p>
    <w:p ns2:paraId="76DEBBA1" ns2:textId="77777777" w:rsidR="0080063F" w:rsidRDefault="00000000">
      <w:pPr>
        <w:ind w:left="0" w:hanging="2"/>
        <w:jc w:val="center"/>
        <w:rPr>
          <w:rFonts w:ascii="Roboto" w:eastAsia="Roboto" w:hAnsi="Roboto" w:cs="Roboto"/>
          <w:sz w:val="20"/>
          <w:szCs w:val="20"/>
        </w:rPr>
      </w:pPr>
      <w:r>
        <w:rPr>
          <w:rFonts w:ascii="Roboto" w:eastAsia="Roboto" w:hAnsi="Roboto" w:cs="Roboto"/>
          <w:i/>
          <w:sz w:val="20"/>
          <w:szCs w:val="20"/>
        </w:rPr>
        <w:t xml:space="preserve">(Faire précéder de la mention </w:t>
      </w:r>
    </w:p>
    <w:p ns2:paraId="59D0FAB6" ns2:textId="77777777" w:rsidR="0080063F" w:rsidRDefault="00000000">
      <w:pPr>
        <w:ind w:left="0" w:hanging="2"/>
        <w:jc w:val="center"/>
        <w:rPr>
          <w:rFonts w:ascii="Roboto" w:eastAsia="Roboto" w:hAnsi="Roboto" w:cs="Roboto"/>
          <w:sz w:val="20"/>
          <w:szCs w:val="20"/>
        </w:rPr>
      </w:pPr>
      <w:r>
        <w:rPr>
          <w:rFonts w:ascii="Roboto" w:eastAsia="Roboto" w:hAnsi="Roboto" w:cs="Roboto"/>
          <w:i/>
          <w:sz w:val="20"/>
          <w:szCs w:val="20"/>
        </w:rPr>
        <w:t>« Lu et approuvé »)</w:t>
      </w:r>
    </w:p>
    <w:p ns2:paraId="412EEF42" ns2:textId="77777777" w:rsidR="0080063F" w:rsidRDefault="0080063F">
      <w:pPr>
        <w:ind w:left="0" w:hanging="2"/>
        <w:jc w:val="both"/>
        <w:rPr>
          <w:rFonts w:ascii="Roboto" w:eastAsia="Roboto" w:hAnsi="Roboto" w:cs="Roboto"/>
          <w:color w:val="FF0000"/>
          <w:sz w:val="20"/>
          <w:szCs w:val="20"/>
        </w:rPr>
      </w:pPr>
    </w:p>
    <w:p ns2:paraId="409D9A55" ns2:textId="77777777" w:rsidR="0080063F" w:rsidRDefault="0080063F">
      <w:pPr>
        <w:ind w:left="0" w:hanging="2"/>
        <w:jc w:val="both"/>
        <w:rPr>
          <w:rFonts w:ascii="Roboto" w:eastAsia="Roboto" w:hAnsi="Roboto" w:cs="Roboto"/>
          <w:color w:val="FF0000"/>
          <w:sz w:val="20"/>
          <w:szCs w:val="20"/>
        </w:rPr>
      </w:pPr>
    </w:p>
    <w:p ns2:paraId="7936832C" ns2:textId="77777777" w:rsidR="0080063F" w:rsidRDefault="0080063F">
      <w:pPr>
        <w:ind w:left="0" w:hanging="2"/>
        <w:jc w:val="both"/>
        <w:rPr>
          <w:rFonts w:ascii="Roboto" w:eastAsia="Roboto" w:hAnsi="Roboto" w:cs="Roboto"/>
          <w:color w:val="FF0000"/>
          <w:sz w:val="20"/>
          <w:szCs w:val="20"/>
        </w:rPr>
      </w:pPr>
    </w:p>
    <w:p ns2:paraId="3B531616" ns2:textId="77777777" w:rsidR="0080063F" w:rsidRDefault="0080063F">
      <w:pPr>
        <w:ind w:left="0" w:hanging="2"/>
        <w:jc w:val="both"/>
        <w:rPr>
          <w:rFonts w:ascii="Roboto" w:eastAsia="Roboto" w:hAnsi="Roboto" w:cs="Roboto"/>
          <w:color w:val="FF0000"/>
          <w:sz w:val="20"/>
          <w:szCs w:val="20"/>
        </w:rPr>
      </w:pPr>
    </w:p>
    <w:p ns2:paraId="7D83216E" ns2:textId="77777777" w:rsidR="0080063F" w:rsidRDefault="0080063F">
      <w:pPr>
        <w:ind w:left="0" w:hanging="2"/>
        <w:jc w:val="both"/>
        <w:rPr>
          <w:rFonts w:ascii="Roboto" w:eastAsia="Roboto" w:hAnsi="Roboto" w:cs="Roboto"/>
          <w:color w:val="FF0000"/>
          <w:sz w:val="20"/>
          <w:szCs w:val="20"/>
        </w:rPr>
      </w:pPr>
    </w:p>
    <w:p ns2:paraId="2AA67831" ns2:textId="77777777" w:rsidR="0080063F" w:rsidRDefault="00000000">
      <w:pPr>
        <w:ind w:left="0" w:hanging="2"/>
        <w:jc w:val="both"/>
        <w:rPr>
          <w:rFonts w:ascii="Roboto" w:eastAsia="Roboto" w:hAnsi="Roboto" w:cs="Roboto"/>
          <w:color w:val="FF0000"/>
          <w:sz w:val="20"/>
          <w:szCs w:val="20"/>
        </w:rPr>
      </w:pPr>
      <w:r>
        <w:br w:type="page"/>
      </w:r>
    </w:p>
    <w:p ns2:paraId="4F5DB3C3" ns2:textId="77777777" w:rsidR="0080063F" w:rsidRDefault="0080063F">
      <w:pPr>
        <w:ind w:left="0" w:hanging="2"/>
        <w:jc w:val="both"/>
        <w:rPr>
          <w:rFonts w:ascii="Roboto" w:eastAsia="Roboto" w:hAnsi="Roboto" w:cs="Roboto"/>
          <w:sz w:val="20"/>
          <w:szCs w:val="20"/>
        </w:rPr>
      </w:pPr>
    </w:p>
    <w:p ns2:paraId="58C61003" ns2:textId="77777777" w:rsidR="0080063F" w:rsidRDefault="00000000">
      <w:pPr>
        <w:ind w:left="0" w:hanging="2"/>
        <w:jc w:val="center"/>
        <w:rPr>
          <w:rFonts w:ascii="Roboto" w:eastAsia="Roboto" w:hAnsi="Roboto" w:cs="Roboto"/>
          <w:sz w:val="20"/>
          <w:szCs w:val="20"/>
        </w:rPr>
      </w:pPr>
      <w:r>
        <w:rPr>
          <w:rFonts w:ascii="Roboto" w:eastAsia="Roboto" w:hAnsi="Roboto" w:cs="Roboto"/>
          <w:b/>
          <w:sz w:val="20"/>
          <w:szCs w:val="20"/>
        </w:rPr>
        <w:t>ANNEXE</w:t>
      </w:r>
    </w:p>
    <w:p ns2:paraId="41612A91" ns2:textId="77777777" w:rsidR="0080063F" w:rsidRDefault="0080063F">
      <w:pPr>
        <w:ind w:left="0" w:hanging="2"/>
        <w:jc w:val="center"/>
        <w:rPr>
          <w:rFonts w:ascii="Roboto" w:eastAsia="Roboto" w:hAnsi="Roboto" w:cs="Roboto"/>
          <w:sz w:val="20"/>
          <w:szCs w:val="20"/>
        </w:rPr>
      </w:pPr>
    </w:p>
    <w:p ns2:paraId="47AAD098" ns2:textId="77777777" w:rsidR="0080063F" w:rsidRDefault="00000000">
      <w:pPr>
        <w:ind w:left="0" w:hanging="2"/>
        <w:jc w:val="center"/>
        <w:rPr>
          <w:rFonts w:ascii="Roboto" w:eastAsia="Roboto" w:hAnsi="Roboto" w:cs="Roboto"/>
          <w:sz w:val="20"/>
          <w:szCs w:val="20"/>
        </w:rPr>
      </w:pPr>
      <w:r>
        <w:rPr>
          <w:rFonts w:ascii="Roboto" w:eastAsia="Roboto" w:hAnsi="Roboto" w:cs="Roboto"/>
          <w:b/>
          <w:sz w:val="20"/>
          <w:szCs w:val="20"/>
        </w:rPr>
        <w:t>Liste des actes accomplis pour le compte de la société en formation</w:t>
      </w:r>
    </w:p>
    <w:p ns2:paraId="7F1141D7" ns2:textId="77777777" w:rsidR="0080063F" w:rsidRDefault="0080063F">
      <w:pPr>
        <w:ind w:left="0" w:hanging="2"/>
        <w:jc w:val="center"/>
        <w:rPr>
          <w:rFonts w:ascii="Roboto" w:eastAsia="Roboto" w:hAnsi="Roboto" w:cs="Roboto"/>
          <w:sz w:val="20"/>
          <w:szCs w:val="20"/>
        </w:rPr>
      </w:pPr>
    </w:p>
    <w:p ns2:paraId="5417C127" ns2:textId="77777777" w:rsidR="0080063F" w:rsidRDefault="0080063F">
      <w:pPr>
        <w:ind w:left="0" w:hanging="2"/>
        <w:jc w:val="center"/>
        <w:rPr>
          <w:rFonts w:ascii="Roboto" w:eastAsia="Roboto" w:hAnsi="Roboto" w:cs="Roboto"/>
          <w:sz w:val="20"/>
          <w:szCs w:val="20"/>
        </w:rPr>
      </w:pPr>
    </w:p>
    <w:p ns2:paraId="2E59CC50" ns2:textId="77777777" w:rsidR="0080063F" w:rsidRDefault="0080063F">
      <w:pPr>
        <w:ind w:left="0" w:hanging="2"/>
        <w:jc w:val="center"/>
        <w:rPr>
          <w:rFonts w:ascii="Roboto" w:eastAsia="Roboto" w:hAnsi="Roboto" w:cs="Roboto"/>
          <w:sz w:val="20"/>
          <w:szCs w:val="20"/>
        </w:rPr>
      </w:pPr>
    </w:p>
    <w:p ns2:paraId="0CF5C21E" ns2:textId="1797EFDA" w:rsidR="00392153" w:rsidRPr="00392153" w:rsidRDefault="00392153" w:rsidP="00392153">
      <w:pPr>
        <w:suppressAutoHyphens w:val="0"/>
        <w:spacing w:line="240" w:lineRule="auto"/>
        <w:ind w:leftChars="0" w:left="0" w:firstLineChars="0" w:firstLine="0"/>
        <w:textDirection w:val="lrTb"/>
        <w:textAlignment w:val="auto"/>
        <w:outlineLvl w:val="9"/>
        <w:rPr>
          <w:rFonts w:ascii="Roboto" w:hAnsi="Roboto" w:cs="Arial"/>
          <w:position w:val="0"/>
          <w:sz w:val="20"/>
          <w:szCs w:val="20"/>
        </w:rPr>
      </w:pPr>
      <w:bookmarkStart w:id="18" w:name="_Hlk155858402"/>
      <w:r>
        <w:rPr>
          <w:rFonts w:ascii="Roboto" w:hAnsi="Roboto" w:cs="Arial"/>
          <w:position w:val="0"/>
          <w:sz w:val="20"/>
          <w:szCs w:val="20"/>
        </w:rPr>
        <w:t>-</w:t>
      </w:r>
      <w:r>
        <w:rPr>
          <w:rFonts w:ascii="Roboto" w:hAnsi="Roboto" w:cs="Arial"/>
          <w:position w:val="0"/>
          <w:sz w:val="20"/>
          <w:szCs w:val="20"/>
        </w:rPr>
        <w:tab/>
      </w:r>
      <w:r w:rsidRPr="00392153">
        <w:rPr>
          <w:rFonts w:ascii="Roboto" w:hAnsi="Roboto" w:cs="Arial"/>
          <w:position w:val="0"/>
          <w:sz w:val="20"/>
          <w:szCs w:val="20"/>
        </w:rPr>
        <w:t>Ouverture d’un compte bancaire</w:t>
      </w:r>
      <w:r w:rsidR="00FD1B6F" w:rsidRPr="00FD1B6F">
        <w:t xml:space="preserve"> </w:t>
      </w:r>
      <w:r w:rsidR="00FD1B6F" w:rsidRPr="00FD1B6F">
        <w:rPr>
          <w:rFonts w:ascii="Roboto" w:hAnsi="Roboto" w:cs="Arial"/>
          <w:position w:val="0"/>
          <w:sz w:val="20"/>
          <w:szCs w:val="20"/>
        </w:rPr>
        <w:t>auprès de la Banque en vue du dépôt du capital social</w:t>
      </w:r>
    </w:p>
    <w:bookmarkEnd w:id="18"/>
    <w:p ns2:paraId="02C3AB62" ns2:textId="77777777" w:rsidR="0080063F" w:rsidRDefault="0080063F">
      <w:pPr>
        <w:ind w:left="0" w:hanging="2"/>
        <w:jc w:val="both"/>
        <w:rPr>
          <w:rFonts w:ascii="Roboto" w:eastAsia="Roboto" w:hAnsi="Roboto" w:cs="Roboto"/>
          <w:color w:val="FF0000"/>
          <w:sz w:val="20"/>
          <w:szCs w:val="20"/>
        </w:rPr>
      </w:pPr>
    </w:p>
    <w:sectPr w:rsidR="0080063F">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8AED5" w14:textId="77777777" w:rsidR="006F1832" w:rsidRDefault="006F1832">
      <w:pPr>
        <w:spacing w:line="240" w:lineRule="auto"/>
        <w:ind w:left="0" w:hanging="2"/>
      </w:pPr>
      <w:r>
        <w:separator/>
      </w:r>
    </w:p>
  </w:endnote>
  <w:endnote w:type="continuationSeparator" w:id="0">
    <w:p w14:paraId="5083FE4E" w14:textId="77777777" w:rsidR="006F1832" w:rsidRDefault="006F183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BB5F" w14:textId="77777777" w:rsidR="001A639B" w:rsidRDefault="001A639B">
    <w:pPr>
      <w:pStyle w:val="Pieddepage"/>
      <w:ind w:left="0" w:hanging="2"/>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0600C4A4" ns2:textId="77777777" w:rsidR="0080063F" w:rsidRDefault="00000000">
    <w:pPr>
      <w:pBdr>
        <w:top w:val="nil"/>
        <w:left w:val="nil"/>
        <w:bottom w:val="nil"/>
        <w:right w:val="nil"/>
        <w:between w:val="nil"/>
      </w:pBdr>
      <w:tabs>
        <w:tab w:val="center" w:pos="4536"/>
        <w:tab w:val="right" w:pos="9072"/>
      </w:tabs>
      <w:spacing w:line="240" w:lineRule="auto"/>
      <w:ind w:left="0" w:hanging="2"/>
      <w:jc w:val="right"/>
      <w:rPr>
        <w:rFonts w:ascii="Roboto" w:eastAsia="Roboto" w:hAnsi="Roboto" w:cs="Roboto"/>
        <w:color w:val="000000"/>
        <w:sz w:val="16"/>
        <w:szCs w:val="16"/>
      </w:rPr>
    </w:pPr>
    <w:r>
      <w:rPr>
        <w:rFonts w:ascii="Roboto" w:eastAsia="Roboto" w:hAnsi="Roboto" w:cs="Roboto"/>
        <w:color w:val="000000"/>
        <w:sz w:val="16"/>
        <w:szCs w:val="16"/>
      </w:rPr>
      <w:fldChar w:fldCharType="begin"/>
    </w:r>
    <w:r>
      <w:rPr>
        <w:rFonts w:ascii="Roboto" w:eastAsia="Roboto" w:hAnsi="Roboto" w:cs="Roboto"/>
        <w:color w:val="000000"/>
        <w:sz w:val="16"/>
        <w:szCs w:val="16"/>
      </w:rPr>
      <w:instrText>PAGE</w:instrText>
    </w:r>
    <w:r>
      <w:rPr>
        <w:rFonts w:ascii="Roboto" w:eastAsia="Roboto" w:hAnsi="Roboto" w:cs="Roboto"/>
        <w:color w:val="000000"/>
        <w:sz w:val="16"/>
        <w:szCs w:val="16"/>
      </w:rPr>
      <w:fldChar w:fldCharType="separate"/>
    </w:r>
    <w:r w:rsidR="00173FBD">
      <w:rPr>
        <w:rFonts w:ascii="Roboto" w:eastAsia="Roboto" w:hAnsi="Roboto" w:cs="Roboto"/>
        <w:noProof/>
        <w:color w:val="000000"/>
        <w:sz w:val="16"/>
        <w:szCs w:val="16"/>
      </w:rPr>
      <w:t>1</w:t>
    </w:r>
    <w:r>
      <w:rPr>
        <w:rFonts w:ascii="Roboto" w:eastAsia="Roboto" w:hAnsi="Roboto" w:cs="Roboto"/>
        <w:color w:val="000000"/>
        <w:sz w:val="16"/>
        <w:szCs w:val="16"/>
      </w:rPr>
      <w:fldChar w:fldCharType="end"/>
    </w:r>
  </w:p>
  <w:p ns2:paraId="668477FB" ns2:textId="77777777" w:rsidR="0080063F" w:rsidRDefault="00000000">
    <w:pPr>
      <w:pBdr>
        <w:top w:val="nil"/>
        <w:left w:val="nil"/>
        <w:bottom w:val="nil"/>
        <w:right w:val="nil"/>
        <w:between w:val="nil"/>
      </w:pBdr>
      <w:tabs>
        <w:tab w:val="center" w:pos="4536"/>
        <w:tab w:val="right" w:pos="9072"/>
      </w:tabs>
      <w:spacing w:line="240" w:lineRule="auto"/>
      <w:ind w:left="0" w:hanging="2"/>
      <w:rPr>
        <w:rFonts w:ascii="Roboto" w:eastAsia="Roboto" w:hAnsi="Roboto" w:cs="Roboto"/>
        <w:color w:val="000000"/>
        <w:sz w:val="16"/>
        <w:szCs w:val="16"/>
      </w:rPr>
    </w:pPr>
    <w:r>
      <w:rPr>
        <w:rFonts w:ascii="Roboto" w:eastAsia="Roboto" w:hAnsi="Roboto" w:cs="Roboto"/>
        <w:color w:val="000000"/>
        <w:sz w:val="16"/>
        <w:szCs w:val="16"/>
      </w:rPr>
      <w:t xml:space="preserve">Statuts [denomination_societe]</w:t>
    </w:r>
    <w:r w:rsidRPr="001A639B">
      <w:rPr>
        <w:rFonts w:ascii="Roboto" w:eastAsia="Roboto" w:hAnsi="Roboto" w:cs="Roboto"/>
        <w:color w:val="000000"/>
        <w:sz w:val="16"/>
        <w:szCs w:val="16"/>
        <w:highlight w:val="yellow"/>
      </w:rP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C48C" w14:textId="77777777" w:rsidR="001A639B" w:rsidRDefault="001A639B">
    <w:pPr>
      <w:pStyle w:val="Pieddepage"/>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7C97" w14:textId="77777777" w:rsidR="006F1832" w:rsidRDefault="006F1832">
      <w:pPr>
        <w:spacing w:line="240" w:lineRule="auto"/>
        <w:ind w:left="0" w:hanging="2"/>
      </w:pPr>
      <w:r>
        <w:separator/>
      </w:r>
    </w:p>
  </w:footnote>
  <w:footnote w:type="continuationSeparator" w:id="0">
    <w:p w14:paraId="6A74C3C8" w14:textId="77777777" w:rsidR="006F1832" w:rsidRDefault="006F183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710" w14:textId="77777777" w:rsidR="001A639B" w:rsidRDefault="001A639B">
    <w:pPr>
      <w:pStyle w:val="En-tte"/>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6186" w14:textId="77777777" w:rsidR="001A639B" w:rsidRDefault="001A639B">
    <w:pPr>
      <w:pStyle w:val="En-tte"/>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DF0E" w14:textId="77777777" w:rsidR="001A639B" w:rsidRDefault="001A639B">
    <w:pPr>
      <w:pStyle w:val="En-tte"/>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1333DF"/>
    <w:multiLevelType w:val="multilevel"/>
    <w:tmpl w:val="75B41704"/>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DD855DB"/>
    <w:multiLevelType w:val="hybridMultilevel"/>
    <w:tmpl w:val="4232F4E4"/>
    <w:lvl w:ilvl="0" w:tplc="C750F128">
      <w:start w:val="10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5F7CC9"/>
    <w:multiLevelType w:val="multilevel"/>
    <w:tmpl w:val="F7A2ACF4"/>
    <w:lvl w:ilvl="0">
      <w:start w:val="10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95088050">
    <w:abstractNumId w:val="3"/>
  </w:num>
  <w:num w:numId="2" w16cid:durableId="922648256">
    <w:abstractNumId w:val="1"/>
  </w:num>
  <w:num w:numId="3" w16cid:durableId="1604144349">
    <w:abstractNumId w:val="2"/>
  </w:num>
  <w:num w:numId="4" w16cid:durableId="212175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63F"/>
    <w:rsid w:val="00000EB6"/>
    <w:rsid w:val="0000108A"/>
    <w:rsid w:val="0003448E"/>
    <w:rsid w:val="00173FBD"/>
    <w:rsid w:val="001A639B"/>
    <w:rsid w:val="00300D06"/>
    <w:rsid w:val="00392153"/>
    <w:rsid w:val="00462170"/>
    <w:rsid w:val="00467F14"/>
    <w:rsid w:val="00482D34"/>
    <w:rsid w:val="004A2FA2"/>
    <w:rsid w:val="004D18C5"/>
    <w:rsid w:val="00525487"/>
    <w:rsid w:val="005A366D"/>
    <w:rsid w:val="006F1832"/>
    <w:rsid w:val="00781EFA"/>
    <w:rsid w:val="0080063F"/>
    <w:rsid w:val="00807DDA"/>
    <w:rsid w:val="0081055D"/>
    <w:rsid w:val="008E5C8E"/>
    <w:rsid w:val="00934BA7"/>
    <w:rsid w:val="0096432B"/>
    <w:rsid w:val="00A92617"/>
    <w:rsid w:val="00AC1EDC"/>
    <w:rsid w:val="00B72598"/>
    <w:rsid w:val="00B743AE"/>
    <w:rsid w:val="00BE3CFF"/>
    <w:rsid w:val="00CC537D"/>
    <w:rsid w:val="00CF443F"/>
    <w:rsid w:val="00E71A98"/>
    <w:rsid w:val="00E872BF"/>
    <w:rsid w:val="00EA4714"/>
    <w:rsid w:val="00FD1B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0000"/>
  <w15:docId w15:val="{AAE08A55-CEF1-4C7A-87A1-AD45A633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Titre1">
    <w:name w:val="heading 1"/>
    <w:basedOn w:val="Normal"/>
    <w:next w:val="Normal"/>
    <w:uiPriority w:val="9"/>
    <w:qFormat/>
    <w:pPr>
      <w:keepNext/>
      <w:spacing w:before="480"/>
      <w:ind w:left="1134"/>
      <w:jc w:val="center"/>
    </w:pPr>
    <w:rPr>
      <w:b/>
      <w:bCs/>
      <w:color w:val="0000FF"/>
      <w:sz w:val="28"/>
      <w:u w:val="single"/>
      <w:shd w:val="clear" w:color="auto" w:fill="E0E0E0"/>
    </w:rPr>
  </w:style>
  <w:style w:type="paragraph" w:styleId="Titre2">
    <w:name w:val="heading 2"/>
    <w:basedOn w:val="Normal"/>
    <w:next w:val="Normal"/>
    <w:uiPriority w:val="9"/>
    <w:semiHidden/>
    <w:unhideWhenUsed/>
    <w:qFormat/>
    <w:pPr>
      <w:keepNext/>
      <w:spacing w:before="240" w:after="60"/>
      <w:outlineLvl w:val="1"/>
    </w:pPr>
    <w:rPr>
      <w:rFonts w:ascii="Cambria" w:hAnsi="Cambria"/>
      <w:b/>
      <w:bCs/>
      <w:i/>
      <w:iCs/>
      <w:sz w:val="28"/>
      <w:szCs w:val="28"/>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paragraph" w:styleId="Titre7">
    <w:name w:val="heading 7"/>
    <w:basedOn w:val="Normal"/>
    <w:next w:val="Normal"/>
    <w:pPr>
      <w:keepNext/>
      <w:outlineLvl w:val="6"/>
    </w:pPr>
    <w:rPr>
      <w:b/>
      <w:bCs/>
      <w:u w:val="single"/>
    </w:rPr>
  </w:style>
  <w:style w:type="paragraph" w:styleId="Titre8">
    <w:name w:val="heading 8"/>
    <w:basedOn w:val="Normal"/>
    <w:next w:val="Normal"/>
    <w:pPr>
      <w:keepNext/>
      <w:tabs>
        <w:tab w:val="left" w:pos="1695"/>
      </w:tabs>
      <w:jc w:val="both"/>
      <w:outlineLvl w:val="7"/>
    </w:pPr>
    <w:rPr>
      <w:rFonts w:ascii="Garamond" w:hAnsi="Garamond"/>
      <w:b/>
      <w:bCs/>
      <w:color w:val="3366FF"/>
      <w:u w:val="single"/>
    </w:rPr>
  </w:style>
  <w:style w:type="paragraph" w:styleId="Titre9">
    <w:name w:val="heading 9"/>
    <w:basedOn w:val="Normal"/>
    <w:next w:val="Normal"/>
    <w:qFormat/>
    <w:pPr>
      <w:spacing w:before="240" w:after="60"/>
      <w:outlineLvl w:val="8"/>
    </w:pPr>
    <w:rPr>
      <w:rFonts w:ascii="Cambria" w:hAnsi="Cambr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spacing w:before="240" w:after="60"/>
      <w:jc w:val="center"/>
    </w:pPr>
    <w:rPr>
      <w:rFonts w:ascii="Cambria" w:hAnsi="Cambria"/>
      <w:b/>
      <w:bCs/>
      <w:kern w:val="28"/>
      <w:sz w:val="32"/>
      <w:szCs w:val="32"/>
    </w:rPr>
  </w:style>
  <w:style w:type="character" w:customStyle="1" w:styleId="Titre1Car">
    <w:name w:val="Titre 1 Car"/>
    <w:rPr>
      <w:rFonts w:ascii="Times New Roman" w:eastAsia="Times New Roman" w:hAnsi="Times New Roman" w:cs="Times New Roman"/>
      <w:b/>
      <w:bCs/>
      <w:color w:val="0000FF"/>
      <w:w w:val="100"/>
      <w:position w:val="-1"/>
      <w:sz w:val="28"/>
      <w:szCs w:val="24"/>
      <w:u w:val="single"/>
      <w:effect w:val="none"/>
      <w:vertAlign w:val="baseline"/>
      <w:cs w:val="0"/>
      <w:em w:val="none"/>
      <w:lang w:eastAsia="fr-FR"/>
    </w:rPr>
  </w:style>
  <w:style w:type="character" w:customStyle="1" w:styleId="Titre7Car">
    <w:name w:val="Titre 7 Car"/>
    <w:rPr>
      <w:rFonts w:ascii="Times New Roman" w:eastAsia="Times New Roman" w:hAnsi="Times New Roman" w:cs="Times New Roman"/>
      <w:b/>
      <w:bCs/>
      <w:w w:val="100"/>
      <w:position w:val="-1"/>
      <w:sz w:val="24"/>
      <w:szCs w:val="24"/>
      <w:u w:val="single"/>
      <w:effect w:val="none"/>
      <w:vertAlign w:val="baseline"/>
      <w:cs w:val="0"/>
      <w:em w:val="none"/>
      <w:lang w:eastAsia="fr-FR"/>
    </w:rPr>
  </w:style>
  <w:style w:type="character" w:customStyle="1" w:styleId="Titre8Car">
    <w:name w:val="Titre 8 Car"/>
    <w:rPr>
      <w:rFonts w:ascii="Garamond" w:eastAsia="Times New Roman" w:hAnsi="Garamond" w:cs="Times New Roman"/>
      <w:b/>
      <w:bCs/>
      <w:color w:val="3366FF"/>
      <w:w w:val="100"/>
      <w:position w:val="-1"/>
      <w:sz w:val="24"/>
      <w:szCs w:val="24"/>
      <w:u w:val="single"/>
      <w:effect w:val="none"/>
      <w:vertAlign w:val="baseline"/>
      <w:cs w:val="0"/>
      <w:em w:val="none"/>
      <w:lang w:eastAsia="fr-FR"/>
    </w:rPr>
  </w:style>
  <w:style w:type="paragraph" w:styleId="Corpsdetexte">
    <w:name w:val="Body Text"/>
    <w:basedOn w:val="Normal"/>
    <w:pPr>
      <w:tabs>
        <w:tab w:val="left" w:pos="1695"/>
      </w:tabs>
    </w:pPr>
    <w:rPr>
      <w:color w:val="000000"/>
      <w:szCs w:val="17"/>
    </w:rPr>
  </w:style>
  <w:style w:type="character" w:customStyle="1" w:styleId="CorpsdetexteCar">
    <w:name w:val="Corps de texte Car"/>
    <w:rPr>
      <w:rFonts w:ascii="Times New Roman" w:eastAsia="Times New Roman" w:hAnsi="Times New Roman" w:cs="Times New Roman"/>
      <w:color w:val="000000"/>
      <w:w w:val="100"/>
      <w:position w:val="-1"/>
      <w:sz w:val="24"/>
      <w:szCs w:val="17"/>
      <w:effect w:val="none"/>
      <w:vertAlign w:val="baseline"/>
      <w:cs w:val="0"/>
      <w:em w:val="none"/>
      <w:lang w:eastAsia="fr-FR"/>
    </w:rPr>
  </w:style>
  <w:style w:type="paragraph" w:styleId="Retraitcorpsdetexte">
    <w:name w:val="Body Text Indent"/>
    <w:basedOn w:val="Normal"/>
    <w:pPr>
      <w:ind w:left="180" w:hanging="180"/>
      <w:jc w:val="both"/>
    </w:pPr>
  </w:style>
  <w:style w:type="character" w:customStyle="1" w:styleId="RetraitcorpsdetexteCar">
    <w:name w:val="Retrait corps de texte Car"/>
    <w:rPr>
      <w:rFonts w:ascii="Times New Roman" w:eastAsia="Times New Roman" w:hAnsi="Times New Roman" w:cs="Times New Roman"/>
      <w:w w:val="100"/>
      <w:position w:val="-1"/>
      <w:sz w:val="24"/>
      <w:szCs w:val="24"/>
      <w:effect w:val="none"/>
      <w:vertAlign w:val="baseline"/>
      <w:cs w:val="0"/>
      <w:em w:val="none"/>
      <w:lang w:eastAsia="fr-FR"/>
    </w:rPr>
  </w:style>
  <w:style w:type="paragraph" w:styleId="Retraitcorpsdetexte2">
    <w:name w:val="Body Text Indent 2"/>
    <w:basedOn w:val="Normal"/>
    <w:pPr>
      <w:ind w:left="720" w:hanging="360"/>
      <w:jc w:val="both"/>
    </w:pPr>
  </w:style>
  <w:style w:type="character" w:customStyle="1" w:styleId="Retraitcorpsdetexte2Car">
    <w:name w:val="Retrait corps de texte 2 Car"/>
    <w:rPr>
      <w:rFonts w:ascii="Times New Roman" w:eastAsia="Times New Roman" w:hAnsi="Times New Roman" w:cs="Times New Roman"/>
      <w:w w:val="100"/>
      <w:position w:val="-1"/>
      <w:sz w:val="24"/>
      <w:szCs w:val="24"/>
      <w:effect w:val="none"/>
      <w:vertAlign w:val="baseline"/>
      <w:cs w:val="0"/>
      <w:em w:val="none"/>
      <w:lang w:eastAsia="fr-FR"/>
    </w:rPr>
  </w:style>
  <w:style w:type="character" w:styleId="Accentuation">
    <w:name w:val="Emphasis"/>
    <w:rPr>
      <w:i/>
      <w:iCs/>
      <w:w w:val="100"/>
      <w:position w:val="-1"/>
      <w:effect w:val="none"/>
      <w:vertAlign w:val="baseline"/>
      <w:cs w:val="0"/>
      <w:em w:val="none"/>
    </w:rPr>
  </w:style>
  <w:style w:type="paragraph" w:styleId="Corpsdetexte2">
    <w:name w:val="Body Text 2"/>
    <w:basedOn w:val="Normal"/>
    <w:pPr>
      <w:tabs>
        <w:tab w:val="left" w:pos="1695"/>
      </w:tabs>
      <w:jc w:val="both"/>
    </w:pPr>
  </w:style>
  <w:style w:type="character" w:customStyle="1" w:styleId="Corpsdetexte2Car">
    <w:name w:val="Corps de texte 2 Car"/>
    <w:rPr>
      <w:rFonts w:ascii="Times New Roman" w:eastAsia="Times New Roman" w:hAnsi="Times New Roman" w:cs="Times New Roman"/>
      <w:w w:val="100"/>
      <w:position w:val="-1"/>
      <w:sz w:val="24"/>
      <w:szCs w:val="24"/>
      <w:effect w:val="none"/>
      <w:vertAlign w:val="baseline"/>
      <w:cs w:val="0"/>
      <w:em w:val="none"/>
      <w:lang w:eastAsia="fr-FR"/>
    </w:rPr>
  </w:style>
  <w:style w:type="paragraph" w:styleId="Pieddepage">
    <w:name w:val="footer"/>
    <w:basedOn w:val="Normal"/>
    <w:pPr>
      <w:tabs>
        <w:tab w:val="center" w:pos="4536"/>
        <w:tab w:val="right" w:pos="9072"/>
      </w:tabs>
    </w:pPr>
  </w:style>
  <w:style w:type="character" w:customStyle="1" w:styleId="PieddepageCar">
    <w:name w:val="Pied de page Car"/>
    <w:rPr>
      <w:rFonts w:ascii="Times New Roman" w:eastAsia="Times New Roman" w:hAnsi="Times New Roman" w:cs="Times New Roman"/>
      <w:w w:val="100"/>
      <w:position w:val="-1"/>
      <w:sz w:val="24"/>
      <w:szCs w:val="24"/>
      <w:effect w:val="none"/>
      <w:vertAlign w:val="baseline"/>
      <w:cs w:val="0"/>
      <w:em w:val="none"/>
      <w:lang w:eastAsia="fr-FR"/>
    </w:rPr>
  </w:style>
  <w:style w:type="paragraph" w:styleId="Retraitcorpsdetexte3">
    <w:name w:val="Body Text Indent 3"/>
    <w:basedOn w:val="Normal"/>
    <w:pPr>
      <w:tabs>
        <w:tab w:val="left" w:pos="1695"/>
      </w:tabs>
      <w:ind w:left="720"/>
      <w:jc w:val="both"/>
    </w:pPr>
  </w:style>
  <w:style w:type="character" w:customStyle="1" w:styleId="Retraitcorpsdetexte3Car">
    <w:name w:val="Retrait corps de texte 3 Car"/>
    <w:rPr>
      <w:rFonts w:ascii="Times New Roman" w:eastAsia="Times New Roman" w:hAnsi="Times New Roman" w:cs="Times New Roman"/>
      <w:w w:val="100"/>
      <w:position w:val="-1"/>
      <w:sz w:val="24"/>
      <w:szCs w:val="24"/>
      <w:effect w:val="none"/>
      <w:vertAlign w:val="baseline"/>
      <w:cs w:val="0"/>
      <w:em w:val="none"/>
      <w:lang w:eastAsia="fr-FR"/>
    </w:rPr>
  </w:style>
  <w:style w:type="paragraph" w:styleId="Corpsdetexte3">
    <w:name w:val="Body Text 3"/>
    <w:basedOn w:val="Normal"/>
    <w:pPr>
      <w:jc w:val="both"/>
    </w:pPr>
    <w:rPr>
      <w:rFonts w:ascii="Verdana" w:hAnsi="Verdana"/>
      <w:sz w:val="20"/>
    </w:rPr>
  </w:style>
  <w:style w:type="character" w:customStyle="1" w:styleId="Corpsdetexte3Car">
    <w:name w:val="Corps de texte 3 Car"/>
    <w:rPr>
      <w:rFonts w:ascii="Verdana" w:eastAsia="Times New Roman" w:hAnsi="Verdana" w:cs="Times New Roman"/>
      <w:w w:val="100"/>
      <w:position w:val="-1"/>
      <w:sz w:val="20"/>
      <w:szCs w:val="24"/>
      <w:effect w:val="none"/>
      <w:vertAlign w:val="baseline"/>
      <w:cs w:val="0"/>
      <w:em w:val="none"/>
      <w:lang w:eastAsia="fr-FR"/>
    </w:rPr>
  </w:style>
  <w:style w:type="character" w:styleId="lev">
    <w:name w:val="Strong"/>
    <w:rPr>
      <w:b/>
      <w:bCs/>
      <w:w w:val="100"/>
      <w:position w:val="-1"/>
      <w:effect w:val="none"/>
      <w:vertAlign w:val="baseline"/>
      <w:cs w:val="0"/>
      <w:em w:val="none"/>
    </w:rPr>
  </w:style>
  <w:style w:type="paragraph" w:customStyle="1" w:styleId="Nor">
    <w:name w:val="Nor"/>
    <w:basedOn w:val="Normal"/>
    <w:pPr>
      <w:autoSpaceDE w:val="0"/>
      <w:autoSpaceDN w:val="0"/>
      <w:jc w:val="both"/>
    </w:pPr>
    <w:rPr>
      <w:rFonts w:ascii="Arial" w:hAnsi="Arial" w:cs="Arial"/>
      <w:color w:val="008080"/>
      <w:sz w:val="22"/>
      <w:szCs w:val="22"/>
    </w:rPr>
  </w:style>
  <w:style w:type="paragraph" w:customStyle="1" w:styleId="1">
    <w:name w:val="1"/>
    <w:basedOn w:val="Pieddepage"/>
    <w:pPr>
      <w:tabs>
        <w:tab w:val="clear" w:pos="4536"/>
        <w:tab w:val="clear" w:pos="9072"/>
      </w:tabs>
      <w:jc w:val="center"/>
    </w:pPr>
    <w:rPr>
      <w:b/>
      <w:bCs/>
      <w:color w:val="0000FF"/>
      <w:sz w:val="28"/>
      <w:u w:val="single"/>
    </w:rPr>
  </w:style>
  <w:style w:type="paragraph" w:styleId="En-tte">
    <w:name w:val="header"/>
    <w:basedOn w:val="Normal"/>
    <w:qFormat/>
    <w:pPr>
      <w:tabs>
        <w:tab w:val="center" w:pos="4536"/>
        <w:tab w:val="right" w:pos="9072"/>
      </w:tabs>
    </w:pPr>
  </w:style>
  <w:style w:type="character" w:customStyle="1" w:styleId="En-tteCar">
    <w:name w:val="En-tête Car"/>
    <w:rPr>
      <w:rFonts w:ascii="Times New Roman" w:eastAsia="Times New Roman" w:hAnsi="Times New Roman" w:cs="Times New Roman"/>
      <w:w w:val="100"/>
      <w:position w:val="-1"/>
      <w:sz w:val="24"/>
      <w:szCs w:val="24"/>
      <w:effect w:val="none"/>
      <w:vertAlign w:val="baseline"/>
      <w:cs w:val="0"/>
      <w:em w:val="none"/>
      <w:lang w:eastAsia="fr-FR"/>
    </w:rPr>
  </w:style>
  <w:style w:type="paragraph" w:styleId="Notedefin">
    <w:name w:val="endnote text"/>
    <w:basedOn w:val="Normal"/>
    <w:qFormat/>
    <w:rPr>
      <w:sz w:val="20"/>
      <w:szCs w:val="20"/>
    </w:rPr>
  </w:style>
  <w:style w:type="character" w:customStyle="1" w:styleId="NotedefinCar">
    <w:name w:val="Note de fin Car"/>
    <w:rPr>
      <w:rFonts w:ascii="Times New Roman" w:eastAsia="Times New Roman" w:hAnsi="Times New Roman" w:cs="Times New Roman"/>
      <w:w w:val="100"/>
      <w:position w:val="-1"/>
      <w:sz w:val="20"/>
      <w:szCs w:val="20"/>
      <w:effect w:val="none"/>
      <w:vertAlign w:val="baseline"/>
      <w:cs w:val="0"/>
      <w:em w:val="none"/>
      <w:lang w:eastAsia="fr-FR"/>
    </w:rPr>
  </w:style>
  <w:style w:type="character" w:styleId="Appeldenotedefin">
    <w:name w:val="endnote reference"/>
    <w:qFormat/>
    <w:rPr>
      <w:w w:val="100"/>
      <w:position w:val="-1"/>
      <w:effect w:val="none"/>
      <w:vertAlign w:val="superscript"/>
      <w:cs w:val="0"/>
      <w:em w:val="none"/>
    </w:rPr>
  </w:style>
  <w:style w:type="paragraph" w:styleId="Notedebasdepage">
    <w:name w:val="footnote text"/>
    <w:basedOn w:val="Normal"/>
    <w:qFormat/>
    <w:rPr>
      <w:sz w:val="20"/>
      <w:szCs w:val="20"/>
    </w:rPr>
  </w:style>
  <w:style w:type="character" w:customStyle="1" w:styleId="NotedebasdepageCar">
    <w:name w:val="Note de bas de page Car"/>
    <w:rPr>
      <w:rFonts w:ascii="Times New Roman" w:eastAsia="Times New Roman" w:hAnsi="Times New Roman" w:cs="Times New Roman"/>
      <w:w w:val="100"/>
      <w:position w:val="-1"/>
      <w:sz w:val="20"/>
      <w:szCs w:val="20"/>
      <w:effect w:val="none"/>
      <w:vertAlign w:val="baseline"/>
      <w:cs w:val="0"/>
      <w:em w:val="none"/>
      <w:lang w:eastAsia="fr-FR"/>
    </w:rPr>
  </w:style>
  <w:style w:type="character" w:styleId="Appelnotedebasdep">
    <w:name w:val="footnote reference"/>
    <w:qFormat/>
    <w:rPr>
      <w:w w:val="100"/>
      <w:position w:val="-1"/>
      <w:effect w:val="none"/>
      <w:vertAlign w:val="superscript"/>
      <w:cs w:val="0"/>
      <w:em w:val="none"/>
    </w:rPr>
  </w:style>
  <w:style w:type="paragraph" w:styleId="Paragraphedeliste">
    <w:name w:val="List Paragraph"/>
    <w:basedOn w:val="Normal"/>
    <w:pPr>
      <w:ind w:left="720"/>
      <w:contextualSpacing/>
    </w:pPr>
  </w:style>
  <w:style w:type="character" w:styleId="Rfrenceintense">
    <w:name w:val="Intense Reference"/>
    <w:rPr>
      <w:b/>
      <w:bCs/>
      <w:smallCaps/>
      <w:color w:val="C0504D"/>
      <w:spacing w:val="5"/>
      <w:w w:val="100"/>
      <w:position w:val="-1"/>
      <w:u w:val="single"/>
      <w:effect w:val="none"/>
      <w:vertAlign w:val="baseline"/>
      <w:cs w:val="0"/>
      <w:em w:val="none"/>
    </w:rPr>
  </w:style>
  <w:style w:type="character" w:customStyle="1" w:styleId="Rfrenceple">
    <w:name w:val="Référence pâle"/>
    <w:rPr>
      <w:smallCaps/>
      <w:color w:val="C0504D"/>
      <w:w w:val="100"/>
      <w:position w:val="-1"/>
      <w:u w:val="single"/>
      <w:effect w:val="none"/>
      <w:vertAlign w:val="baseline"/>
      <w:cs w:val="0"/>
      <w:em w:val="none"/>
    </w:rPr>
  </w:style>
  <w:style w:type="paragraph" w:styleId="Citationintense">
    <w:name w:val="Intense Quote"/>
    <w:basedOn w:val="Normal"/>
    <w:next w:val="Normal"/>
    <w:pPr>
      <w:pBdr>
        <w:bottom w:val="single" w:sz="4" w:space="4" w:color="4F81BD"/>
      </w:pBdr>
      <w:spacing w:before="200" w:after="280"/>
      <w:ind w:left="936" w:right="936"/>
    </w:pPr>
    <w:rPr>
      <w:b/>
      <w:bCs/>
      <w:i/>
      <w:iCs/>
      <w:color w:val="4F81BD"/>
    </w:rPr>
  </w:style>
  <w:style w:type="character" w:customStyle="1" w:styleId="CitationintenseCar">
    <w:name w:val="Citation intense Car"/>
    <w:rPr>
      <w:rFonts w:ascii="Times New Roman" w:eastAsia="Times New Roman" w:hAnsi="Times New Roman"/>
      <w:b/>
      <w:bCs/>
      <w:i/>
      <w:iCs/>
      <w:color w:val="4F81BD"/>
      <w:w w:val="100"/>
      <w:position w:val="-1"/>
      <w:sz w:val="24"/>
      <w:szCs w:val="24"/>
      <w:effect w:val="none"/>
      <w:vertAlign w:val="baseline"/>
      <w:cs w:val="0"/>
      <w:em w:val="none"/>
    </w:rPr>
  </w:style>
  <w:style w:type="paragraph" w:styleId="Citation">
    <w:name w:val="Quote"/>
    <w:basedOn w:val="Normal"/>
    <w:next w:val="Normal"/>
    <w:rPr>
      <w:i/>
      <w:iCs/>
      <w:color w:val="000000"/>
    </w:rPr>
  </w:style>
  <w:style w:type="character" w:customStyle="1" w:styleId="CitationCar">
    <w:name w:val="Citation Car"/>
    <w:rPr>
      <w:rFonts w:ascii="Times New Roman" w:eastAsia="Times New Roman" w:hAnsi="Times New Roman"/>
      <w:i/>
      <w:iCs/>
      <w:color w:val="000000"/>
      <w:w w:val="100"/>
      <w:position w:val="-1"/>
      <w:sz w:val="24"/>
      <w:szCs w:val="24"/>
      <w:effect w:val="none"/>
      <w:vertAlign w:val="baseline"/>
      <w:cs w:val="0"/>
      <w:em w:val="none"/>
    </w:rPr>
  </w:style>
  <w:style w:type="character" w:customStyle="1" w:styleId="Emphaseintense">
    <w:name w:val="Emphase intense"/>
    <w:rPr>
      <w:b/>
      <w:bCs/>
      <w:i/>
      <w:iCs/>
      <w:color w:val="4F81BD"/>
      <w:w w:val="100"/>
      <w:position w:val="-1"/>
      <w:effect w:val="none"/>
      <w:vertAlign w:val="baseline"/>
      <w:cs w:val="0"/>
      <w:em w:val="none"/>
    </w:rPr>
  </w:style>
  <w:style w:type="character" w:customStyle="1" w:styleId="Emphaseple">
    <w:name w:val="Emphase pâle"/>
    <w:rPr>
      <w:i/>
      <w:iCs/>
      <w:color w:val="808080"/>
      <w:w w:val="100"/>
      <w:position w:val="-1"/>
      <w:effect w:val="none"/>
      <w:vertAlign w:val="baseline"/>
      <w:cs w:val="0"/>
      <w:em w:val="none"/>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ous-titreCar">
    <w:name w:val="Sous-titre Car"/>
    <w:rPr>
      <w:rFonts w:ascii="Cambria" w:eastAsia="Times New Roman" w:hAnsi="Cambria" w:cs="Times New Roman"/>
      <w:w w:val="100"/>
      <w:position w:val="-1"/>
      <w:sz w:val="24"/>
      <w:szCs w:val="24"/>
      <w:effect w:val="none"/>
      <w:vertAlign w:val="baseline"/>
      <w:cs w:val="0"/>
      <w:em w:val="none"/>
    </w:rPr>
  </w:style>
  <w:style w:type="character" w:customStyle="1" w:styleId="TitreCar">
    <w:name w:val="Titre Car"/>
    <w:rPr>
      <w:rFonts w:ascii="Cambria" w:eastAsia="Times New Roman" w:hAnsi="Cambria" w:cs="Times New Roman"/>
      <w:b/>
      <w:bCs/>
      <w:w w:val="100"/>
      <w:kern w:val="28"/>
      <w:position w:val="-1"/>
      <w:sz w:val="32"/>
      <w:szCs w:val="32"/>
      <w:effect w:val="none"/>
      <w:vertAlign w:val="baseline"/>
      <w:cs w:val="0"/>
      <w:em w:val="none"/>
    </w:rPr>
  </w:style>
  <w:style w:type="character" w:customStyle="1" w:styleId="Titre9Car">
    <w:name w:val="Titre 9 Car"/>
    <w:rPr>
      <w:rFonts w:ascii="Cambria" w:eastAsia="Times New Roman" w:hAnsi="Cambria" w:cs="Times New Roman"/>
      <w:w w:val="100"/>
      <w:position w:val="-1"/>
      <w:sz w:val="22"/>
      <w:szCs w:val="22"/>
      <w:effect w:val="none"/>
      <w:vertAlign w:val="baseline"/>
      <w:cs w:val="0"/>
      <w:em w:val="none"/>
    </w:rPr>
  </w:style>
  <w:style w:type="character" w:customStyle="1" w:styleId="Titre2Car">
    <w:name w:val="Titre 2 Car"/>
    <w:rPr>
      <w:rFonts w:ascii="Cambria" w:eastAsia="Times New Roman" w:hAnsi="Cambria" w:cs="Times New Roman"/>
      <w:b/>
      <w:bCs/>
      <w:i/>
      <w:iCs/>
      <w:w w:val="100"/>
      <w:position w:val="-1"/>
      <w:sz w:val="28"/>
      <w:szCs w:val="28"/>
      <w:effect w:val="none"/>
      <w:vertAlign w:val="baseline"/>
      <w:cs w:val="0"/>
      <w:em w:val="none"/>
    </w:rPr>
  </w:style>
  <w:style w:type="paragraph" w:styleId="Sansinterligne">
    <w:name w:val="No Spacing"/>
    <w:pPr>
      <w:suppressAutoHyphens/>
      <w:spacing w:line="1" w:lineRule="atLeast"/>
      <w:ind w:leftChars="-1" w:left="-1" w:hangingChars="1" w:hanging="1"/>
      <w:textDirection w:val="btLr"/>
      <w:textAlignment w:val="top"/>
      <w:outlineLvl w:val="0"/>
    </w:pPr>
    <w:rPr>
      <w:position w:val="-1"/>
    </w:rPr>
  </w:style>
  <w:style w:type="paragraph" w:styleId="Textedebulles">
    <w:name w:val="Balloon Text"/>
    <w:basedOn w:val="Normal"/>
    <w:qFormat/>
    <w:rPr>
      <w:rFonts w:ascii="Tahoma" w:hAnsi="Tahoma" w:cs="Tahoma"/>
      <w:sz w:val="16"/>
      <w:szCs w:val="16"/>
    </w:rPr>
  </w:style>
  <w:style w:type="character" w:customStyle="1" w:styleId="TextedebullesCar">
    <w:name w:val="Texte de bulles Car"/>
    <w:rPr>
      <w:rFonts w:ascii="Tahoma" w:eastAsia="Times New Roman" w:hAnsi="Tahoma" w:cs="Tahoma"/>
      <w:w w:val="100"/>
      <w:position w:val="-1"/>
      <w:sz w:val="16"/>
      <w:szCs w:val="16"/>
      <w:effect w:val="none"/>
      <w:vertAlign w:val="baseline"/>
      <w:cs w:val="0"/>
      <w:em w:val="none"/>
    </w:rPr>
  </w:style>
  <w:style w:type="paragraph" w:customStyle="1" w:styleId="margintopbottom14">
    <w:name w:val="margintopbottom14"/>
    <w:basedOn w:val="Normal"/>
    <w:pPr>
      <w:spacing w:before="100" w:beforeAutospacing="1" w:after="100" w:afterAutospacing="1"/>
    </w:pPr>
  </w:style>
  <w:style w:type="table" w:styleId="Grilledutableau">
    <w:name w:val="Table Grid"/>
    <w:basedOn w:val="Tableau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816">
      <w:bodyDiv w:val="1"/>
      <w:marLeft w:val="0"/>
      <w:marRight w:val="0"/>
      <w:marTop w:val="0"/>
      <w:marBottom w:val="0"/>
      <w:divBdr>
        <w:top w:val="none" w:sz="0" w:space="0" w:color="auto"/>
        <w:left w:val="none" w:sz="0" w:space="0" w:color="auto"/>
        <w:bottom w:val="none" w:sz="0" w:space="0" w:color="auto"/>
        <w:right w:val="none" w:sz="0" w:space="0" w:color="auto"/>
      </w:divBdr>
    </w:div>
    <w:div w:id="741610141">
      <w:bodyDiv w:val="1"/>
      <w:marLeft w:val="0"/>
      <w:marRight w:val="0"/>
      <w:marTop w:val="0"/>
      <w:marBottom w:val="0"/>
      <w:divBdr>
        <w:top w:val="none" w:sz="0" w:space="0" w:color="auto"/>
        <w:left w:val="none" w:sz="0" w:space="0" w:color="auto"/>
        <w:bottom w:val="none" w:sz="0" w:space="0" w:color="auto"/>
        <w:right w:val="none" w:sz="0" w:space="0" w:color="auto"/>
      </w:divBdr>
    </w:div>
    <w:div w:id="1310133422">
      <w:bodyDiv w:val="1"/>
      <w:marLeft w:val="0"/>
      <w:marRight w:val="0"/>
      <w:marTop w:val="0"/>
      <w:marBottom w:val="0"/>
      <w:divBdr>
        <w:top w:val="none" w:sz="0" w:space="0" w:color="auto"/>
        <w:left w:val="none" w:sz="0" w:space="0" w:color="auto"/>
        <w:bottom w:val="none" w:sz="0" w:space="0" w:color="auto"/>
        <w:right w:val="none" w:sz="0" w:space="0" w:color="auto"/>
      </w:divBdr>
      <w:divsChild>
        <w:div w:id="7576768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pa+9e+n6mT0dcbQruwwY36BHQQ==">AMUW2mU9s+OIDfFIBO5W4MKwJBFHGRh5/NHed6uwiPbccAhDWs7ghjK94nVBi5044DFkX8oMTkTS3bbt0SUVQO/tCv7BrgN9Ecldtd6JccqqdX+IwmTAlLYaoQLZ8ZlvAHxebA1ylck3RLVtymimpYj4WALkraceaj/1RjSyqZee7B7gG5ZHXowkfZy/vhKLM13qDeJLFxl1LWtrqDHjTkbqfQ0yXFV5rbcjRttVgKhhBiUt+3FkfEJyltWN9MJxeh2P9Yss4URwwTuSlRgHCxoqDzk6ftT+GsypcdXJMQTEcvp11u027UHTQc7F0E+XgeWaqZ4t1lvKcHonrwVSXgr4DPv+BGS04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9166</Words>
  <Characters>50416</Characters>
  <Application>Microsoft Office Word</Application>
  <DocSecurity>0</DocSecurity>
  <Lines>420</Lines>
  <Paragraphs>118</Paragraphs>
  <ScaleCrop>false</ScaleCrop>
  <Company/>
  <LinksUpToDate>false</LinksUpToDate>
  <CharactersWithSpaces>59464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17</cp:revision>
  <dcterms:created xsi:type="dcterms:W3CDTF">2017-07-26T16:04:00Z</dcterms:created>
  <dcterms:modified xsi:type="dcterms:W3CDTF">2026-04-03T12:40:00Z</dcterms:modified>
  <dc:title/>
  <dc:subject/>
  <dc:description/>
  <cp:keywords/>
  <cp:category/>
  <cp:contentStatus/>
  <dc:identifier/>
  <cp:version/>
</cp:coreProperties>
</file>