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PROCES-VERBAL DES DECISIONS</w:t>
            </w:r>
          </w:p>
          <w:p w:rsidR="00000000" w:rsidDel="00000000" w:rsidP="00000000" w:rsidRDefault="00000000" w:rsidRPr="00000000" w14:paraId="00000005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DE L’ASSOCIE UNIQUE</w:t>
            </w:r>
          </w:p>
          <w:p w:rsidR="00000000" w:rsidDel="00000000" w:rsidP="00000000" w:rsidRDefault="00000000" w:rsidRPr="00000000" w14:paraId="00000006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DU [date_signature] </w:t>
            </w:r>
          </w:p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Demeurant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[num_voie_perso] [voie_perso], [ville_perso] [cp_perso].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bookmarkStart w:colFirst="0" w:colLast="0" w:name="_heading=h.4afgqal2zsh1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[qualite_associe] et [fonction_dirigeant] de la Société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 en cours de formation.</w:t>
      </w:r>
    </w:p>
    <w:p w:rsidR="00000000" w:rsidDel="00000000" w:rsidP="00000000" w:rsidRDefault="00000000" w:rsidRPr="00000000" w14:paraId="0000000F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0" w:lineRule="auto"/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a pris la décision suivante : </w:t>
      </w:r>
    </w:p>
    <w:p w:rsidR="00000000" w:rsidDel="00000000" w:rsidP="00000000" w:rsidRDefault="00000000" w:rsidRPr="00000000" w14:paraId="00000013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Fixation de la rémunération du [fonction_dirigeant]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120" w:lineRule="auto"/>
        <w:rPr>
          <w:rFonts w:ascii="Roboto" w:cs="Roboto" w:eastAsia="Roboto" w:hAnsi="Roboto"/>
          <w:b w:val="0"/>
          <w:bCs w:val="0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z w:val="20"/>
          <w:szCs w:val="20"/>
          <w:u w:val="single"/>
          <w:rtl w:val="0"/>
        </w:rPr>
        <w:t xml:space="preserve">DECISION UNIQUE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[qualite_associe], décide qu’il ne percevra aucune rémunération au titre de son mandat de [fonction_dirigeant], à compter de son immatriculation, et ce, jusqu’au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[date_cloture_exercice_1]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inclus, date de la clôture du premier exercice social.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pourra donc prétendre au remboursement sur justification de ses frais de représentation et de déplacement.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tout ce que dessus, l’associé unique a dressé et signé le présent procès-verbal.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à [lieu_signature] en trois exemplaires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678" w:firstLine="850.9999999999997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</w:t>
      </w:r>
    </w:p>
    <w:p w:rsidR="00000000" w:rsidDel="00000000" w:rsidP="00000000" w:rsidRDefault="00000000" w:rsidRPr="00000000" w14:paraId="00000021">
      <w:pPr>
        <w:ind w:left="4678" w:firstLine="850.9999999999997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[prenom] [nom]</w:t>
      </w:r>
    </w:p>
    <w:sectPr>
      <w:headerReference r:id="rId7" w:type="default"/>
      <w:pgSz w:h="16838" w:w="11906" w:orient="portrait"/>
      <w:pgMar w:bottom="1411" w:top="1411" w:left="1411" w:right="1411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both"/>
      <w:rPr>
        <w:rFonts w:ascii="Arial" w:cs="Arial" w:eastAsia="Arial" w:hAnsi="Arial"/>
        <w:sz w:val="20"/>
        <w:szCs w:val="20"/>
      </w:rPr>
    </w:pPr>
    <w:bookmarkStart w:colFirst="0" w:colLast="0" w:name="_heading=h.53rezad69n79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 [denomination_societe]</w:t>
    </w:r>
  </w:p>
  <w:p w:rsidR="00000000" w:rsidDel="00000000" w:rsidP="00000000" w:rsidRDefault="00000000" w:rsidRPr="00000000" w14:paraId="00000024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[forme_sociale]</w:t>
    </w:r>
  </w:p>
  <w:p w:rsidR="00000000" w:rsidDel="00000000" w:rsidP="00000000" w:rsidRDefault="00000000" w:rsidRPr="00000000" w14:paraId="00000025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Au capital de [capital_social] €</w:t>
    </w:r>
  </w:p>
  <w:p w:rsidR="00000000" w:rsidDel="00000000" w:rsidP="00000000" w:rsidRDefault="00000000" w:rsidRPr="00000000" w14:paraId="00000026">
    <w:pPr>
      <w:jc w:val="center"/>
      <w:rPr>
        <w:rFonts w:ascii="Arial" w:cs="Arial" w:eastAsia="Arial" w:hAnsi="Arial"/>
        <w:color w:val="ff0000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Siège social : [num_voie_siege] [voie_siege], [cp_siege] [ville_siege]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En cours d’immatriculation au RCS de [ville_rcs]</w: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u w:val="single"/>
    </w:rPr>
  </w:style>
  <w:style w:type="paragraph" w:styleId="Heading4">
    <w:name w:val="heading 4"/>
    <w:basedOn w:val="Normal"/>
    <w:next w:val="Normal"/>
    <w:pPr>
      <w:keepNext w:val="1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jc w:val="both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fRV6GdWKfvcDlj1uQSplyeZTg==">CgMxLjAyDmguNGFmZ3FhbDJ6c2gxMg5oLjUzcmV6YWQ2OW43OTgAaigKFHN1Z2dlc3Quejludzh2Mmp2aWN5EhBBbGJhbmUgTGFsbGVtYW5kaigKFHN1Z2dlc3QuYzg4b2dnbmJwOWJzEhBBbGJhbmUgTGFsbGVtYW5kciExV1JTNUNkVjl0MGpsT1Q1RlEwUEJvbktoSVEwRllVVXE=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