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06"/>
      </w:tblGrid>
      <w:tr>
        <w:tc>
          <w:tcPr>
            <w:tcW w:type="dxa" w:w="9406"/>
            <w:tcMar>
              <w:top w:w="100" w:type="dxa"/>
              <w:start w:w="140" w:type="dxa"/>
              <w:left w:w="140" w:type="dxa"/>
              <w:bottom w:w="100" w:type="dxa"/>
              <w:end w:w="140" w:type="dxa"/>
              <w:right w:w="140" w:type="dxa"/>
            </w:tcMar>
          </w:tcPr>
          <w:p>
            <w:pPr>
              <w:jc w:val="center"/>
            </w:pPr>
            <w:r>
              <w:rPr>
                <w:rFonts w:ascii="Roboto" w:hAnsi="Roboto"/>
                <w:b/>
                <w:sz w:val="20"/>
              </w:rPr>
              <w:t>DECLARATION DE NON CONDAMNATION</w:t>
            </w:r>
            <w:r>
              <w:br/>
            </w:r>
            <w:r>
              <w:rPr>
                <w:rFonts w:ascii="Roboto" w:hAnsi="Roboto"/>
                <w:b/>
                <w:sz w:val="20"/>
              </w:rPr>
              <w:t>EN APPLICATION DE L’ARTICLE A.123-51 du Code de Commerce</w:t>
            </w:r>
          </w:p>
        </w:tc>
      </w:tr>
    </w:tbl>
    <w:p>
      <w:pPr>
        <w:spacing w:after="0"/>
      </w:pPr>
    </w:p>
    <w:p>
      <w:pPr>
        <w:spacing w:after="200"/>
      </w:pPr>
    </w:p>
    <w:p>
      <w:pPr>
        <w:spacing w:before="0" w:after="0"/>
      </w:pPr>
      <w:r>
        <w:rPr>
          <w:b/>
          <w:i w:val="0"/>
          <w:u w:val="none"/>
        </w:rPr>
        <w:t>Je soussigné Monsieur Jean Durand</w:t>
      </w:r>
    </w:p>
    <w:p>
      <w:pPr>
        <w:spacing w:before="0" w:after="0"/>
      </w:pPr>
      <w:r>
        <w:rPr>
          <w:b w:val="0"/>
          <w:i w:val="0"/>
          <w:u w:val="none"/>
        </w:rPr>
        <w:t>Né le 01/01/1980 à Lyon</w:t>
      </w:r>
    </w:p>
    <w:p>
      <w:pPr>
        <w:spacing w:before="0" w:after="0"/>
      </w:pPr>
      <w:r>
        <w:rPr>
          <w:b w:val="0"/>
          <w:i w:val="0"/>
          <w:u w:val="none"/>
        </w:rPr>
        <w:t>demeurant au 10 rue Exemple, 69000 Lyon</w:t>
      </w:r>
    </w:p>
    <w:p>
      <w:pPr>
        <w:spacing w:before="0" w:after="0"/>
      </w:pPr>
      <w:r>
        <w:rPr>
          <w:b w:val="0"/>
          <w:i w:val="0"/>
          <w:u w:val="none"/>
        </w:rPr>
        <w:t>de nationalité française</w:t>
      </w:r>
    </w:p>
    <w:p>
      <w:pPr>
        <w:spacing w:before="0" w:after="0"/>
      </w:pPr>
      <w:r>
        <w:rPr>
          <w:b w:val="0"/>
          <w:i w:val="0"/>
          <w:u w:val="none"/>
        </w:rPr>
        <w:t>fils de Monsieur Pierre Durand</w:t>
      </w:r>
    </w:p>
    <w:p>
      <w:pPr>
        <w:spacing w:before="0" w:after="0"/>
      </w:pPr>
      <w:r>
        <w:rPr>
          <w:b w:val="0"/>
          <w:i w:val="0"/>
          <w:u w:val="none"/>
        </w:rPr>
        <w:t>et de Madame Anne Durand</w:t>
      </w:r>
    </w:p>
    <w:p>
      <w:pPr>
        <w:spacing w:before="200" w:after="120"/>
        <w:jc w:val="both"/>
      </w:pPr>
      <w:r>
        <w:rPr>
          <w:b/>
          <w:i w:val="0"/>
          <w:u w:val="none"/>
        </w:rPr>
        <w:t>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pPr>
        <w:spacing w:after="0"/>
      </w:pPr>
    </w:p>
    <w:p>
      <w:pPr>
        <w:spacing w:before="0" w:after="40"/>
        <w:jc w:val="right"/>
      </w:pPr>
      <w:r>
        <w:rPr>
          <w:b w:val="0"/>
          <w:i w:val="0"/>
          <w:u w:val="none"/>
        </w:rPr>
        <w:t>Fait à Lyon</w:t>
      </w:r>
    </w:p>
    <w:p>
      <w:pPr>
        <w:spacing w:before="0" w:after="40"/>
        <w:jc w:val="right"/>
      </w:pPr>
      <w:r>
        <w:rPr>
          <w:b w:val="0"/>
          <w:i w:val="0"/>
          <w:u w:val="none"/>
        </w:rPr>
        <w:t>Le 25/06/2026</w:t>
      </w:r>
    </w:p>
    <w:p>
      <w:pPr>
        <w:spacing w:after="40"/>
        <w:jc w:val="right"/>
      </w:pPr>
      <w:r>
        <w:br/>
        <w:br/>
        <w:br/>
      </w:r>
    </w:p>
    <w:p>
      <w:pPr>
        <w:spacing w:after="240"/>
      </w:pPr>
    </w:p>
    <w:p>
      <w:pPr>
        <w:spacing w:after="0"/>
      </w:pPr>
    </w:p>
    <w:p>
      <w:pPr>
        <w:spacing w:after="60"/>
      </w:pPr>
      <w:r>
        <w:rPr>
          <w:i/>
          <w:u w:val="single"/>
        </w:rPr>
        <w:t>Rappel</w:t>
      </w:r>
      <w:r>
        <w:rPr>
          <w:i/>
        </w:rPr>
        <w:t xml:space="preserve"> : Article L123-5 du code de commerce</w:t>
      </w:r>
    </w:p>
    <w:p>
      <w:pPr>
        <w:spacing w:before="0" w:after="60"/>
        <w:jc w:val="both"/>
      </w:pPr>
      <w:r>
        <w:rPr>
          <w:b w:val="0"/>
          <w:i/>
          <w:u w:val="none"/>
        </w:rPr>
        <w:t>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pPr>
        <w:spacing w:before="0" w:after="60"/>
        <w:jc w:val="both"/>
      </w:pPr>
      <w:r>
        <w:rPr>
          <w:b w:val="0"/>
          <w:i/>
          <w:u w:val="none"/>
        </w:rPr>
        <w:t>Les dispositions des deuxième et troisième alinéas de l’article L.123-4 sont applicables dans les cas prévus au présent article.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